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341" w:rsidRDefault="004C75C2" w:rsidP="00AB2341">
      <w:pPr>
        <w:spacing w:before="720"/>
        <w:jc w:val="right"/>
        <w:rPr>
          <w:rFonts w:ascii="Arial Black" w:hAnsi="Arial Black" w:cs="Arial"/>
          <w:smallCaps/>
          <w:color w:val="808080"/>
          <w:sz w:val="36"/>
          <w:szCs w:val="36"/>
        </w:rPr>
      </w:pPr>
      <w:r w:rsidRPr="004C75C2">
        <w:rPr>
          <w:rFonts w:ascii="Arial Black" w:hAnsi="Arial Black" w:cs="Arial"/>
          <w:smallCaps/>
          <w:noProof/>
          <w:color w:val="808080"/>
          <w:sz w:val="48"/>
          <w:szCs w:val="48"/>
        </w:rPr>
        <w:pict>
          <v:line id="_x0000_s1068" style="position:absolute;left:0;text-align:left;flip:x;z-index:251657216" from="-9pt,-89.95pt" to="-9pt,702.05pt" strokecolor="#333" strokeweight="2.5pt"/>
        </w:pict>
      </w:r>
      <w:r w:rsidRPr="004C75C2">
        <w:rPr>
          <w:rFonts w:ascii="Arial Black" w:hAnsi="Arial Black" w:cs="Arial"/>
          <w:smallCaps/>
          <w:noProof/>
          <w:color w:val="808080"/>
          <w:sz w:val="48"/>
          <w:szCs w:val="48"/>
        </w:rPr>
        <w:pict>
          <v:line id="_x0000_s1070" style="position:absolute;left:0;text-align:left;flip:x;z-index:251660288" from="-9pt,-89.95pt" to="-9pt,702.05pt" strokecolor="#333" strokeweight="2.5pt"/>
        </w:pict>
      </w:r>
      <w:r w:rsidR="00AB2341">
        <w:rPr>
          <w:rFonts w:ascii="Arial Black" w:hAnsi="Arial Black" w:cs="Arial"/>
          <w:smallCaps/>
          <w:color w:val="808080"/>
          <w:sz w:val="36"/>
          <w:szCs w:val="36"/>
        </w:rPr>
        <w:t>Companhia de Processamento de Dados</w:t>
      </w:r>
    </w:p>
    <w:p w:rsidR="00AB2341" w:rsidRDefault="00AB2341" w:rsidP="00AB2341">
      <w:pPr>
        <w:jc w:val="right"/>
        <w:rPr>
          <w:rFonts w:ascii="Arial Black" w:hAnsi="Arial Black" w:cs="Arial"/>
          <w:smallCaps/>
          <w:color w:val="808080"/>
          <w:sz w:val="36"/>
          <w:szCs w:val="36"/>
        </w:rPr>
      </w:pPr>
      <w:proofErr w:type="gramStart"/>
      <w:r>
        <w:rPr>
          <w:rFonts w:ascii="Arial Black" w:hAnsi="Arial Black" w:cs="Arial"/>
          <w:smallCaps/>
          <w:color w:val="808080"/>
          <w:sz w:val="36"/>
          <w:szCs w:val="36"/>
        </w:rPr>
        <w:t>do</w:t>
      </w:r>
      <w:proofErr w:type="gramEnd"/>
      <w:r>
        <w:rPr>
          <w:rFonts w:ascii="Arial Black" w:hAnsi="Arial Black" w:cs="Arial"/>
          <w:smallCaps/>
          <w:color w:val="808080"/>
          <w:sz w:val="36"/>
          <w:szCs w:val="36"/>
        </w:rPr>
        <w:t xml:space="preserve"> Estado de São Paulo - Prodesp</w:t>
      </w:r>
    </w:p>
    <w:p w:rsidR="00AB2341" w:rsidRDefault="00AB2341" w:rsidP="00AB2341">
      <w:pPr>
        <w:jc w:val="right"/>
        <w:rPr>
          <w:rFonts w:cs="Arial"/>
          <w:sz w:val="20"/>
          <w:szCs w:val="20"/>
        </w:rPr>
      </w:pPr>
    </w:p>
    <w:p w:rsidR="00AB2341" w:rsidRDefault="004C75C2" w:rsidP="00AB2341">
      <w:pPr>
        <w:spacing w:before="720"/>
        <w:jc w:val="right"/>
        <w:rPr>
          <w:rFonts w:cs="Arial"/>
          <w:sz w:val="20"/>
          <w:szCs w:val="20"/>
        </w:rPr>
      </w:pPr>
      <w:r w:rsidRPr="004C75C2">
        <w:rPr>
          <w:rFonts w:ascii="Arial Black" w:hAnsi="Arial Black" w:cs="Arial"/>
          <w:smallCaps/>
          <w:noProof/>
          <w:color w:val="808080"/>
          <w:sz w:val="48"/>
          <w:szCs w:val="48"/>
        </w:rPr>
        <w:pict>
          <v:line id="_x0000_s1072" style="position:absolute;left:0;text-align:left;flip:x;z-index:251663360" from="-9pt,-89.95pt" to="-9pt,702.05pt" strokecolor="#333" strokeweight="2.5pt"/>
        </w:pict>
      </w:r>
      <w:r w:rsidR="00AB2341">
        <w:rPr>
          <w:rFonts w:ascii="Arial Black" w:hAnsi="Arial Black" w:cs="Arial"/>
          <w:smallCaps/>
          <w:color w:val="808080"/>
          <w:sz w:val="36"/>
          <w:szCs w:val="36"/>
        </w:rPr>
        <w:t>Secretaria de Desenvolvimento Regional</w:t>
      </w:r>
    </w:p>
    <w:p w:rsidR="00AB2341" w:rsidRDefault="00AB2341" w:rsidP="00AB2341">
      <w:pPr>
        <w:jc w:val="right"/>
        <w:rPr>
          <w:rFonts w:cs="Arial"/>
          <w:sz w:val="20"/>
          <w:szCs w:val="20"/>
        </w:rPr>
      </w:pPr>
    </w:p>
    <w:p w:rsidR="00AB2341" w:rsidRDefault="00AB2341" w:rsidP="00AB2341">
      <w:pPr>
        <w:jc w:val="right"/>
        <w:rPr>
          <w:rFonts w:cs="Arial"/>
          <w:sz w:val="20"/>
          <w:szCs w:val="20"/>
        </w:rPr>
      </w:pPr>
    </w:p>
    <w:p w:rsidR="00AB2341" w:rsidRDefault="00AB2341" w:rsidP="00AB2341">
      <w:pPr>
        <w:jc w:val="right"/>
        <w:rPr>
          <w:rFonts w:cs="Arial"/>
          <w:sz w:val="20"/>
          <w:szCs w:val="20"/>
        </w:rPr>
      </w:pPr>
    </w:p>
    <w:p w:rsidR="00AB2341" w:rsidRDefault="00AB2341" w:rsidP="00AB2341">
      <w:pPr>
        <w:jc w:val="right"/>
        <w:rPr>
          <w:rFonts w:cs="Arial"/>
          <w:sz w:val="20"/>
          <w:szCs w:val="20"/>
        </w:rPr>
      </w:pPr>
    </w:p>
    <w:p w:rsidR="00AB2341" w:rsidRDefault="00AB2341" w:rsidP="00AB2341">
      <w:pPr>
        <w:jc w:val="right"/>
        <w:rPr>
          <w:rFonts w:cs="Arial"/>
          <w:sz w:val="20"/>
          <w:szCs w:val="20"/>
        </w:rPr>
      </w:pPr>
    </w:p>
    <w:p w:rsidR="00AB2341" w:rsidRDefault="00AB2341" w:rsidP="00AB2341">
      <w:pPr>
        <w:jc w:val="right"/>
        <w:rPr>
          <w:rFonts w:cs="Arial"/>
          <w:sz w:val="20"/>
          <w:szCs w:val="20"/>
        </w:rPr>
      </w:pPr>
    </w:p>
    <w:p w:rsidR="00AB2341" w:rsidRDefault="00AB2341" w:rsidP="00AB2341">
      <w:pPr>
        <w:jc w:val="right"/>
        <w:rPr>
          <w:rFonts w:cs="Arial"/>
          <w:sz w:val="20"/>
          <w:szCs w:val="20"/>
        </w:rPr>
      </w:pPr>
    </w:p>
    <w:p w:rsidR="00AB2341" w:rsidRDefault="00AB2341" w:rsidP="00AB2341">
      <w:pPr>
        <w:jc w:val="right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1579880</wp:posOffset>
            </wp:positionH>
            <wp:positionV relativeFrom="paragraph">
              <wp:posOffset>23495</wp:posOffset>
            </wp:positionV>
            <wp:extent cx="4349115" cy="1303655"/>
            <wp:effectExtent l="0" t="0" r="0" b="0"/>
            <wp:wrapThrough wrapText="bothSides">
              <wp:wrapPolygon edited="0">
                <wp:start x="17219" y="2525"/>
                <wp:lineTo x="568" y="3788"/>
                <wp:lineTo x="946" y="12625"/>
                <wp:lineTo x="568" y="17360"/>
                <wp:lineTo x="2081" y="17676"/>
                <wp:lineTo x="17409" y="17676"/>
                <wp:lineTo x="17219" y="18623"/>
                <wp:lineTo x="17787" y="18623"/>
                <wp:lineTo x="17882" y="18623"/>
                <wp:lineTo x="18260" y="17676"/>
                <wp:lineTo x="18355" y="17676"/>
                <wp:lineTo x="20625" y="12941"/>
                <wp:lineTo x="20625" y="12625"/>
                <wp:lineTo x="21477" y="10732"/>
                <wp:lineTo x="21477" y="10100"/>
                <wp:lineTo x="17787" y="2525"/>
                <wp:lineTo x="17219" y="2525"/>
              </wp:wrapPolygon>
            </wp:wrapThrough>
            <wp:docPr id="11" name="Imagem 46" descr="logo_canaldireto_spper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analdireto_spperto.png"/>
                    <pic:cNvPicPr/>
                  </pic:nvPicPr>
                  <pic:blipFill>
                    <a:blip r:embed="rId8" cstate="print"/>
                    <a:srcRect l="7417" t="32443" r="9774" b="32443"/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341" w:rsidRDefault="00AB2341" w:rsidP="00AB2341">
      <w:pPr>
        <w:jc w:val="right"/>
        <w:rPr>
          <w:rFonts w:cs="Arial"/>
          <w:sz w:val="20"/>
          <w:szCs w:val="20"/>
        </w:rPr>
      </w:pPr>
    </w:p>
    <w:p w:rsidR="00AB2341" w:rsidRDefault="00AB2341" w:rsidP="00AB2341">
      <w:pPr>
        <w:jc w:val="right"/>
        <w:rPr>
          <w:rFonts w:cs="Arial"/>
          <w:sz w:val="20"/>
          <w:szCs w:val="20"/>
        </w:rPr>
      </w:pPr>
    </w:p>
    <w:p w:rsidR="00AB2341" w:rsidRDefault="00AB2341" w:rsidP="00AB2341">
      <w:pPr>
        <w:jc w:val="right"/>
        <w:rPr>
          <w:rFonts w:cs="Arial"/>
          <w:sz w:val="20"/>
          <w:szCs w:val="20"/>
        </w:rPr>
      </w:pPr>
    </w:p>
    <w:p w:rsidR="00AB2341" w:rsidRDefault="00AB2341" w:rsidP="00AB2341">
      <w:pPr>
        <w:jc w:val="right"/>
        <w:rPr>
          <w:rFonts w:cs="Arial"/>
          <w:sz w:val="20"/>
          <w:szCs w:val="20"/>
        </w:rPr>
      </w:pPr>
    </w:p>
    <w:p w:rsidR="00AB2341" w:rsidRDefault="00AB2341" w:rsidP="00AB2341">
      <w:pPr>
        <w:jc w:val="right"/>
        <w:rPr>
          <w:rFonts w:cs="Arial"/>
          <w:sz w:val="20"/>
          <w:szCs w:val="20"/>
        </w:rPr>
      </w:pPr>
    </w:p>
    <w:p w:rsidR="00AB2341" w:rsidRDefault="00AB2341" w:rsidP="00AB2341">
      <w:pPr>
        <w:jc w:val="right"/>
        <w:rPr>
          <w:rFonts w:cs="Arial"/>
          <w:sz w:val="20"/>
          <w:szCs w:val="20"/>
        </w:rPr>
      </w:pPr>
    </w:p>
    <w:p w:rsidR="00AB2341" w:rsidRDefault="00AB2341" w:rsidP="00AB2341">
      <w:pPr>
        <w:jc w:val="right"/>
        <w:rPr>
          <w:rFonts w:cs="Arial"/>
          <w:sz w:val="20"/>
          <w:szCs w:val="20"/>
        </w:rPr>
      </w:pPr>
    </w:p>
    <w:p w:rsidR="00AB2341" w:rsidRDefault="00AB2341" w:rsidP="00AB2341">
      <w:pPr>
        <w:jc w:val="right"/>
        <w:rPr>
          <w:rFonts w:cs="Arial"/>
          <w:sz w:val="20"/>
          <w:szCs w:val="20"/>
        </w:rPr>
      </w:pPr>
    </w:p>
    <w:p w:rsidR="00AB2341" w:rsidRDefault="00AB2341" w:rsidP="00AB2341">
      <w:pPr>
        <w:jc w:val="right"/>
        <w:rPr>
          <w:rFonts w:cs="Arial"/>
          <w:sz w:val="20"/>
          <w:szCs w:val="20"/>
        </w:rPr>
      </w:pPr>
    </w:p>
    <w:p w:rsidR="00AB2341" w:rsidRDefault="00AB2341" w:rsidP="00AB2341">
      <w:pPr>
        <w:jc w:val="right"/>
        <w:rPr>
          <w:rFonts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1672C3">
        <w:rPr>
          <w:rFonts w:cs="Arial"/>
          <w:sz w:val="20"/>
          <w:szCs w:val="20"/>
        </w:rPr>
        <w:t xml:space="preserve">Av. Mario </w:t>
      </w:r>
      <w:proofErr w:type="spellStart"/>
      <w:r w:rsidR="001672C3">
        <w:rPr>
          <w:rFonts w:cs="Arial"/>
          <w:sz w:val="20"/>
          <w:szCs w:val="20"/>
        </w:rPr>
        <w:t>Andreaza</w:t>
      </w:r>
      <w:proofErr w:type="spellEnd"/>
      <w:r w:rsidR="001672C3">
        <w:rPr>
          <w:rFonts w:ascii="Arial" w:hAnsi="Arial" w:cs="Arial"/>
          <w:sz w:val="20"/>
          <w:szCs w:val="20"/>
        </w:rPr>
        <w:t xml:space="preserve"> – SÃO JOSÉ DO RIO PRETO</w:t>
      </w:r>
    </w:p>
    <w:p w:rsidR="00AB2341" w:rsidRDefault="00AB2341" w:rsidP="00AB2341">
      <w:pPr>
        <w:jc w:val="right"/>
        <w:rPr>
          <w:rFonts w:cs="Arial"/>
          <w:sz w:val="20"/>
          <w:szCs w:val="20"/>
        </w:rPr>
      </w:pPr>
    </w:p>
    <w:p w:rsidR="00AB2341" w:rsidRDefault="00AB2341" w:rsidP="00AB2341">
      <w:pPr>
        <w:jc w:val="right"/>
        <w:rPr>
          <w:rFonts w:cs="Arial"/>
          <w:sz w:val="20"/>
          <w:szCs w:val="20"/>
        </w:rPr>
      </w:pPr>
    </w:p>
    <w:p w:rsidR="00AB2341" w:rsidRDefault="00AB2341" w:rsidP="00AB2341">
      <w:pPr>
        <w:jc w:val="right"/>
        <w:rPr>
          <w:rFonts w:cs="Arial"/>
          <w:sz w:val="20"/>
          <w:szCs w:val="20"/>
        </w:rPr>
      </w:pPr>
    </w:p>
    <w:p w:rsidR="00AB2341" w:rsidRDefault="00AB2341" w:rsidP="00AB2341">
      <w:pPr>
        <w:jc w:val="right"/>
        <w:rPr>
          <w:rFonts w:cs="Arial"/>
          <w:sz w:val="20"/>
          <w:szCs w:val="20"/>
        </w:rPr>
      </w:pPr>
    </w:p>
    <w:p w:rsidR="00AB2341" w:rsidRDefault="00AB2341" w:rsidP="00AB2341">
      <w:pPr>
        <w:jc w:val="right"/>
        <w:rPr>
          <w:rFonts w:cs="Arial"/>
          <w:sz w:val="20"/>
          <w:szCs w:val="20"/>
        </w:rPr>
      </w:pPr>
    </w:p>
    <w:p w:rsidR="00AB2341" w:rsidRPr="004B5D9F" w:rsidRDefault="00AB2341" w:rsidP="004B5D9F">
      <w:pPr>
        <w:jc w:val="right"/>
        <w:rPr>
          <w:rFonts w:ascii="Arial Black" w:hAnsi="Arial Black" w:cs="Arial"/>
          <w:smallCaps/>
          <w:color w:val="333333"/>
          <w:sz w:val="44"/>
          <w:szCs w:val="44"/>
        </w:rPr>
      </w:pPr>
      <w:r w:rsidRPr="004B5D9F">
        <w:rPr>
          <w:rFonts w:ascii="Arial Black" w:hAnsi="Arial Black" w:cs="Arial"/>
          <w:smallCaps/>
          <w:color w:val="333333"/>
          <w:sz w:val="44"/>
          <w:szCs w:val="44"/>
        </w:rPr>
        <w:t>MEMORIAL DESCRITIVO</w:t>
      </w:r>
      <w:r w:rsidR="004B5D9F">
        <w:rPr>
          <w:rFonts w:ascii="Arial Black" w:hAnsi="Arial Black" w:cs="Arial"/>
          <w:smallCaps/>
          <w:color w:val="333333"/>
          <w:sz w:val="44"/>
          <w:szCs w:val="44"/>
        </w:rPr>
        <w:t xml:space="preserve"> -</w:t>
      </w:r>
      <w:r w:rsidR="004B5D9F" w:rsidRPr="004B5D9F">
        <w:rPr>
          <w:rFonts w:ascii="Arial Black" w:hAnsi="Arial Black" w:cs="Arial"/>
          <w:smallCaps/>
          <w:color w:val="333333"/>
          <w:sz w:val="44"/>
          <w:szCs w:val="44"/>
        </w:rPr>
        <w:t xml:space="preserve"> SISTEMA DE DETECÇÃO DE ALARME DE INCÊNCIO</w:t>
      </w:r>
    </w:p>
    <w:p w:rsidR="00AB2341" w:rsidRDefault="00AB2341" w:rsidP="00AB2341">
      <w:pPr>
        <w:jc w:val="right"/>
        <w:rPr>
          <w:rFonts w:ascii="Arial Black" w:hAnsi="Arial Black" w:cs="Arial"/>
          <w:smallCaps/>
          <w:color w:val="333333"/>
          <w:sz w:val="48"/>
          <w:szCs w:val="48"/>
        </w:rPr>
      </w:pPr>
    </w:p>
    <w:p w:rsidR="00AB2341" w:rsidRDefault="00AB2341" w:rsidP="00AB2341">
      <w:pPr>
        <w:jc w:val="right"/>
        <w:rPr>
          <w:rFonts w:ascii="Arial Black" w:hAnsi="Arial Black" w:cs="Arial"/>
          <w:smallCaps/>
          <w:color w:val="333333"/>
          <w:sz w:val="48"/>
          <w:szCs w:val="48"/>
        </w:rPr>
      </w:pPr>
    </w:p>
    <w:p w:rsidR="00AB2341" w:rsidRDefault="00A91E79" w:rsidP="00AB2341">
      <w:pPr>
        <w:jc w:val="right"/>
        <w:rPr>
          <w:rFonts w:ascii="Arial Black" w:hAnsi="Arial Black" w:cs="Arial"/>
          <w:smallCaps/>
          <w:color w:val="333333"/>
          <w:sz w:val="48"/>
          <w:szCs w:val="48"/>
        </w:rPr>
      </w:pPr>
      <w:r>
        <w:rPr>
          <w:rFonts w:ascii="Arial Black" w:hAnsi="Arial Black" w:cs="Arial"/>
          <w:smallCaps/>
          <w:color w:val="333333"/>
          <w:sz w:val="48"/>
          <w:szCs w:val="48"/>
        </w:rPr>
        <w:t xml:space="preserve"> </w:t>
      </w:r>
    </w:p>
    <w:p w:rsidR="00AB2341" w:rsidRDefault="00AB2341" w:rsidP="00AB2341">
      <w:pPr>
        <w:jc w:val="right"/>
        <w:rPr>
          <w:rFonts w:ascii="Arial Black" w:hAnsi="Arial Black" w:cs="Arial"/>
          <w:smallCaps/>
          <w:color w:val="333333"/>
          <w:sz w:val="48"/>
          <w:szCs w:val="48"/>
        </w:rPr>
      </w:pPr>
    </w:p>
    <w:p w:rsidR="00AB2341" w:rsidRDefault="00AB2341" w:rsidP="00AB2341">
      <w:pPr>
        <w:jc w:val="right"/>
        <w:rPr>
          <w:rFonts w:ascii="Arial Black" w:hAnsi="Arial Black" w:cs="Arial"/>
          <w:smallCaps/>
          <w:color w:val="333333"/>
          <w:sz w:val="48"/>
          <w:szCs w:val="48"/>
        </w:rPr>
      </w:pPr>
    </w:p>
    <w:p w:rsidR="00AB2341" w:rsidRDefault="004C75C2" w:rsidP="00AB2341">
      <w:pPr>
        <w:spacing w:before="480"/>
        <w:ind w:right="-5"/>
        <w:jc w:val="right"/>
        <w:rPr>
          <w:rFonts w:ascii="Verdana" w:hAnsi="Verdana" w:cs="Arial"/>
          <w:b/>
          <w:color w:val="333333"/>
          <w:sz w:val="20"/>
          <w:szCs w:val="20"/>
        </w:rPr>
        <w:sectPr w:rsidR="00AB2341" w:rsidSect="00AB2341">
          <w:headerReference w:type="default" r:id="rId9"/>
          <w:footerReference w:type="even" r:id="rId10"/>
          <w:footerReference w:type="default" r:id="rId11"/>
          <w:headerReference w:type="first" r:id="rId12"/>
          <w:pgSz w:w="11907" w:h="16840" w:code="9"/>
          <w:pgMar w:top="1808" w:right="1134" w:bottom="851" w:left="1418" w:header="567" w:footer="567" w:gutter="0"/>
          <w:cols w:space="708"/>
          <w:titlePg/>
          <w:docGrid w:linePitch="360"/>
        </w:sectPr>
      </w:pPr>
      <w:r w:rsidRPr="004C75C2">
        <w:rPr>
          <w:rFonts w:ascii="Arial" w:hAnsi="Arial" w:cs="Arial"/>
          <w:b/>
          <w:noProof/>
          <w:color w:val="333333"/>
          <w:sz w:val="20"/>
          <w:szCs w:val="20"/>
        </w:rPr>
        <w:pict>
          <v:line id="_x0000_s1071" style="position:absolute;left:0;text-align:left;z-index:251661312" from="-30.85pt,13.95pt" to="475.4pt,13.95pt" strokecolor="#c00" strokeweight="4.5pt"/>
        </w:pict>
      </w:r>
      <w:r w:rsidR="001B2B1C">
        <w:rPr>
          <w:rFonts w:ascii="Arial" w:hAnsi="Arial" w:cs="Arial"/>
          <w:b/>
          <w:noProof/>
          <w:color w:val="333333"/>
          <w:sz w:val="20"/>
          <w:szCs w:val="20"/>
        </w:rPr>
        <w:t xml:space="preserve">MEMORIAL DESCRITIVO </w:t>
      </w:r>
      <w:r w:rsidR="00FF6DEE">
        <w:rPr>
          <w:rFonts w:ascii="Arial" w:hAnsi="Arial" w:cs="Arial"/>
          <w:b/>
          <w:noProof/>
          <w:color w:val="333333"/>
          <w:sz w:val="20"/>
          <w:szCs w:val="20"/>
        </w:rPr>
        <w:t>-</w:t>
      </w:r>
      <w:r w:rsidR="001B2B1C">
        <w:rPr>
          <w:rFonts w:ascii="Arial" w:hAnsi="Arial" w:cs="Arial"/>
          <w:b/>
          <w:noProof/>
          <w:color w:val="333333"/>
          <w:sz w:val="20"/>
          <w:szCs w:val="20"/>
        </w:rPr>
        <w:t xml:space="preserve"> </w:t>
      </w:r>
      <w:r w:rsidR="004B5D9F">
        <w:rPr>
          <w:rFonts w:ascii="Arial" w:hAnsi="Arial" w:cs="Arial"/>
          <w:b/>
          <w:noProof/>
          <w:color w:val="333333"/>
          <w:sz w:val="20"/>
          <w:szCs w:val="20"/>
        </w:rPr>
        <w:t>SDAI</w:t>
      </w:r>
    </w:p>
    <w:p w:rsidR="005A5FE0" w:rsidRDefault="005A5FE0">
      <w:pPr>
        <w:pStyle w:val="Corpodetexto"/>
        <w:rPr>
          <w:rFonts w:ascii="Verdana" w:hAnsi="Verdana"/>
          <w:sz w:val="22"/>
        </w:rPr>
      </w:pPr>
    </w:p>
    <w:p w:rsidR="005A5FE0" w:rsidRDefault="005A5FE0">
      <w:pPr>
        <w:pStyle w:val="Corpodetexto"/>
        <w:rPr>
          <w:rFonts w:ascii="Verdana" w:hAnsi="Verdana"/>
          <w:sz w:val="22"/>
        </w:rPr>
      </w:pPr>
    </w:p>
    <w:p w:rsidR="005A5FE0" w:rsidRDefault="005A5FE0">
      <w:pPr>
        <w:pStyle w:val="Corpodetexto"/>
        <w:rPr>
          <w:rFonts w:ascii="Verdana" w:hAnsi="Verdana"/>
          <w:sz w:val="22"/>
        </w:rPr>
      </w:pPr>
    </w:p>
    <w:p w:rsidR="00FA6775" w:rsidRDefault="00FA6775" w:rsidP="00A84BEF">
      <w:pPr>
        <w:pStyle w:val="Sumrio1"/>
      </w:pPr>
      <w:bookmarkStart w:id="0" w:name="_Toc147216529"/>
      <w:bookmarkStart w:id="1" w:name="_Toc147215480"/>
    </w:p>
    <w:p w:rsidR="00FA6775" w:rsidRPr="00FA6775" w:rsidRDefault="00FA6775" w:rsidP="00FA6775"/>
    <w:p w:rsidR="00FA6775" w:rsidRDefault="00A84BEF" w:rsidP="00FA6775">
      <w:pPr>
        <w:pStyle w:val="Sumrio1"/>
      </w:pPr>
      <w:r>
        <w:t>Índice</w:t>
      </w:r>
    </w:p>
    <w:p w:rsidR="00FA6775" w:rsidRPr="00FA6775" w:rsidRDefault="00FA6775" w:rsidP="00FA6775"/>
    <w:p w:rsidR="00810BB2" w:rsidRDefault="004C75C2">
      <w:pPr>
        <w:pStyle w:val="Sumrio1"/>
        <w:rPr>
          <w:rFonts w:asciiTheme="minorHAnsi" w:eastAsiaTheme="minorEastAsia" w:hAnsiTheme="minorHAnsi" w:cstheme="minorBidi"/>
          <w:bCs w:val="0"/>
          <w:iCs w:val="0"/>
          <w:noProof/>
          <w:szCs w:val="22"/>
        </w:rPr>
      </w:pPr>
      <w:r w:rsidRPr="004C75C2">
        <w:fldChar w:fldCharType="begin"/>
      </w:r>
      <w:r w:rsidR="00A84BEF">
        <w:instrText xml:space="preserve"> TOC \o "1-3" \h \z \u </w:instrText>
      </w:r>
      <w:r w:rsidRPr="004C75C2">
        <w:fldChar w:fldCharType="separate"/>
      </w:r>
      <w:hyperlink w:anchor="_Toc22824361" w:history="1">
        <w:r w:rsidR="00810BB2" w:rsidRPr="00103184">
          <w:rPr>
            <w:rStyle w:val="Hyperlink"/>
            <w:noProof/>
          </w:rPr>
          <w:t>1</w:t>
        </w:r>
        <w:r w:rsidR="00810BB2">
          <w:rPr>
            <w:rFonts w:asciiTheme="minorHAnsi" w:eastAsiaTheme="minorEastAsia" w:hAnsiTheme="minorHAnsi" w:cstheme="minorBidi"/>
            <w:bCs w:val="0"/>
            <w:iCs w:val="0"/>
            <w:noProof/>
            <w:szCs w:val="22"/>
          </w:rPr>
          <w:tab/>
        </w:r>
        <w:r w:rsidR="00810BB2" w:rsidRPr="00103184">
          <w:rPr>
            <w:rStyle w:val="Hyperlink"/>
            <w:noProof/>
          </w:rPr>
          <w:t>Apresentação</w:t>
        </w:r>
        <w:r w:rsidR="00810BB2">
          <w:rPr>
            <w:noProof/>
            <w:webHidden/>
          </w:rPr>
          <w:tab/>
        </w:r>
        <w:r w:rsidR="00810BB2">
          <w:rPr>
            <w:noProof/>
            <w:webHidden/>
          </w:rPr>
          <w:fldChar w:fldCharType="begin"/>
        </w:r>
        <w:r w:rsidR="00810BB2">
          <w:rPr>
            <w:noProof/>
            <w:webHidden/>
          </w:rPr>
          <w:instrText xml:space="preserve"> PAGEREF _Toc22824361 \h </w:instrText>
        </w:r>
        <w:r w:rsidR="00810BB2">
          <w:rPr>
            <w:noProof/>
            <w:webHidden/>
          </w:rPr>
        </w:r>
        <w:r w:rsidR="00810BB2">
          <w:rPr>
            <w:noProof/>
            <w:webHidden/>
          </w:rPr>
          <w:fldChar w:fldCharType="separate"/>
        </w:r>
        <w:r w:rsidR="00810BB2">
          <w:rPr>
            <w:noProof/>
            <w:webHidden/>
          </w:rPr>
          <w:t>3</w:t>
        </w:r>
        <w:r w:rsidR="00810BB2">
          <w:rPr>
            <w:noProof/>
            <w:webHidden/>
          </w:rPr>
          <w:fldChar w:fldCharType="end"/>
        </w:r>
      </w:hyperlink>
    </w:p>
    <w:p w:rsidR="00810BB2" w:rsidRDefault="00810BB2">
      <w:pPr>
        <w:pStyle w:val="Sumrio1"/>
        <w:rPr>
          <w:rFonts w:asciiTheme="minorHAnsi" w:eastAsiaTheme="minorEastAsia" w:hAnsiTheme="minorHAnsi" w:cstheme="minorBidi"/>
          <w:bCs w:val="0"/>
          <w:iCs w:val="0"/>
          <w:noProof/>
          <w:szCs w:val="22"/>
        </w:rPr>
      </w:pPr>
      <w:hyperlink w:anchor="_Toc22824362" w:history="1">
        <w:r w:rsidRPr="00103184">
          <w:rPr>
            <w:rStyle w:val="Hyperlink"/>
            <w:noProof/>
          </w:rPr>
          <w:t>2</w:t>
        </w:r>
        <w:r>
          <w:rPr>
            <w:rFonts w:asciiTheme="minorHAnsi" w:eastAsiaTheme="minorEastAsia" w:hAnsiTheme="minorHAnsi" w:cstheme="minorBidi"/>
            <w:bCs w:val="0"/>
            <w:iCs w:val="0"/>
            <w:noProof/>
            <w:szCs w:val="22"/>
          </w:rPr>
          <w:tab/>
        </w:r>
        <w:r w:rsidRPr="00103184">
          <w:rPr>
            <w:rStyle w:val="Hyperlink"/>
            <w:noProof/>
          </w:rPr>
          <w:t>Condições de Fornecimento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_Toc22824362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10BB2" w:rsidRDefault="00810BB2">
      <w:pPr>
        <w:pStyle w:val="Sumrio1"/>
        <w:rPr>
          <w:rFonts w:asciiTheme="minorHAnsi" w:eastAsiaTheme="minorEastAsia" w:hAnsiTheme="minorHAnsi" w:cstheme="minorBidi"/>
          <w:bCs w:val="0"/>
          <w:iCs w:val="0"/>
          <w:noProof/>
          <w:szCs w:val="22"/>
        </w:rPr>
      </w:pPr>
      <w:hyperlink w:anchor="_Toc22824363" w:history="1">
        <w:r w:rsidRPr="00103184">
          <w:rPr>
            <w:rStyle w:val="Hyperlink"/>
            <w:noProof/>
          </w:rPr>
          <w:t>3</w:t>
        </w:r>
        <w:r>
          <w:rPr>
            <w:rFonts w:asciiTheme="minorHAnsi" w:eastAsiaTheme="minorEastAsia" w:hAnsiTheme="minorHAnsi" w:cstheme="minorBidi"/>
            <w:bCs w:val="0"/>
            <w:iCs w:val="0"/>
            <w:noProof/>
            <w:szCs w:val="22"/>
          </w:rPr>
          <w:tab/>
        </w:r>
        <w:r w:rsidRPr="00103184">
          <w:rPr>
            <w:rStyle w:val="Hyperlink"/>
            <w:noProof/>
          </w:rPr>
          <w:t>Definições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_Toc22824363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10BB2" w:rsidRDefault="00810BB2">
      <w:pPr>
        <w:pStyle w:val="Sumrio1"/>
        <w:rPr>
          <w:rFonts w:asciiTheme="minorHAnsi" w:eastAsiaTheme="minorEastAsia" w:hAnsiTheme="minorHAnsi" w:cstheme="minorBidi"/>
          <w:bCs w:val="0"/>
          <w:iCs w:val="0"/>
          <w:noProof/>
          <w:szCs w:val="22"/>
        </w:rPr>
      </w:pPr>
      <w:hyperlink w:anchor="_Toc22824364" w:history="1">
        <w:r w:rsidRPr="00103184">
          <w:rPr>
            <w:rStyle w:val="Hyperlink"/>
            <w:noProof/>
          </w:rPr>
          <w:t>3.1</w:t>
        </w:r>
        <w:r>
          <w:rPr>
            <w:rFonts w:asciiTheme="minorHAnsi" w:eastAsiaTheme="minorEastAsia" w:hAnsiTheme="minorHAnsi" w:cstheme="minorBidi"/>
            <w:bCs w:val="0"/>
            <w:iCs w:val="0"/>
            <w:noProof/>
            <w:szCs w:val="22"/>
          </w:rPr>
          <w:tab/>
        </w:r>
        <w:r w:rsidRPr="00103184">
          <w:rPr>
            <w:rStyle w:val="Hyperlink"/>
            <w:noProof/>
          </w:rPr>
          <w:t>Normas Técnicas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_Toc22824364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10BB2" w:rsidRDefault="00810BB2">
      <w:pPr>
        <w:pStyle w:val="Sumrio1"/>
        <w:rPr>
          <w:rFonts w:asciiTheme="minorHAnsi" w:eastAsiaTheme="minorEastAsia" w:hAnsiTheme="minorHAnsi" w:cstheme="minorBidi"/>
          <w:bCs w:val="0"/>
          <w:iCs w:val="0"/>
          <w:noProof/>
          <w:szCs w:val="22"/>
        </w:rPr>
      </w:pPr>
      <w:hyperlink w:anchor="_Toc22824365" w:history="1">
        <w:r w:rsidRPr="00103184">
          <w:rPr>
            <w:rStyle w:val="Hyperlink"/>
            <w:noProof/>
          </w:rPr>
          <w:t>3.2</w:t>
        </w:r>
        <w:r>
          <w:rPr>
            <w:rFonts w:asciiTheme="minorHAnsi" w:eastAsiaTheme="minorEastAsia" w:hAnsiTheme="minorHAnsi" w:cstheme="minorBidi"/>
            <w:bCs w:val="0"/>
            <w:iCs w:val="0"/>
            <w:noProof/>
            <w:szCs w:val="22"/>
          </w:rPr>
          <w:tab/>
        </w:r>
        <w:r w:rsidRPr="00103184">
          <w:rPr>
            <w:rStyle w:val="Hyperlink"/>
            <w:noProof/>
          </w:rPr>
          <w:t>Documentação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_Toc22824365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10BB2" w:rsidRDefault="00810BB2">
      <w:pPr>
        <w:pStyle w:val="Sumrio1"/>
        <w:rPr>
          <w:rFonts w:asciiTheme="minorHAnsi" w:eastAsiaTheme="minorEastAsia" w:hAnsiTheme="minorHAnsi" w:cstheme="minorBidi"/>
          <w:bCs w:val="0"/>
          <w:iCs w:val="0"/>
          <w:noProof/>
          <w:szCs w:val="22"/>
        </w:rPr>
      </w:pPr>
      <w:hyperlink w:anchor="_Toc22824366" w:history="1">
        <w:r w:rsidRPr="00103184">
          <w:rPr>
            <w:rStyle w:val="Hyperlink"/>
            <w:noProof/>
          </w:rPr>
          <w:t>3.3</w:t>
        </w:r>
        <w:r>
          <w:rPr>
            <w:rFonts w:asciiTheme="minorHAnsi" w:eastAsiaTheme="minorEastAsia" w:hAnsiTheme="minorHAnsi" w:cstheme="minorBidi"/>
            <w:bCs w:val="0"/>
            <w:iCs w:val="0"/>
            <w:noProof/>
            <w:szCs w:val="22"/>
          </w:rPr>
          <w:tab/>
        </w:r>
        <w:r w:rsidRPr="00103184">
          <w:rPr>
            <w:rStyle w:val="Hyperlink"/>
            <w:noProof/>
          </w:rPr>
          <w:t>Testes de Aceitação e Aceitação do Sistema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_Toc22824366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10BB2" w:rsidRDefault="00810BB2">
      <w:pPr>
        <w:pStyle w:val="Sumrio1"/>
        <w:rPr>
          <w:rFonts w:asciiTheme="minorHAnsi" w:eastAsiaTheme="minorEastAsia" w:hAnsiTheme="minorHAnsi" w:cstheme="minorBidi"/>
          <w:bCs w:val="0"/>
          <w:iCs w:val="0"/>
          <w:noProof/>
          <w:szCs w:val="22"/>
        </w:rPr>
      </w:pPr>
      <w:hyperlink w:anchor="_Toc22824367" w:history="1">
        <w:r w:rsidRPr="00103184">
          <w:rPr>
            <w:rStyle w:val="Hyperlink"/>
            <w:noProof/>
          </w:rPr>
          <w:t>3.4</w:t>
        </w:r>
        <w:r>
          <w:rPr>
            <w:rFonts w:asciiTheme="minorHAnsi" w:eastAsiaTheme="minorEastAsia" w:hAnsiTheme="minorHAnsi" w:cstheme="minorBidi"/>
            <w:bCs w:val="0"/>
            <w:iCs w:val="0"/>
            <w:noProof/>
            <w:szCs w:val="22"/>
          </w:rPr>
          <w:tab/>
        </w:r>
        <w:r w:rsidRPr="00103184">
          <w:rPr>
            <w:rStyle w:val="Hyperlink"/>
            <w:noProof/>
          </w:rPr>
          <w:t>Garantia e Manutenção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_Toc22824367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10BB2" w:rsidRDefault="00810BB2">
      <w:pPr>
        <w:pStyle w:val="Sumrio1"/>
        <w:rPr>
          <w:rFonts w:asciiTheme="minorHAnsi" w:eastAsiaTheme="minorEastAsia" w:hAnsiTheme="minorHAnsi" w:cstheme="minorBidi"/>
          <w:bCs w:val="0"/>
          <w:iCs w:val="0"/>
          <w:noProof/>
          <w:szCs w:val="22"/>
        </w:rPr>
      </w:pPr>
      <w:hyperlink w:anchor="_Toc22824368" w:history="1">
        <w:r w:rsidRPr="00103184">
          <w:rPr>
            <w:rStyle w:val="Hyperlink"/>
            <w:noProof/>
          </w:rPr>
          <w:t>4</w:t>
        </w:r>
        <w:r>
          <w:rPr>
            <w:rFonts w:asciiTheme="minorHAnsi" w:eastAsiaTheme="minorEastAsia" w:hAnsiTheme="minorHAnsi" w:cstheme="minorBidi"/>
            <w:bCs w:val="0"/>
            <w:iCs w:val="0"/>
            <w:noProof/>
            <w:szCs w:val="22"/>
          </w:rPr>
          <w:tab/>
        </w:r>
        <w:r w:rsidRPr="00103184">
          <w:rPr>
            <w:rStyle w:val="Hyperlink"/>
            <w:noProof/>
          </w:rPr>
          <w:t>Sistema de Detecção e Alarme de Incêndio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_Toc22824368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10BB2" w:rsidRDefault="00810BB2">
      <w:pPr>
        <w:pStyle w:val="Sumrio1"/>
        <w:rPr>
          <w:rFonts w:asciiTheme="minorHAnsi" w:eastAsiaTheme="minorEastAsia" w:hAnsiTheme="minorHAnsi" w:cstheme="minorBidi"/>
          <w:bCs w:val="0"/>
          <w:iCs w:val="0"/>
          <w:noProof/>
          <w:szCs w:val="22"/>
        </w:rPr>
      </w:pPr>
      <w:hyperlink w:anchor="_Toc22824369" w:history="1">
        <w:r w:rsidRPr="00103184">
          <w:rPr>
            <w:rStyle w:val="Hyperlink"/>
            <w:noProof/>
          </w:rPr>
          <w:t>4.3</w:t>
        </w:r>
        <w:r>
          <w:rPr>
            <w:rFonts w:asciiTheme="minorHAnsi" w:eastAsiaTheme="minorEastAsia" w:hAnsiTheme="minorHAnsi" w:cstheme="minorBidi"/>
            <w:bCs w:val="0"/>
            <w:iCs w:val="0"/>
            <w:noProof/>
            <w:szCs w:val="22"/>
          </w:rPr>
          <w:tab/>
        </w:r>
        <w:r w:rsidRPr="00103184">
          <w:rPr>
            <w:rStyle w:val="Hyperlink"/>
            <w:noProof/>
          </w:rPr>
          <w:t>Sensores de Fumaça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_Toc22824369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10BB2" w:rsidRDefault="00810BB2">
      <w:pPr>
        <w:pStyle w:val="Sumrio1"/>
        <w:rPr>
          <w:rFonts w:asciiTheme="minorHAnsi" w:eastAsiaTheme="minorEastAsia" w:hAnsiTheme="minorHAnsi" w:cstheme="minorBidi"/>
          <w:bCs w:val="0"/>
          <w:iCs w:val="0"/>
          <w:noProof/>
          <w:szCs w:val="22"/>
        </w:rPr>
      </w:pPr>
      <w:hyperlink w:anchor="_Toc22824370" w:history="1">
        <w:r w:rsidRPr="00103184">
          <w:rPr>
            <w:rStyle w:val="Hyperlink"/>
            <w:noProof/>
          </w:rPr>
          <w:t>4.4</w:t>
        </w:r>
        <w:r>
          <w:rPr>
            <w:rFonts w:asciiTheme="minorHAnsi" w:eastAsiaTheme="minorEastAsia" w:hAnsiTheme="minorHAnsi" w:cstheme="minorBidi"/>
            <w:bCs w:val="0"/>
            <w:iCs w:val="0"/>
            <w:noProof/>
            <w:szCs w:val="22"/>
          </w:rPr>
          <w:tab/>
        </w:r>
        <w:r w:rsidRPr="00103184">
          <w:rPr>
            <w:rStyle w:val="Hyperlink"/>
            <w:noProof/>
          </w:rPr>
          <w:t>Sensores Termovelocimétricos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_Toc22824370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10BB2" w:rsidRDefault="00810BB2">
      <w:pPr>
        <w:pStyle w:val="Sumrio1"/>
        <w:rPr>
          <w:rFonts w:asciiTheme="minorHAnsi" w:eastAsiaTheme="minorEastAsia" w:hAnsiTheme="minorHAnsi" w:cstheme="minorBidi"/>
          <w:bCs w:val="0"/>
          <w:iCs w:val="0"/>
          <w:noProof/>
          <w:szCs w:val="22"/>
        </w:rPr>
      </w:pPr>
      <w:hyperlink w:anchor="_Toc22824371" w:history="1">
        <w:r w:rsidRPr="00103184">
          <w:rPr>
            <w:rStyle w:val="Hyperlink"/>
            <w:noProof/>
          </w:rPr>
          <w:t>4.5</w:t>
        </w:r>
        <w:r>
          <w:rPr>
            <w:rFonts w:asciiTheme="minorHAnsi" w:eastAsiaTheme="minorEastAsia" w:hAnsiTheme="minorHAnsi" w:cstheme="minorBidi"/>
            <w:bCs w:val="0"/>
            <w:iCs w:val="0"/>
            <w:noProof/>
            <w:szCs w:val="22"/>
          </w:rPr>
          <w:tab/>
        </w:r>
        <w:r w:rsidRPr="00103184">
          <w:rPr>
            <w:rStyle w:val="Hyperlink"/>
            <w:noProof/>
          </w:rPr>
          <w:t>Acionadores Manuais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_Toc22824371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810BB2" w:rsidRDefault="00810BB2">
      <w:pPr>
        <w:pStyle w:val="Sumrio1"/>
        <w:rPr>
          <w:rFonts w:asciiTheme="minorHAnsi" w:eastAsiaTheme="minorEastAsia" w:hAnsiTheme="minorHAnsi" w:cstheme="minorBidi"/>
          <w:bCs w:val="0"/>
          <w:iCs w:val="0"/>
          <w:noProof/>
          <w:szCs w:val="22"/>
        </w:rPr>
      </w:pPr>
      <w:hyperlink w:anchor="_Toc22824372" w:history="1">
        <w:r w:rsidRPr="00103184">
          <w:rPr>
            <w:rStyle w:val="Hyperlink"/>
            <w:noProof/>
          </w:rPr>
          <w:t>4.6</w:t>
        </w:r>
        <w:r>
          <w:rPr>
            <w:rFonts w:asciiTheme="minorHAnsi" w:eastAsiaTheme="minorEastAsia" w:hAnsiTheme="minorHAnsi" w:cstheme="minorBidi"/>
            <w:bCs w:val="0"/>
            <w:iCs w:val="0"/>
            <w:noProof/>
            <w:szCs w:val="22"/>
          </w:rPr>
          <w:tab/>
        </w:r>
        <w:r w:rsidRPr="00103184">
          <w:rPr>
            <w:rStyle w:val="Hyperlink"/>
            <w:noProof/>
          </w:rPr>
          <w:t>Módulos de Comando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_Toc22824372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10BB2" w:rsidRDefault="00810BB2">
      <w:pPr>
        <w:pStyle w:val="Sumrio1"/>
        <w:rPr>
          <w:rFonts w:asciiTheme="minorHAnsi" w:eastAsiaTheme="minorEastAsia" w:hAnsiTheme="minorHAnsi" w:cstheme="minorBidi"/>
          <w:bCs w:val="0"/>
          <w:iCs w:val="0"/>
          <w:noProof/>
          <w:szCs w:val="22"/>
        </w:rPr>
      </w:pPr>
      <w:hyperlink w:anchor="_Toc22824373" w:history="1">
        <w:r w:rsidRPr="00103184">
          <w:rPr>
            <w:rStyle w:val="Hyperlink"/>
            <w:noProof/>
          </w:rPr>
          <w:t>4.7</w:t>
        </w:r>
        <w:r>
          <w:rPr>
            <w:rFonts w:asciiTheme="minorHAnsi" w:eastAsiaTheme="minorEastAsia" w:hAnsiTheme="minorHAnsi" w:cstheme="minorBidi"/>
            <w:bCs w:val="0"/>
            <w:iCs w:val="0"/>
            <w:noProof/>
            <w:szCs w:val="22"/>
          </w:rPr>
          <w:tab/>
        </w:r>
        <w:r w:rsidRPr="00103184">
          <w:rPr>
            <w:rStyle w:val="Hyperlink"/>
            <w:noProof/>
          </w:rPr>
          <w:t>Módulos Isoladores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_Toc22824373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10BB2" w:rsidRDefault="00810BB2">
      <w:pPr>
        <w:pStyle w:val="Sumrio1"/>
        <w:rPr>
          <w:rFonts w:asciiTheme="minorHAnsi" w:eastAsiaTheme="minorEastAsia" w:hAnsiTheme="minorHAnsi" w:cstheme="minorBidi"/>
          <w:bCs w:val="0"/>
          <w:iCs w:val="0"/>
          <w:noProof/>
          <w:szCs w:val="22"/>
        </w:rPr>
      </w:pPr>
      <w:hyperlink w:anchor="_Toc22824374" w:history="1">
        <w:r w:rsidRPr="00103184">
          <w:rPr>
            <w:rStyle w:val="Hyperlink"/>
            <w:noProof/>
          </w:rPr>
          <w:t>4.8</w:t>
        </w:r>
        <w:r>
          <w:rPr>
            <w:rFonts w:asciiTheme="minorHAnsi" w:eastAsiaTheme="minorEastAsia" w:hAnsiTheme="minorHAnsi" w:cstheme="minorBidi"/>
            <w:bCs w:val="0"/>
            <w:iCs w:val="0"/>
            <w:noProof/>
            <w:szCs w:val="22"/>
          </w:rPr>
          <w:tab/>
        </w:r>
        <w:r w:rsidRPr="00103184">
          <w:rPr>
            <w:rStyle w:val="Hyperlink"/>
            <w:noProof/>
          </w:rPr>
          <w:t>Avisadores Sonoros tipo Sirenes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_Toc22824374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10BB2" w:rsidRDefault="00810BB2">
      <w:pPr>
        <w:pStyle w:val="Sumrio1"/>
        <w:rPr>
          <w:rFonts w:asciiTheme="minorHAnsi" w:eastAsiaTheme="minorEastAsia" w:hAnsiTheme="minorHAnsi" w:cstheme="minorBidi"/>
          <w:bCs w:val="0"/>
          <w:iCs w:val="0"/>
          <w:noProof/>
          <w:szCs w:val="22"/>
        </w:rPr>
      </w:pPr>
      <w:hyperlink w:anchor="_Toc22824375" w:history="1">
        <w:r w:rsidRPr="00103184">
          <w:rPr>
            <w:rStyle w:val="Hyperlink"/>
            <w:noProof/>
          </w:rPr>
          <w:t>4.9</w:t>
        </w:r>
        <w:r>
          <w:rPr>
            <w:rFonts w:asciiTheme="minorHAnsi" w:eastAsiaTheme="minorEastAsia" w:hAnsiTheme="minorHAnsi" w:cstheme="minorBidi"/>
            <w:bCs w:val="0"/>
            <w:iCs w:val="0"/>
            <w:noProof/>
            <w:szCs w:val="22"/>
          </w:rPr>
          <w:tab/>
        </w:r>
        <w:r w:rsidRPr="00103184">
          <w:rPr>
            <w:rStyle w:val="Hyperlink"/>
            <w:noProof/>
          </w:rPr>
          <w:t>Avisadores Visuais com Luz Estroboscópica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_Toc22824375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10BB2" w:rsidRDefault="00810BB2">
      <w:pPr>
        <w:pStyle w:val="Sumrio1"/>
        <w:rPr>
          <w:rFonts w:asciiTheme="minorHAnsi" w:eastAsiaTheme="minorEastAsia" w:hAnsiTheme="minorHAnsi" w:cstheme="minorBidi"/>
          <w:bCs w:val="0"/>
          <w:iCs w:val="0"/>
          <w:noProof/>
          <w:szCs w:val="22"/>
        </w:rPr>
      </w:pPr>
      <w:hyperlink w:anchor="_Toc22824376" w:history="1">
        <w:r w:rsidRPr="00103184">
          <w:rPr>
            <w:rStyle w:val="Hyperlink"/>
            <w:noProof/>
          </w:rPr>
          <w:t>4.10</w:t>
        </w:r>
        <w:r>
          <w:rPr>
            <w:rFonts w:asciiTheme="minorHAnsi" w:eastAsiaTheme="minorEastAsia" w:hAnsiTheme="minorHAnsi" w:cstheme="minorBidi"/>
            <w:bCs w:val="0"/>
            <w:iCs w:val="0"/>
            <w:noProof/>
            <w:szCs w:val="22"/>
          </w:rPr>
          <w:tab/>
        </w:r>
        <w:r w:rsidRPr="00103184">
          <w:rPr>
            <w:rStyle w:val="Hyperlink"/>
            <w:noProof/>
          </w:rPr>
          <w:t>Avisador Audiovisual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_Toc22824376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10BB2" w:rsidRDefault="00810BB2">
      <w:pPr>
        <w:pStyle w:val="Sumrio1"/>
        <w:rPr>
          <w:rFonts w:asciiTheme="minorHAnsi" w:eastAsiaTheme="minorEastAsia" w:hAnsiTheme="minorHAnsi" w:cstheme="minorBidi"/>
          <w:bCs w:val="0"/>
          <w:iCs w:val="0"/>
          <w:noProof/>
          <w:szCs w:val="22"/>
        </w:rPr>
      </w:pPr>
      <w:hyperlink w:anchor="_Toc22824377" w:history="1">
        <w:r w:rsidRPr="00103184">
          <w:rPr>
            <w:rStyle w:val="Hyperlink"/>
            <w:noProof/>
          </w:rPr>
          <w:t>4.11</w:t>
        </w:r>
        <w:r>
          <w:rPr>
            <w:rFonts w:asciiTheme="minorHAnsi" w:eastAsiaTheme="minorEastAsia" w:hAnsiTheme="minorHAnsi" w:cstheme="minorBidi"/>
            <w:bCs w:val="0"/>
            <w:iCs w:val="0"/>
            <w:noProof/>
            <w:szCs w:val="22"/>
          </w:rPr>
          <w:tab/>
        </w:r>
        <w:r w:rsidRPr="00103184">
          <w:rPr>
            <w:rStyle w:val="Hyperlink"/>
            <w:noProof/>
          </w:rPr>
          <w:t>Bases para Sensores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_Toc22824377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810BB2" w:rsidRDefault="00810BB2">
      <w:pPr>
        <w:pStyle w:val="Sumrio1"/>
        <w:rPr>
          <w:rFonts w:asciiTheme="minorHAnsi" w:eastAsiaTheme="minorEastAsia" w:hAnsiTheme="minorHAnsi" w:cstheme="minorBidi"/>
          <w:bCs w:val="0"/>
          <w:iCs w:val="0"/>
          <w:noProof/>
          <w:szCs w:val="22"/>
        </w:rPr>
      </w:pPr>
      <w:hyperlink w:anchor="_Toc22824378" w:history="1">
        <w:r w:rsidRPr="00103184">
          <w:rPr>
            <w:rStyle w:val="Hyperlink"/>
            <w:noProof/>
          </w:rPr>
          <w:t>4.12</w:t>
        </w:r>
        <w:r>
          <w:rPr>
            <w:rFonts w:asciiTheme="minorHAnsi" w:eastAsiaTheme="minorEastAsia" w:hAnsiTheme="minorHAnsi" w:cstheme="minorBidi"/>
            <w:bCs w:val="0"/>
            <w:iCs w:val="0"/>
            <w:noProof/>
            <w:szCs w:val="22"/>
          </w:rPr>
          <w:tab/>
        </w:r>
        <w:r w:rsidRPr="00103184">
          <w:rPr>
            <w:rStyle w:val="Hyperlink"/>
            <w:noProof/>
          </w:rPr>
          <w:t>Cabos do SDAI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_Toc22824378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810BB2" w:rsidRDefault="00810BB2">
      <w:pPr>
        <w:pStyle w:val="Sumrio1"/>
        <w:rPr>
          <w:rFonts w:asciiTheme="minorHAnsi" w:eastAsiaTheme="minorEastAsia" w:hAnsiTheme="minorHAnsi" w:cstheme="minorBidi"/>
          <w:bCs w:val="0"/>
          <w:iCs w:val="0"/>
          <w:noProof/>
          <w:szCs w:val="22"/>
        </w:rPr>
      </w:pPr>
      <w:hyperlink w:anchor="_Toc22824379" w:history="1">
        <w:r w:rsidRPr="00103184">
          <w:rPr>
            <w:rStyle w:val="Hyperlink"/>
            <w:noProof/>
          </w:rPr>
          <w:t>5</w:t>
        </w:r>
        <w:r>
          <w:rPr>
            <w:rFonts w:asciiTheme="minorHAnsi" w:eastAsiaTheme="minorEastAsia" w:hAnsiTheme="minorHAnsi" w:cstheme="minorBidi"/>
            <w:bCs w:val="0"/>
            <w:iCs w:val="0"/>
            <w:noProof/>
            <w:szCs w:val="22"/>
          </w:rPr>
          <w:tab/>
        </w:r>
        <w:r w:rsidRPr="00103184">
          <w:rPr>
            <w:rStyle w:val="Hyperlink"/>
            <w:noProof/>
          </w:rPr>
          <w:t>Materiais de Instalação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_Toc22824379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10BB2" w:rsidRDefault="00810BB2">
      <w:pPr>
        <w:pStyle w:val="Sumrio1"/>
        <w:rPr>
          <w:rFonts w:asciiTheme="minorHAnsi" w:eastAsiaTheme="minorEastAsia" w:hAnsiTheme="minorHAnsi" w:cstheme="minorBidi"/>
          <w:bCs w:val="0"/>
          <w:iCs w:val="0"/>
          <w:noProof/>
          <w:szCs w:val="22"/>
        </w:rPr>
      </w:pPr>
      <w:hyperlink w:anchor="_Toc22824380" w:history="1">
        <w:r w:rsidRPr="00103184">
          <w:rPr>
            <w:rStyle w:val="Hyperlink"/>
            <w:noProof/>
          </w:rPr>
          <w:t>5.1.1</w:t>
        </w:r>
        <w:r>
          <w:rPr>
            <w:rFonts w:asciiTheme="minorHAnsi" w:eastAsiaTheme="minorEastAsia" w:hAnsiTheme="minorHAnsi" w:cstheme="minorBidi"/>
            <w:bCs w:val="0"/>
            <w:iCs w:val="0"/>
            <w:noProof/>
            <w:szCs w:val="22"/>
          </w:rPr>
          <w:tab/>
        </w:r>
        <w:r w:rsidRPr="00103184">
          <w:rPr>
            <w:rStyle w:val="Hyperlink"/>
            <w:noProof/>
          </w:rPr>
          <w:t>Eletrodutos e Acessórios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_Toc22824380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10BB2" w:rsidRDefault="00810BB2">
      <w:pPr>
        <w:pStyle w:val="Sumrio1"/>
        <w:rPr>
          <w:rFonts w:asciiTheme="minorHAnsi" w:eastAsiaTheme="minorEastAsia" w:hAnsiTheme="minorHAnsi" w:cstheme="minorBidi"/>
          <w:bCs w:val="0"/>
          <w:iCs w:val="0"/>
          <w:noProof/>
          <w:szCs w:val="22"/>
        </w:rPr>
      </w:pPr>
      <w:hyperlink w:anchor="_Toc22824381" w:history="1">
        <w:r w:rsidRPr="00103184">
          <w:rPr>
            <w:rStyle w:val="Hyperlink"/>
            <w:noProof/>
          </w:rPr>
          <w:t>5.1.2</w:t>
        </w:r>
        <w:r>
          <w:rPr>
            <w:rFonts w:asciiTheme="minorHAnsi" w:eastAsiaTheme="minorEastAsia" w:hAnsiTheme="minorHAnsi" w:cstheme="minorBidi"/>
            <w:bCs w:val="0"/>
            <w:iCs w:val="0"/>
            <w:noProof/>
            <w:szCs w:val="22"/>
          </w:rPr>
          <w:tab/>
        </w:r>
        <w:r w:rsidRPr="00103184">
          <w:rPr>
            <w:rStyle w:val="Hyperlink"/>
            <w:noProof/>
          </w:rPr>
          <w:t>Acessórios para Fixação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_Toc22824381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810BB2" w:rsidRDefault="00810BB2">
      <w:pPr>
        <w:pStyle w:val="Sumrio1"/>
        <w:rPr>
          <w:rFonts w:asciiTheme="minorHAnsi" w:eastAsiaTheme="minorEastAsia" w:hAnsiTheme="minorHAnsi" w:cstheme="minorBidi"/>
          <w:bCs w:val="0"/>
          <w:iCs w:val="0"/>
          <w:noProof/>
          <w:szCs w:val="22"/>
        </w:rPr>
      </w:pPr>
      <w:hyperlink w:anchor="_Toc22824382" w:history="1">
        <w:r w:rsidRPr="00103184">
          <w:rPr>
            <w:rStyle w:val="Hyperlink"/>
            <w:noProof/>
          </w:rPr>
          <w:t>6</w:t>
        </w:r>
        <w:r>
          <w:rPr>
            <w:rFonts w:asciiTheme="minorHAnsi" w:eastAsiaTheme="minorEastAsia" w:hAnsiTheme="minorHAnsi" w:cstheme="minorBidi"/>
            <w:bCs w:val="0"/>
            <w:iCs w:val="0"/>
            <w:noProof/>
            <w:szCs w:val="22"/>
          </w:rPr>
          <w:tab/>
        </w:r>
        <w:r w:rsidRPr="00103184">
          <w:rPr>
            <w:rStyle w:val="Hyperlink"/>
            <w:noProof/>
          </w:rPr>
          <w:t>Notas Gerais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_Toc22824382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84BEF" w:rsidRPr="00AF47DA" w:rsidRDefault="004C75C2" w:rsidP="00AF47DA">
      <w:pPr>
        <w:pStyle w:val="Ttulo1"/>
        <w:numPr>
          <w:ilvl w:val="0"/>
          <w:numId w:val="2"/>
        </w:numPr>
        <w:tabs>
          <w:tab w:val="clear" w:pos="1277"/>
          <w:tab w:val="num" w:pos="907"/>
        </w:tabs>
        <w:spacing w:before="600" w:after="600"/>
        <w:ind w:left="907" w:hanging="623"/>
        <w:rPr>
          <w:rFonts w:ascii="Verdana" w:hAnsi="Verdana"/>
          <w:color w:val="auto"/>
          <w:sz w:val="22"/>
          <w:szCs w:val="22"/>
        </w:rPr>
      </w:pPr>
      <w:r>
        <w:lastRenderedPageBreak/>
        <w:fldChar w:fldCharType="end"/>
      </w:r>
      <w:bookmarkStart w:id="2" w:name="_Toc199825550"/>
      <w:bookmarkStart w:id="3" w:name="_Toc22824361"/>
      <w:r w:rsidR="00A84BEF" w:rsidRPr="00AF47DA">
        <w:rPr>
          <w:rFonts w:ascii="Verdana" w:hAnsi="Verdana"/>
          <w:color w:val="auto"/>
          <w:sz w:val="22"/>
          <w:szCs w:val="22"/>
        </w:rPr>
        <w:t>Apresentação</w:t>
      </w:r>
      <w:bookmarkEnd w:id="2"/>
      <w:bookmarkEnd w:id="3"/>
    </w:p>
    <w:p w:rsidR="00A84BEF" w:rsidRPr="00C24D70" w:rsidRDefault="00A84BEF" w:rsidP="00A84BEF">
      <w:pPr>
        <w:spacing w:before="240" w:after="120" w:line="360" w:lineRule="auto"/>
        <w:ind w:left="851"/>
        <w:jc w:val="both"/>
        <w:rPr>
          <w:rFonts w:ascii="Verdana" w:hAnsi="Verdana"/>
          <w:sz w:val="22"/>
          <w:szCs w:val="22"/>
        </w:rPr>
      </w:pPr>
      <w:bookmarkStart w:id="4" w:name="_Toc199825551"/>
      <w:r w:rsidRPr="00C24D70">
        <w:rPr>
          <w:rFonts w:ascii="Verdana" w:hAnsi="Verdana"/>
          <w:sz w:val="22"/>
          <w:szCs w:val="22"/>
        </w:rPr>
        <w:t xml:space="preserve">O presente memorial descritivo destina-se a apresentação dos conceitos básicos para elaboração do Projeto </w:t>
      </w:r>
      <w:r>
        <w:rPr>
          <w:rFonts w:ascii="Verdana" w:hAnsi="Verdana"/>
          <w:sz w:val="22"/>
          <w:szCs w:val="22"/>
        </w:rPr>
        <w:t>Executivo</w:t>
      </w:r>
      <w:r w:rsidRPr="00C24D70">
        <w:rPr>
          <w:rFonts w:ascii="Verdana" w:hAnsi="Verdana"/>
          <w:sz w:val="22"/>
          <w:szCs w:val="22"/>
        </w:rPr>
        <w:t>, fornecimento, instalação</w:t>
      </w:r>
      <w:r>
        <w:rPr>
          <w:rFonts w:ascii="Verdana" w:hAnsi="Verdana"/>
          <w:sz w:val="22"/>
          <w:szCs w:val="22"/>
        </w:rPr>
        <w:t>, teste</w:t>
      </w:r>
      <w:r w:rsidRPr="00C24D70">
        <w:rPr>
          <w:rFonts w:ascii="Verdana" w:hAnsi="Verdana"/>
          <w:sz w:val="22"/>
          <w:szCs w:val="22"/>
        </w:rPr>
        <w:t xml:space="preserve"> e configuração do Sistema de </w:t>
      </w:r>
      <w:r>
        <w:rPr>
          <w:rFonts w:ascii="Verdana" w:hAnsi="Verdana"/>
          <w:sz w:val="22"/>
          <w:szCs w:val="22"/>
        </w:rPr>
        <w:t>Alarme e Detecção de Incêndio</w:t>
      </w:r>
      <w:r w:rsidRPr="00C24D70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 xml:space="preserve">a ser implantado no </w:t>
      </w:r>
      <w:r>
        <w:rPr>
          <w:rFonts w:ascii="Verdana" w:hAnsi="Verdana"/>
          <w:bCs/>
          <w:sz w:val="22"/>
          <w:szCs w:val="22"/>
        </w:rPr>
        <w:t xml:space="preserve">programa CANAL DIRETO SP + PERTO, localizado na Av. </w:t>
      </w:r>
      <w:r w:rsidR="001672C3">
        <w:rPr>
          <w:rFonts w:ascii="Verdana" w:hAnsi="Verdana"/>
          <w:bCs/>
          <w:sz w:val="22"/>
          <w:szCs w:val="22"/>
        </w:rPr>
        <w:t xml:space="preserve">Mario </w:t>
      </w:r>
      <w:proofErr w:type="spellStart"/>
      <w:r w:rsidR="001672C3">
        <w:rPr>
          <w:rFonts w:ascii="Verdana" w:hAnsi="Verdana"/>
          <w:bCs/>
          <w:sz w:val="22"/>
          <w:szCs w:val="22"/>
        </w:rPr>
        <w:t>Andreaza</w:t>
      </w:r>
      <w:proofErr w:type="spellEnd"/>
      <w:r>
        <w:rPr>
          <w:rFonts w:ascii="Verdana" w:hAnsi="Verdana"/>
          <w:bCs/>
          <w:sz w:val="22"/>
          <w:szCs w:val="22"/>
        </w:rPr>
        <w:t xml:space="preserve"> -  </w:t>
      </w:r>
      <w:r w:rsidR="001672C3">
        <w:rPr>
          <w:rFonts w:ascii="Verdana" w:hAnsi="Verdana"/>
          <w:bCs/>
          <w:sz w:val="22"/>
          <w:szCs w:val="22"/>
        </w:rPr>
        <w:t xml:space="preserve">SÃO JOSÉ DO RIO </w:t>
      </w:r>
      <w:proofErr w:type="gramStart"/>
      <w:r w:rsidR="001672C3">
        <w:rPr>
          <w:rFonts w:ascii="Verdana" w:hAnsi="Verdana"/>
          <w:bCs/>
          <w:sz w:val="22"/>
          <w:szCs w:val="22"/>
        </w:rPr>
        <w:t>PRETO</w:t>
      </w:r>
      <w:proofErr w:type="gramEnd"/>
      <w:r>
        <w:rPr>
          <w:rFonts w:ascii="Verdana" w:hAnsi="Verdana"/>
          <w:sz w:val="22"/>
          <w:szCs w:val="22"/>
        </w:rPr>
        <w:t xml:space="preserve"> </w:t>
      </w:r>
    </w:p>
    <w:p w:rsidR="00A84BEF" w:rsidRPr="0077724E" w:rsidRDefault="00A84BEF" w:rsidP="00A84BEF">
      <w:pPr>
        <w:pStyle w:val="Ttulo1"/>
        <w:numPr>
          <w:ilvl w:val="0"/>
          <w:numId w:val="2"/>
        </w:numPr>
        <w:tabs>
          <w:tab w:val="clear" w:pos="1277"/>
          <w:tab w:val="num" w:pos="907"/>
        </w:tabs>
        <w:spacing w:before="600" w:after="600"/>
        <w:ind w:left="907" w:hanging="623"/>
        <w:rPr>
          <w:rFonts w:ascii="Verdana" w:hAnsi="Verdana"/>
          <w:color w:val="auto"/>
          <w:sz w:val="22"/>
          <w:szCs w:val="22"/>
        </w:rPr>
      </w:pPr>
      <w:bookmarkStart w:id="5" w:name="_Toc22824362"/>
      <w:r w:rsidRPr="0077724E">
        <w:rPr>
          <w:rFonts w:ascii="Verdana" w:hAnsi="Verdana"/>
          <w:color w:val="auto"/>
          <w:sz w:val="22"/>
          <w:szCs w:val="22"/>
        </w:rPr>
        <w:t>Condições de Fornecimento</w:t>
      </w:r>
      <w:bookmarkEnd w:id="4"/>
      <w:bookmarkEnd w:id="5"/>
    </w:p>
    <w:p w:rsidR="00A84BEF" w:rsidRPr="00EA3633" w:rsidRDefault="00A84BEF" w:rsidP="00A84BEF">
      <w:pPr>
        <w:spacing w:before="240" w:after="120" w:line="360" w:lineRule="auto"/>
        <w:ind w:left="851"/>
        <w:jc w:val="both"/>
        <w:rPr>
          <w:rFonts w:ascii="Verdana" w:hAnsi="Verdana"/>
          <w:sz w:val="22"/>
          <w:szCs w:val="22"/>
        </w:rPr>
      </w:pPr>
      <w:r w:rsidRPr="00EA3633">
        <w:rPr>
          <w:rFonts w:ascii="Verdana" w:hAnsi="Verdana"/>
          <w:sz w:val="22"/>
          <w:szCs w:val="22"/>
        </w:rPr>
        <w:t>A empresa contratada assumirá integral responsabilidade pela boa execução e eficiência dos equip</w:t>
      </w:r>
      <w:r>
        <w:rPr>
          <w:rFonts w:ascii="Verdana" w:hAnsi="Verdana"/>
          <w:sz w:val="22"/>
          <w:szCs w:val="22"/>
        </w:rPr>
        <w:t>amentos e serviços que fornecer</w:t>
      </w:r>
      <w:r w:rsidRPr="00EA3633">
        <w:rPr>
          <w:rFonts w:ascii="Verdana" w:hAnsi="Verdana"/>
          <w:sz w:val="22"/>
          <w:szCs w:val="22"/>
        </w:rPr>
        <w:t xml:space="preserve"> de ac</w:t>
      </w:r>
      <w:r>
        <w:rPr>
          <w:rFonts w:ascii="Verdana" w:hAnsi="Verdana"/>
          <w:sz w:val="22"/>
          <w:szCs w:val="22"/>
        </w:rPr>
        <w:t>ordo com as especificações deste memorial</w:t>
      </w:r>
      <w:r w:rsidRPr="00EA3633">
        <w:rPr>
          <w:rFonts w:ascii="Verdana" w:hAnsi="Verdana"/>
          <w:sz w:val="22"/>
          <w:szCs w:val="22"/>
        </w:rPr>
        <w:t xml:space="preserve"> e demais documentos técnicos fornecidos, responsabilizando-se também pelos danos decorrentes da má execução dos trabalhos ou má qualidade dos equipamentos fornecidos.</w:t>
      </w:r>
    </w:p>
    <w:p w:rsidR="00A84BEF" w:rsidRPr="00EA3633" w:rsidRDefault="00A84BEF" w:rsidP="00A84BEF">
      <w:pPr>
        <w:spacing w:before="240" w:after="120" w:line="360" w:lineRule="auto"/>
        <w:ind w:left="851"/>
        <w:jc w:val="both"/>
        <w:rPr>
          <w:rFonts w:ascii="Verdana" w:hAnsi="Verdana"/>
          <w:sz w:val="22"/>
          <w:szCs w:val="22"/>
        </w:rPr>
      </w:pPr>
      <w:r w:rsidRPr="00EA3633">
        <w:rPr>
          <w:rFonts w:ascii="Verdana" w:hAnsi="Verdana"/>
          <w:sz w:val="22"/>
          <w:szCs w:val="22"/>
        </w:rPr>
        <w:t>Todos os custos diretos e indiretos para a completa execução dos serviços, tais como: mão-de-obra, taxas, transporte, es</w:t>
      </w:r>
      <w:r>
        <w:rPr>
          <w:rFonts w:ascii="Verdana" w:hAnsi="Verdana"/>
          <w:sz w:val="22"/>
          <w:szCs w:val="22"/>
        </w:rPr>
        <w:t xml:space="preserve">tadias e refeições de pessoal, </w:t>
      </w:r>
      <w:r w:rsidRPr="00EA3633">
        <w:rPr>
          <w:rFonts w:ascii="Verdana" w:hAnsi="Verdana"/>
          <w:sz w:val="22"/>
          <w:szCs w:val="22"/>
        </w:rPr>
        <w:t>ferramental e equipamentos (incluindo sua guarda), leis e encargos sociais, etc., serão de responsabilidade exclusiva da empresa contratada.</w:t>
      </w:r>
    </w:p>
    <w:p w:rsidR="00A84BEF" w:rsidRPr="00EA3633" w:rsidRDefault="00A84BEF" w:rsidP="00A84BEF">
      <w:pPr>
        <w:spacing w:before="240" w:after="120" w:line="360" w:lineRule="auto"/>
        <w:ind w:left="851"/>
        <w:jc w:val="both"/>
        <w:rPr>
          <w:rFonts w:ascii="Verdana" w:hAnsi="Verdana"/>
          <w:sz w:val="22"/>
          <w:szCs w:val="22"/>
        </w:rPr>
      </w:pPr>
      <w:r w:rsidRPr="00EA3633">
        <w:rPr>
          <w:rFonts w:ascii="Verdana" w:hAnsi="Verdana"/>
          <w:sz w:val="22"/>
          <w:szCs w:val="22"/>
        </w:rPr>
        <w:t xml:space="preserve">A aprovação dos projetos executivos </w:t>
      </w:r>
      <w:r>
        <w:rPr>
          <w:rFonts w:ascii="Verdana" w:hAnsi="Verdana"/>
          <w:sz w:val="22"/>
          <w:szCs w:val="22"/>
        </w:rPr>
        <w:t>pelo departamento responsável do</w:t>
      </w:r>
      <w:r w:rsidRPr="00EA3633">
        <w:rPr>
          <w:rFonts w:ascii="Verdana" w:hAnsi="Verdana"/>
          <w:sz w:val="22"/>
          <w:szCs w:val="22"/>
        </w:rPr>
        <w:t xml:space="preserve"> Contratante não implica na responsabilidade sobre os mesmos, as quais continuam sendo da empresa contratada.</w:t>
      </w:r>
    </w:p>
    <w:p w:rsidR="00A84BEF" w:rsidRPr="00EA3633" w:rsidRDefault="00A84BEF" w:rsidP="00A84BEF">
      <w:pPr>
        <w:spacing w:before="240" w:after="120" w:line="360" w:lineRule="auto"/>
        <w:ind w:left="851"/>
        <w:jc w:val="both"/>
        <w:rPr>
          <w:rFonts w:ascii="Verdana" w:hAnsi="Verdana"/>
          <w:sz w:val="22"/>
          <w:szCs w:val="22"/>
        </w:rPr>
      </w:pPr>
      <w:r w:rsidRPr="00EA3633">
        <w:rPr>
          <w:rFonts w:ascii="Verdana" w:hAnsi="Verdana"/>
          <w:sz w:val="22"/>
          <w:szCs w:val="22"/>
        </w:rPr>
        <w:t>Qualquer dano causado nas instalações, equipamentos e pessoal, em decorrência da execução dos serviços, será de exclusiva responsabilidade da empresa contratada e deverá ser reparado ou ressarcido de imediato.</w:t>
      </w:r>
    </w:p>
    <w:p w:rsidR="00A84BEF" w:rsidRDefault="00A84BEF" w:rsidP="00A84BEF">
      <w:pPr>
        <w:pStyle w:val="Ttulo1"/>
        <w:numPr>
          <w:ilvl w:val="0"/>
          <w:numId w:val="2"/>
        </w:numPr>
        <w:tabs>
          <w:tab w:val="clear" w:pos="1277"/>
          <w:tab w:val="num" w:pos="907"/>
        </w:tabs>
        <w:spacing w:before="600" w:after="600"/>
        <w:ind w:left="907" w:hanging="623"/>
        <w:rPr>
          <w:rFonts w:ascii="Verdana" w:hAnsi="Verdana"/>
          <w:bCs/>
          <w:color w:val="auto"/>
          <w:sz w:val="22"/>
        </w:rPr>
      </w:pPr>
      <w:bookmarkStart w:id="6" w:name="_Toc199825552"/>
      <w:bookmarkStart w:id="7" w:name="_Toc22824363"/>
      <w:r>
        <w:rPr>
          <w:rFonts w:ascii="Verdana" w:hAnsi="Verdana"/>
          <w:bCs/>
          <w:color w:val="auto"/>
          <w:sz w:val="22"/>
        </w:rPr>
        <w:lastRenderedPageBreak/>
        <w:t>Definições</w:t>
      </w:r>
      <w:bookmarkEnd w:id="6"/>
      <w:bookmarkEnd w:id="7"/>
    </w:p>
    <w:p w:rsidR="00A84BEF" w:rsidRPr="00181AB6" w:rsidRDefault="00A84BEF" w:rsidP="00A84BEF">
      <w:pPr>
        <w:spacing w:before="240" w:after="120" w:line="360" w:lineRule="auto"/>
        <w:ind w:left="851"/>
        <w:jc w:val="both"/>
        <w:rPr>
          <w:rFonts w:ascii="Verdana" w:hAnsi="Verdana"/>
          <w:sz w:val="22"/>
          <w:szCs w:val="22"/>
        </w:rPr>
      </w:pPr>
      <w:r w:rsidRPr="00181AB6">
        <w:rPr>
          <w:rFonts w:ascii="Verdana" w:hAnsi="Verdana"/>
          <w:sz w:val="22"/>
          <w:szCs w:val="22"/>
        </w:rPr>
        <w:t>Contratada – Empresa responsável pelo projeto, montagem, instalação, testes de equipamentos e sistemas, documentação técnica, treinamento e quaisquer serviços agregado</w:t>
      </w:r>
      <w:r>
        <w:rPr>
          <w:rFonts w:ascii="Verdana" w:hAnsi="Verdana"/>
          <w:sz w:val="22"/>
          <w:szCs w:val="22"/>
        </w:rPr>
        <w:t>s, ao objeto deste fornecimento.</w:t>
      </w:r>
    </w:p>
    <w:p w:rsidR="00A84BEF" w:rsidRPr="00181AB6" w:rsidRDefault="00A84BEF" w:rsidP="00A84BEF">
      <w:pPr>
        <w:spacing w:before="240" w:after="120" w:line="360" w:lineRule="auto"/>
        <w:ind w:left="851"/>
        <w:jc w:val="both"/>
        <w:rPr>
          <w:rFonts w:ascii="Verdana" w:hAnsi="Verdana"/>
          <w:sz w:val="22"/>
          <w:szCs w:val="22"/>
        </w:rPr>
      </w:pPr>
      <w:r w:rsidRPr="00181AB6">
        <w:rPr>
          <w:rFonts w:ascii="Verdana" w:hAnsi="Verdana"/>
          <w:sz w:val="22"/>
          <w:szCs w:val="22"/>
        </w:rPr>
        <w:t>Contratante – Empresa que está contratando o serviço</w:t>
      </w:r>
      <w:r>
        <w:rPr>
          <w:rFonts w:ascii="Verdana" w:hAnsi="Verdana"/>
          <w:sz w:val="22"/>
          <w:szCs w:val="22"/>
        </w:rPr>
        <w:t>.</w:t>
      </w:r>
    </w:p>
    <w:p w:rsidR="00A84BEF" w:rsidRPr="00C53F62" w:rsidRDefault="00A84BEF" w:rsidP="00A84BEF">
      <w:pPr>
        <w:pStyle w:val="Ttulo1"/>
        <w:numPr>
          <w:ilvl w:val="1"/>
          <w:numId w:val="4"/>
        </w:numPr>
        <w:spacing w:before="600" w:after="360"/>
        <w:jc w:val="both"/>
        <w:rPr>
          <w:rFonts w:ascii="Verdana" w:hAnsi="Verdana"/>
          <w:bCs/>
          <w:color w:val="auto"/>
          <w:sz w:val="22"/>
        </w:rPr>
      </w:pPr>
      <w:bookmarkStart w:id="8" w:name="_Toc199825553"/>
      <w:bookmarkStart w:id="9" w:name="_Toc22824364"/>
      <w:r w:rsidRPr="00C53F62">
        <w:rPr>
          <w:rFonts w:ascii="Verdana" w:hAnsi="Verdana"/>
          <w:bCs/>
          <w:color w:val="auto"/>
          <w:sz w:val="22"/>
        </w:rPr>
        <w:t>Norma</w:t>
      </w:r>
      <w:r>
        <w:rPr>
          <w:rFonts w:ascii="Verdana" w:hAnsi="Verdana"/>
          <w:bCs/>
          <w:color w:val="auto"/>
          <w:sz w:val="22"/>
        </w:rPr>
        <w:t>s Técnicas</w:t>
      </w:r>
      <w:bookmarkEnd w:id="8"/>
      <w:bookmarkEnd w:id="9"/>
      <w:r>
        <w:rPr>
          <w:rFonts w:ascii="Verdana" w:hAnsi="Verdana"/>
          <w:bCs/>
          <w:color w:val="auto"/>
          <w:sz w:val="22"/>
        </w:rPr>
        <w:t xml:space="preserve"> </w:t>
      </w:r>
    </w:p>
    <w:p w:rsidR="00A84BEF" w:rsidRPr="00C53F62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C53F62">
        <w:rPr>
          <w:rFonts w:ascii="Verdana" w:hAnsi="Verdana"/>
          <w:sz w:val="22"/>
          <w:szCs w:val="22"/>
        </w:rPr>
        <w:t>A Contratada deverá executar todos os serviços dentro das normas elaboradas pel</w:t>
      </w:r>
      <w:r>
        <w:rPr>
          <w:rFonts w:ascii="Verdana" w:hAnsi="Verdana"/>
          <w:sz w:val="22"/>
          <w:szCs w:val="22"/>
        </w:rPr>
        <w:t>a ABNT (Associação Brasileira de Normas Técnicas)</w:t>
      </w:r>
      <w:r w:rsidRPr="00C53F62">
        <w:rPr>
          <w:rFonts w:ascii="Verdana" w:hAnsi="Verdana"/>
          <w:sz w:val="22"/>
          <w:szCs w:val="22"/>
        </w:rPr>
        <w:t xml:space="preserve"> segundo suas últimas versões</w:t>
      </w:r>
      <w:r>
        <w:rPr>
          <w:rFonts w:ascii="Verdana" w:hAnsi="Verdana"/>
          <w:sz w:val="22"/>
          <w:szCs w:val="22"/>
        </w:rPr>
        <w:t xml:space="preserve">. Na falta ou omissão das mesmas deverá ser </w:t>
      </w:r>
      <w:proofErr w:type="gramStart"/>
      <w:r>
        <w:rPr>
          <w:rFonts w:ascii="Verdana" w:hAnsi="Verdana"/>
          <w:sz w:val="22"/>
          <w:szCs w:val="22"/>
        </w:rPr>
        <w:t>observadas as norma reconhecidas internacionalmente</w:t>
      </w:r>
      <w:proofErr w:type="gramEnd"/>
      <w:r>
        <w:rPr>
          <w:rFonts w:ascii="Verdana" w:hAnsi="Verdana"/>
          <w:sz w:val="22"/>
          <w:szCs w:val="22"/>
        </w:rPr>
        <w:t>.</w:t>
      </w:r>
    </w:p>
    <w:p w:rsidR="00A84BEF" w:rsidRPr="007F4A4C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7F4A4C">
        <w:rPr>
          <w:rFonts w:ascii="Verdana" w:hAnsi="Verdana"/>
          <w:sz w:val="22"/>
          <w:szCs w:val="22"/>
        </w:rPr>
        <w:t>ANATEL – Agência  Nacional de Telecomunicações;</w:t>
      </w:r>
    </w:p>
    <w:p w:rsidR="00A84BEF" w:rsidRPr="00105D53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  <w:lang w:val="en-US"/>
        </w:rPr>
      </w:pPr>
      <w:r w:rsidRPr="00105D53">
        <w:rPr>
          <w:rFonts w:ascii="Verdana" w:hAnsi="Verdana"/>
          <w:sz w:val="22"/>
          <w:szCs w:val="22"/>
          <w:lang w:val="en-US"/>
        </w:rPr>
        <w:t>ANSI – American National Standards Institute;</w:t>
      </w:r>
    </w:p>
    <w:p w:rsidR="00A84BEF" w:rsidRPr="001C5496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1C5496">
        <w:rPr>
          <w:rFonts w:ascii="Verdana" w:hAnsi="Verdana"/>
          <w:sz w:val="22"/>
          <w:szCs w:val="22"/>
        </w:rPr>
        <w:t xml:space="preserve">EIA – </w:t>
      </w:r>
      <w:proofErr w:type="spellStart"/>
      <w:r w:rsidRPr="001C5496">
        <w:rPr>
          <w:rFonts w:ascii="Verdana" w:hAnsi="Verdana"/>
          <w:sz w:val="22"/>
          <w:szCs w:val="22"/>
        </w:rPr>
        <w:t>Electronic</w:t>
      </w:r>
      <w:proofErr w:type="spellEnd"/>
      <w:r w:rsidRPr="001C5496">
        <w:rPr>
          <w:rFonts w:ascii="Verdana" w:hAnsi="Verdana"/>
          <w:sz w:val="22"/>
          <w:szCs w:val="22"/>
        </w:rPr>
        <w:t xml:space="preserve"> Industries </w:t>
      </w:r>
      <w:proofErr w:type="spellStart"/>
      <w:r w:rsidRPr="001C5496">
        <w:rPr>
          <w:rFonts w:ascii="Verdana" w:hAnsi="Verdana"/>
          <w:sz w:val="22"/>
          <w:szCs w:val="22"/>
        </w:rPr>
        <w:t>Association</w:t>
      </w:r>
      <w:proofErr w:type="spellEnd"/>
      <w:r w:rsidRPr="001C5496">
        <w:rPr>
          <w:rFonts w:ascii="Verdana" w:hAnsi="Verdana"/>
          <w:sz w:val="22"/>
          <w:szCs w:val="22"/>
        </w:rPr>
        <w:t>;</w:t>
      </w:r>
    </w:p>
    <w:p w:rsidR="00A84BEF" w:rsidRPr="001C5496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1C5496">
        <w:rPr>
          <w:rFonts w:ascii="Verdana" w:hAnsi="Verdana"/>
          <w:sz w:val="22"/>
          <w:szCs w:val="22"/>
        </w:rPr>
        <w:t xml:space="preserve">IEC – Internacional </w:t>
      </w:r>
      <w:proofErr w:type="spellStart"/>
      <w:r w:rsidRPr="001C5496">
        <w:rPr>
          <w:rFonts w:ascii="Verdana" w:hAnsi="Verdana"/>
          <w:sz w:val="22"/>
          <w:szCs w:val="22"/>
        </w:rPr>
        <w:t>Electrotechinical</w:t>
      </w:r>
      <w:proofErr w:type="spellEnd"/>
      <w:r w:rsidRPr="001C5496">
        <w:rPr>
          <w:rFonts w:ascii="Verdana" w:hAnsi="Verdana"/>
          <w:sz w:val="22"/>
          <w:szCs w:val="22"/>
        </w:rPr>
        <w:t xml:space="preserve"> </w:t>
      </w:r>
      <w:proofErr w:type="spellStart"/>
      <w:r w:rsidRPr="001C5496">
        <w:rPr>
          <w:rFonts w:ascii="Verdana" w:hAnsi="Verdana"/>
          <w:sz w:val="22"/>
          <w:szCs w:val="22"/>
        </w:rPr>
        <w:t>Comission</w:t>
      </w:r>
      <w:proofErr w:type="spellEnd"/>
      <w:r w:rsidRPr="001C5496">
        <w:rPr>
          <w:rFonts w:ascii="Verdana" w:hAnsi="Verdana"/>
          <w:sz w:val="22"/>
          <w:szCs w:val="22"/>
        </w:rPr>
        <w:t>;</w:t>
      </w:r>
    </w:p>
    <w:p w:rsidR="00A84BEF" w:rsidRPr="00105D53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  <w:lang w:val="en-US"/>
        </w:rPr>
      </w:pPr>
      <w:r w:rsidRPr="00105D53">
        <w:rPr>
          <w:rFonts w:ascii="Verdana" w:hAnsi="Verdana"/>
          <w:sz w:val="22"/>
          <w:szCs w:val="22"/>
          <w:lang w:val="en-US"/>
        </w:rPr>
        <w:t xml:space="preserve">IEEE – Institute of Electrical and </w:t>
      </w:r>
      <w:proofErr w:type="spellStart"/>
      <w:r w:rsidRPr="00105D53">
        <w:rPr>
          <w:rFonts w:ascii="Verdana" w:hAnsi="Verdana"/>
          <w:sz w:val="22"/>
          <w:szCs w:val="22"/>
          <w:lang w:val="en-US"/>
        </w:rPr>
        <w:t>Eletronic</w:t>
      </w:r>
      <w:proofErr w:type="spellEnd"/>
      <w:r w:rsidRPr="00105D53">
        <w:rPr>
          <w:rFonts w:ascii="Verdana" w:hAnsi="Verdana"/>
          <w:sz w:val="22"/>
          <w:szCs w:val="22"/>
          <w:lang w:val="en-US"/>
        </w:rPr>
        <w:t xml:space="preserve"> Engineer;</w:t>
      </w:r>
    </w:p>
    <w:p w:rsidR="00A84BEF" w:rsidRPr="001C5496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1C5496">
        <w:rPr>
          <w:rFonts w:ascii="Verdana" w:hAnsi="Verdana"/>
          <w:sz w:val="22"/>
          <w:szCs w:val="22"/>
        </w:rPr>
        <w:t xml:space="preserve">ISO – </w:t>
      </w:r>
      <w:proofErr w:type="spellStart"/>
      <w:r w:rsidRPr="001C5496">
        <w:rPr>
          <w:rFonts w:ascii="Verdana" w:hAnsi="Verdana"/>
          <w:sz w:val="22"/>
          <w:szCs w:val="22"/>
        </w:rPr>
        <w:t>International</w:t>
      </w:r>
      <w:proofErr w:type="spellEnd"/>
      <w:r w:rsidRPr="001C5496">
        <w:rPr>
          <w:rFonts w:ascii="Verdana" w:hAnsi="Verdana"/>
          <w:sz w:val="22"/>
          <w:szCs w:val="22"/>
        </w:rPr>
        <w:t xml:space="preserve"> Standards </w:t>
      </w:r>
      <w:proofErr w:type="spellStart"/>
      <w:r w:rsidRPr="001C5496">
        <w:rPr>
          <w:rFonts w:ascii="Verdana" w:hAnsi="Verdana"/>
          <w:sz w:val="22"/>
          <w:szCs w:val="22"/>
        </w:rPr>
        <w:t>Organization</w:t>
      </w:r>
      <w:proofErr w:type="spellEnd"/>
      <w:r w:rsidRPr="001C5496">
        <w:rPr>
          <w:rFonts w:ascii="Verdana" w:hAnsi="Verdana"/>
          <w:sz w:val="22"/>
          <w:szCs w:val="22"/>
        </w:rPr>
        <w:t>;</w:t>
      </w:r>
    </w:p>
    <w:p w:rsidR="00A84BEF" w:rsidRPr="00105D53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  <w:lang w:val="en-US"/>
        </w:rPr>
      </w:pPr>
      <w:r w:rsidRPr="00105D53">
        <w:rPr>
          <w:rFonts w:ascii="Verdana" w:hAnsi="Verdana"/>
          <w:sz w:val="22"/>
          <w:szCs w:val="22"/>
          <w:lang w:val="en-US"/>
        </w:rPr>
        <w:t>ITU-TSS – International Telegraphic Union – Telecommunication Standards Sect (</w:t>
      </w:r>
      <w:proofErr w:type="spellStart"/>
      <w:r w:rsidRPr="00105D53">
        <w:rPr>
          <w:rFonts w:ascii="Verdana" w:hAnsi="Verdana"/>
          <w:sz w:val="22"/>
          <w:szCs w:val="22"/>
          <w:lang w:val="en-US"/>
        </w:rPr>
        <w:t>antiga</w:t>
      </w:r>
      <w:proofErr w:type="spellEnd"/>
      <w:r w:rsidRPr="00105D53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105D53">
        <w:rPr>
          <w:rFonts w:ascii="Verdana" w:hAnsi="Verdana"/>
          <w:sz w:val="22"/>
          <w:szCs w:val="22"/>
          <w:lang w:val="en-US"/>
        </w:rPr>
        <w:t>denominação</w:t>
      </w:r>
      <w:proofErr w:type="spellEnd"/>
      <w:r w:rsidRPr="00105D53">
        <w:rPr>
          <w:rFonts w:ascii="Verdana" w:hAnsi="Verdana"/>
          <w:sz w:val="22"/>
          <w:szCs w:val="22"/>
          <w:lang w:val="en-US"/>
        </w:rPr>
        <w:t xml:space="preserve"> do CCITT);</w:t>
      </w:r>
    </w:p>
    <w:p w:rsidR="00A84BEF" w:rsidRPr="001C5496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1C5496">
        <w:rPr>
          <w:rFonts w:ascii="Verdana" w:hAnsi="Verdana"/>
          <w:sz w:val="22"/>
          <w:szCs w:val="22"/>
        </w:rPr>
        <w:t>NBR 5410 – Instalações  Elétricas de Baixa Tensão – Procedimentos;</w:t>
      </w:r>
    </w:p>
    <w:p w:rsidR="00A84BEF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1C5496">
        <w:rPr>
          <w:rFonts w:ascii="Verdana" w:hAnsi="Verdana"/>
          <w:sz w:val="22"/>
          <w:szCs w:val="22"/>
        </w:rPr>
        <w:t>NBR 5419 – Proteção de Edificações contra Descargas Elétricas e Atmosféricas;</w:t>
      </w:r>
    </w:p>
    <w:p w:rsidR="00A84BEF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AA4853">
        <w:rPr>
          <w:rFonts w:ascii="Verdana" w:hAnsi="Verdana"/>
          <w:sz w:val="22"/>
          <w:szCs w:val="22"/>
        </w:rPr>
        <w:t xml:space="preserve">NBR </w:t>
      </w:r>
      <w:r>
        <w:rPr>
          <w:rFonts w:ascii="Verdana" w:hAnsi="Verdana"/>
          <w:sz w:val="22"/>
          <w:szCs w:val="22"/>
        </w:rPr>
        <w:t>17240</w:t>
      </w:r>
      <w:r w:rsidRPr="00AA4853">
        <w:rPr>
          <w:rFonts w:ascii="Verdana" w:hAnsi="Verdana"/>
          <w:sz w:val="22"/>
          <w:szCs w:val="22"/>
        </w:rPr>
        <w:t xml:space="preserve"> - </w:t>
      </w:r>
      <w:r>
        <w:rPr>
          <w:rFonts w:ascii="Verdana" w:hAnsi="Verdana"/>
          <w:sz w:val="22"/>
          <w:szCs w:val="22"/>
        </w:rPr>
        <w:t>2010</w:t>
      </w:r>
      <w:r w:rsidRPr="00AA4853">
        <w:rPr>
          <w:rFonts w:ascii="Verdana" w:hAnsi="Verdana"/>
          <w:sz w:val="22"/>
          <w:szCs w:val="22"/>
        </w:rPr>
        <w:t xml:space="preserve"> - Execução de Sistemas de Detecção e Alarme de Incêndio</w:t>
      </w:r>
      <w:r w:rsidRPr="001C5496">
        <w:rPr>
          <w:rFonts w:ascii="Verdana" w:hAnsi="Verdana"/>
          <w:sz w:val="22"/>
          <w:szCs w:val="22"/>
        </w:rPr>
        <w:t>;</w:t>
      </w:r>
    </w:p>
    <w:p w:rsidR="00A84BEF" w:rsidRDefault="00A84BEF" w:rsidP="00A84BEF">
      <w:pPr>
        <w:spacing w:before="120" w:after="120" w:line="360" w:lineRule="auto"/>
        <w:jc w:val="both"/>
        <w:rPr>
          <w:rFonts w:ascii="Verdana" w:hAnsi="Verdana"/>
          <w:sz w:val="22"/>
          <w:szCs w:val="22"/>
        </w:rPr>
      </w:pPr>
    </w:p>
    <w:p w:rsidR="00A84BEF" w:rsidRDefault="00A84BEF" w:rsidP="00A84BEF">
      <w:pPr>
        <w:spacing w:before="120" w:after="120" w:line="360" w:lineRule="auto"/>
        <w:jc w:val="both"/>
        <w:rPr>
          <w:rFonts w:ascii="Verdana" w:hAnsi="Verdana"/>
          <w:sz w:val="22"/>
          <w:szCs w:val="22"/>
        </w:rPr>
      </w:pPr>
    </w:p>
    <w:p w:rsidR="00A84BEF" w:rsidRPr="001C5496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Normas e Decretos do Corpo de Bombeiros do Estado de São Paulo</w:t>
      </w:r>
    </w:p>
    <w:p w:rsidR="00A84BEF" w:rsidRPr="001C5496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1C5496">
        <w:rPr>
          <w:rFonts w:ascii="Verdana" w:hAnsi="Verdana"/>
          <w:sz w:val="22"/>
          <w:szCs w:val="22"/>
        </w:rPr>
        <w:t xml:space="preserve">TIA – Telecommunications </w:t>
      </w:r>
      <w:proofErr w:type="spellStart"/>
      <w:r w:rsidRPr="001C5496">
        <w:rPr>
          <w:rFonts w:ascii="Verdana" w:hAnsi="Verdana"/>
          <w:sz w:val="22"/>
          <w:szCs w:val="22"/>
        </w:rPr>
        <w:t>Industry</w:t>
      </w:r>
      <w:proofErr w:type="spellEnd"/>
      <w:r w:rsidRPr="001C5496">
        <w:rPr>
          <w:rFonts w:ascii="Verdana" w:hAnsi="Verdana"/>
          <w:sz w:val="22"/>
          <w:szCs w:val="22"/>
        </w:rPr>
        <w:t xml:space="preserve"> </w:t>
      </w:r>
      <w:proofErr w:type="spellStart"/>
      <w:r w:rsidRPr="001C5496">
        <w:rPr>
          <w:rFonts w:ascii="Verdana" w:hAnsi="Verdana"/>
          <w:sz w:val="22"/>
          <w:szCs w:val="22"/>
        </w:rPr>
        <w:t>Association</w:t>
      </w:r>
      <w:proofErr w:type="spellEnd"/>
      <w:r w:rsidRPr="001C5496">
        <w:rPr>
          <w:rFonts w:ascii="Verdana" w:hAnsi="Verdana"/>
          <w:sz w:val="22"/>
          <w:szCs w:val="22"/>
        </w:rPr>
        <w:t>;</w:t>
      </w:r>
    </w:p>
    <w:p w:rsidR="00A84BEF" w:rsidRPr="001C5496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1C5496">
        <w:rPr>
          <w:rFonts w:ascii="Verdana" w:hAnsi="Verdana"/>
          <w:sz w:val="22"/>
          <w:szCs w:val="22"/>
        </w:rPr>
        <w:t xml:space="preserve">UL – </w:t>
      </w:r>
      <w:proofErr w:type="spellStart"/>
      <w:r w:rsidRPr="001C5496">
        <w:rPr>
          <w:rFonts w:ascii="Verdana" w:hAnsi="Verdana"/>
          <w:sz w:val="22"/>
          <w:szCs w:val="22"/>
        </w:rPr>
        <w:t>Underwriters</w:t>
      </w:r>
      <w:proofErr w:type="spellEnd"/>
      <w:r w:rsidRPr="001C5496">
        <w:rPr>
          <w:rFonts w:ascii="Verdana" w:hAnsi="Verdana"/>
          <w:sz w:val="22"/>
          <w:szCs w:val="22"/>
        </w:rPr>
        <w:t xml:space="preserve"> </w:t>
      </w:r>
      <w:proofErr w:type="spellStart"/>
      <w:r w:rsidRPr="001C5496">
        <w:rPr>
          <w:rFonts w:ascii="Verdana" w:hAnsi="Verdana"/>
          <w:sz w:val="22"/>
          <w:szCs w:val="22"/>
        </w:rPr>
        <w:t>Laboratories</w:t>
      </w:r>
      <w:proofErr w:type="spellEnd"/>
      <w:r w:rsidRPr="001C5496">
        <w:rPr>
          <w:rFonts w:ascii="Verdana" w:hAnsi="Verdana"/>
          <w:sz w:val="22"/>
          <w:szCs w:val="22"/>
        </w:rPr>
        <w:t>;</w:t>
      </w:r>
    </w:p>
    <w:p w:rsidR="00A84BEF" w:rsidRPr="005514DA" w:rsidRDefault="00A84BEF" w:rsidP="00A84BEF">
      <w:pPr>
        <w:pStyle w:val="Ttulo1"/>
        <w:numPr>
          <w:ilvl w:val="1"/>
          <w:numId w:val="4"/>
        </w:numPr>
        <w:spacing w:before="600" w:after="360"/>
        <w:jc w:val="both"/>
        <w:rPr>
          <w:rFonts w:ascii="Verdana" w:hAnsi="Verdana"/>
          <w:bCs/>
          <w:color w:val="auto"/>
          <w:sz w:val="22"/>
        </w:rPr>
      </w:pPr>
      <w:bookmarkStart w:id="10" w:name="_Toc46132886"/>
      <w:bookmarkStart w:id="11" w:name="_Toc173205870"/>
      <w:bookmarkStart w:id="12" w:name="_Toc182305947"/>
      <w:bookmarkStart w:id="13" w:name="_Toc199825554"/>
      <w:bookmarkStart w:id="14" w:name="_Toc22824365"/>
      <w:r w:rsidRPr="005514DA">
        <w:rPr>
          <w:rFonts w:ascii="Verdana" w:hAnsi="Verdana"/>
          <w:bCs/>
          <w:color w:val="auto"/>
          <w:sz w:val="22"/>
        </w:rPr>
        <w:t>Documentação</w:t>
      </w:r>
      <w:bookmarkEnd w:id="10"/>
      <w:bookmarkEnd w:id="11"/>
      <w:bookmarkEnd w:id="12"/>
      <w:bookmarkEnd w:id="13"/>
      <w:bookmarkEnd w:id="14"/>
    </w:p>
    <w:p w:rsidR="00A84BEF" w:rsidRPr="005514DA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5514DA">
        <w:rPr>
          <w:rFonts w:ascii="Verdana" w:hAnsi="Verdana"/>
          <w:sz w:val="22"/>
          <w:szCs w:val="22"/>
        </w:rPr>
        <w:t xml:space="preserve">Concluídas as obras, a empresa contratada deverá fornecer ao responsável </w:t>
      </w:r>
      <w:r>
        <w:rPr>
          <w:rFonts w:ascii="Verdana" w:hAnsi="Verdana"/>
          <w:sz w:val="22"/>
          <w:szCs w:val="22"/>
        </w:rPr>
        <w:t xml:space="preserve">do </w:t>
      </w:r>
      <w:r w:rsidR="00AF47DA">
        <w:rPr>
          <w:rFonts w:ascii="Verdana" w:hAnsi="Verdana"/>
          <w:bCs/>
          <w:sz w:val="22"/>
          <w:szCs w:val="22"/>
        </w:rPr>
        <w:t xml:space="preserve">programa CANAL DIRETO SP + PERTO - </w:t>
      </w:r>
      <w:r w:rsidR="001672C3">
        <w:rPr>
          <w:rFonts w:ascii="Verdana" w:hAnsi="Verdana"/>
          <w:bCs/>
          <w:sz w:val="22"/>
          <w:szCs w:val="22"/>
        </w:rPr>
        <w:t>SÃO JOSÉ DO RIO PRETO</w:t>
      </w:r>
      <w:r w:rsidR="00AF47DA" w:rsidRPr="005514DA">
        <w:rPr>
          <w:rFonts w:ascii="Verdana" w:hAnsi="Verdana"/>
          <w:sz w:val="22"/>
          <w:szCs w:val="22"/>
        </w:rPr>
        <w:t xml:space="preserve"> </w:t>
      </w:r>
      <w:r w:rsidRPr="005514DA">
        <w:rPr>
          <w:rFonts w:ascii="Verdana" w:hAnsi="Verdana"/>
          <w:sz w:val="22"/>
          <w:szCs w:val="22"/>
        </w:rPr>
        <w:t xml:space="preserve">ou Contratante </w:t>
      </w:r>
      <w:r>
        <w:rPr>
          <w:rFonts w:ascii="Verdana" w:hAnsi="Verdana"/>
          <w:sz w:val="22"/>
          <w:szCs w:val="22"/>
        </w:rPr>
        <w:t xml:space="preserve">por ele designado, </w:t>
      </w:r>
      <w:r w:rsidRPr="005514DA">
        <w:rPr>
          <w:rFonts w:ascii="Verdana" w:hAnsi="Verdana"/>
          <w:sz w:val="22"/>
          <w:szCs w:val="22"/>
        </w:rPr>
        <w:t xml:space="preserve">os desenhos do Projeto </w:t>
      </w:r>
      <w:proofErr w:type="gramStart"/>
      <w:r w:rsidRPr="005514DA">
        <w:rPr>
          <w:rFonts w:ascii="Verdana" w:hAnsi="Verdana"/>
          <w:sz w:val="22"/>
          <w:szCs w:val="22"/>
        </w:rPr>
        <w:t xml:space="preserve">as </w:t>
      </w:r>
      <w:proofErr w:type="spellStart"/>
      <w:r w:rsidRPr="005514DA">
        <w:rPr>
          <w:rFonts w:ascii="Verdana" w:hAnsi="Verdana"/>
          <w:sz w:val="22"/>
          <w:szCs w:val="22"/>
        </w:rPr>
        <w:t>built</w:t>
      </w:r>
      <w:proofErr w:type="spellEnd"/>
      <w:r w:rsidRPr="005514DA">
        <w:rPr>
          <w:rFonts w:ascii="Verdana" w:hAnsi="Verdana"/>
          <w:sz w:val="22"/>
          <w:szCs w:val="22"/>
        </w:rPr>
        <w:t xml:space="preserve"> atualizados de qualquer elemento</w:t>
      </w:r>
      <w:proofErr w:type="gramEnd"/>
      <w:r w:rsidRPr="005514DA">
        <w:rPr>
          <w:rFonts w:ascii="Verdana" w:hAnsi="Verdana"/>
          <w:sz w:val="22"/>
          <w:szCs w:val="22"/>
        </w:rPr>
        <w:t xml:space="preserve"> ou instalação da obra que, por motivos diversos, haja sofrido modificação no decorrer dos trabalhos. Os desenhos deverão ser entregues para aprovação e definitivo em 2 jogos de papel e 2 jogos em mídia (CDs). Os arquivos em CAD, versão não inferior ao AutoCAD® 200</w:t>
      </w:r>
      <w:r>
        <w:rPr>
          <w:rFonts w:ascii="Verdana" w:hAnsi="Verdana"/>
          <w:sz w:val="22"/>
          <w:szCs w:val="22"/>
        </w:rPr>
        <w:t>5</w:t>
      </w:r>
      <w:r w:rsidRPr="005514DA">
        <w:rPr>
          <w:rFonts w:ascii="Verdana" w:hAnsi="Verdana"/>
          <w:sz w:val="22"/>
          <w:szCs w:val="22"/>
        </w:rPr>
        <w:t xml:space="preserve"> ou superior, deverão ser entregues no formato *</w:t>
      </w:r>
      <w:proofErr w:type="gramStart"/>
      <w:r w:rsidRPr="005514DA">
        <w:rPr>
          <w:rFonts w:ascii="Verdana" w:hAnsi="Verdana"/>
          <w:sz w:val="22"/>
          <w:szCs w:val="22"/>
        </w:rPr>
        <w:t>.</w:t>
      </w:r>
      <w:proofErr w:type="spellStart"/>
      <w:proofErr w:type="gramEnd"/>
      <w:r w:rsidRPr="005514DA">
        <w:rPr>
          <w:rFonts w:ascii="Verdana" w:hAnsi="Verdana"/>
          <w:sz w:val="22"/>
          <w:szCs w:val="22"/>
        </w:rPr>
        <w:t>dwg</w:t>
      </w:r>
      <w:proofErr w:type="spellEnd"/>
      <w:r w:rsidRPr="005514DA">
        <w:rPr>
          <w:rFonts w:ascii="Verdana" w:hAnsi="Verdana"/>
          <w:sz w:val="22"/>
          <w:szCs w:val="22"/>
        </w:rPr>
        <w:t xml:space="preserve"> .</w:t>
      </w:r>
    </w:p>
    <w:p w:rsidR="00A84BEF" w:rsidRPr="005514DA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5514DA">
        <w:rPr>
          <w:rFonts w:ascii="Verdana" w:hAnsi="Verdana"/>
          <w:sz w:val="22"/>
          <w:szCs w:val="22"/>
        </w:rPr>
        <w:t>A empresa contratada deverá entregar dois jogos em português dos seguintes manuais:</w:t>
      </w:r>
    </w:p>
    <w:p w:rsidR="00A84BEF" w:rsidRPr="005514DA" w:rsidRDefault="00A84BEF" w:rsidP="00A84BEF">
      <w:pPr>
        <w:pStyle w:val="Corpodetexto"/>
        <w:numPr>
          <w:ilvl w:val="0"/>
          <w:numId w:val="6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5514DA">
        <w:rPr>
          <w:rFonts w:ascii="Verdana" w:hAnsi="Verdana"/>
          <w:sz w:val="22"/>
          <w:szCs w:val="22"/>
        </w:rPr>
        <w:t>Manual de Operador, com explicações em texto e gráficas para todas as funções de operador especificadas no sistema.</w:t>
      </w:r>
    </w:p>
    <w:p w:rsidR="00A84BEF" w:rsidRPr="00F451A9" w:rsidRDefault="00A84BEF" w:rsidP="00A84BEF">
      <w:pPr>
        <w:pStyle w:val="Corpodetexto"/>
        <w:numPr>
          <w:ilvl w:val="0"/>
          <w:numId w:val="6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F451A9">
        <w:rPr>
          <w:rFonts w:ascii="Verdana" w:hAnsi="Verdana"/>
          <w:sz w:val="22"/>
          <w:szCs w:val="22"/>
        </w:rPr>
        <w:t xml:space="preserve">Manual do Sistema e de todos os componentes </w:t>
      </w:r>
      <w:proofErr w:type="gramStart"/>
      <w:r w:rsidRPr="00F451A9">
        <w:rPr>
          <w:rFonts w:ascii="Verdana" w:hAnsi="Verdana"/>
          <w:sz w:val="22"/>
          <w:szCs w:val="22"/>
        </w:rPr>
        <w:t>fornecidos original fornecido pelos fabricantes</w:t>
      </w:r>
      <w:proofErr w:type="gramEnd"/>
      <w:r w:rsidRPr="00F451A9">
        <w:rPr>
          <w:rFonts w:ascii="Verdana" w:hAnsi="Verdana"/>
          <w:sz w:val="22"/>
          <w:szCs w:val="22"/>
        </w:rPr>
        <w:t>. Não serão aceitos catálogos comerciais.</w:t>
      </w:r>
    </w:p>
    <w:p w:rsidR="00A84BEF" w:rsidRPr="005514DA" w:rsidRDefault="00A84BEF" w:rsidP="00A84BEF">
      <w:pPr>
        <w:pStyle w:val="Corpodetexto"/>
        <w:numPr>
          <w:ilvl w:val="0"/>
          <w:numId w:val="6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5514DA">
        <w:rPr>
          <w:rFonts w:ascii="Verdana" w:hAnsi="Verdana"/>
          <w:sz w:val="22"/>
          <w:szCs w:val="22"/>
        </w:rPr>
        <w:t>Licenças para uso de todos os softwares instalados.</w:t>
      </w:r>
    </w:p>
    <w:p w:rsidR="00A84BEF" w:rsidRPr="005514DA" w:rsidRDefault="00A84BEF" w:rsidP="00A84BEF">
      <w:pPr>
        <w:pStyle w:val="Corpodetexto"/>
        <w:numPr>
          <w:ilvl w:val="0"/>
          <w:numId w:val="6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5514DA">
        <w:rPr>
          <w:rFonts w:ascii="Verdana" w:hAnsi="Verdana"/>
          <w:sz w:val="22"/>
          <w:szCs w:val="22"/>
        </w:rPr>
        <w:t>Manuais de Programação.</w:t>
      </w:r>
    </w:p>
    <w:p w:rsidR="00A84BEF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7A67AA">
        <w:rPr>
          <w:rFonts w:ascii="Verdana" w:hAnsi="Verdana"/>
          <w:sz w:val="22"/>
          <w:szCs w:val="22"/>
        </w:rPr>
        <w:t>Será aceito documentação complementar em língua estrangeira (espanhol e/ou inglês) dos documentos acima, de modo a enriquecer as informações disponíveis do sistema. Porém esta documentação complementar não exime a empresa contratada de fornecer a documentação em português descrita no item acima.</w:t>
      </w:r>
    </w:p>
    <w:p w:rsidR="00A84BEF" w:rsidRDefault="00A84BEF" w:rsidP="00A84BEF">
      <w:pPr>
        <w:spacing w:before="120" w:after="120" w:line="360" w:lineRule="auto"/>
        <w:jc w:val="both"/>
        <w:rPr>
          <w:rFonts w:ascii="Verdana" w:hAnsi="Verdana"/>
          <w:sz w:val="22"/>
          <w:szCs w:val="22"/>
        </w:rPr>
      </w:pPr>
    </w:p>
    <w:p w:rsidR="00A84BEF" w:rsidRPr="007A67AA" w:rsidRDefault="00A84BEF" w:rsidP="00A84BEF">
      <w:pPr>
        <w:spacing w:before="120" w:after="120" w:line="360" w:lineRule="auto"/>
        <w:jc w:val="both"/>
        <w:rPr>
          <w:rFonts w:ascii="Verdana" w:hAnsi="Verdana"/>
          <w:sz w:val="22"/>
          <w:szCs w:val="22"/>
        </w:rPr>
      </w:pPr>
    </w:p>
    <w:p w:rsidR="00A84BEF" w:rsidRPr="007A67AA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7A67AA">
        <w:rPr>
          <w:rFonts w:ascii="Verdana" w:hAnsi="Verdana"/>
          <w:sz w:val="22"/>
          <w:szCs w:val="22"/>
        </w:rPr>
        <w:t xml:space="preserve">Toda a documentação deverá ser aprovada pelo Contratante ou seu Representante antes da entrega definitiva do sistema. O Contratante se reserva ao direito de solicitar modificações nos documentos entregues caso os mesmos não atinjam os objetivos, </w:t>
      </w:r>
      <w:proofErr w:type="gramStart"/>
      <w:r w:rsidRPr="007A67AA">
        <w:rPr>
          <w:rFonts w:ascii="Verdana" w:hAnsi="Verdana"/>
          <w:sz w:val="22"/>
          <w:szCs w:val="22"/>
        </w:rPr>
        <w:t>a julgo</w:t>
      </w:r>
      <w:proofErr w:type="gramEnd"/>
      <w:r w:rsidRPr="007A67AA">
        <w:rPr>
          <w:rFonts w:ascii="Verdana" w:hAnsi="Verdana"/>
          <w:sz w:val="22"/>
          <w:szCs w:val="22"/>
        </w:rPr>
        <w:t xml:space="preserve"> do Contratante.</w:t>
      </w:r>
    </w:p>
    <w:p w:rsidR="00A84BEF" w:rsidRPr="007A67AA" w:rsidRDefault="00A84BEF" w:rsidP="00A84BEF">
      <w:pPr>
        <w:pStyle w:val="Ttulo1"/>
        <w:numPr>
          <w:ilvl w:val="1"/>
          <w:numId w:val="4"/>
        </w:numPr>
        <w:spacing w:before="600" w:after="360"/>
        <w:jc w:val="both"/>
        <w:rPr>
          <w:rFonts w:ascii="Verdana" w:hAnsi="Verdana"/>
          <w:bCs/>
          <w:color w:val="auto"/>
          <w:sz w:val="22"/>
        </w:rPr>
      </w:pPr>
      <w:bookmarkStart w:id="15" w:name="_Toc453579294"/>
      <w:bookmarkStart w:id="16" w:name="_Toc453580394"/>
      <w:bookmarkStart w:id="17" w:name="_Toc516980311"/>
      <w:bookmarkStart w:id="18" w:name="_Toc15271816"/>
      <w:bookmarkStart w:id="19" w:name="_Toc46132887"/>
      <w:bookmarkStart w:id="20" w:name="_Toc173205871"/>
      <w:bookmarkStart w:id="21" w:name="_Toc182305948"/>
      <w:bookmarkStart w:id="22" w:name="_Toc199825555"/>
      <w:bookmarkStart w:id="23" w:name="_Toc22824366"/>
      <w:r w:rsidRPr="007A67AA">
        <w:rPr>
          <w:rFonts w:ascii="Verdana" w:hAnsi="Verdana"/>
          <w:bCs/>
          <w:color w:val="auto"/>
          <w:sz w:val="22"/>
        </w:rPr>
        <w:t>Testes de Aceitação e Aceitação do Sistema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:rsidR="00A84BEF" w:rsidRPr="007A67AA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7A67AA">
        <w:rPr>
          <w:rFonts w:ascii="Verdana" w:hAnsi="Verdana"/>
          <w:sz w:val="22"/>
          <w:szCs w:val="22"/>
        </w:rPr>
        <w:t>A empresa contratada deverá submeter um plano de testes de aceitação juntamente com a proposta. O plano deverá incluir um detalhado procedimento de testes, um conjunto representativo de formulários de dados de campo para cada tipo de teste, e um esboço do relatório de testes que será apresentado ao Contratante.</w:t>
      </w:r>
    </w:p>
    <w:p w:rsidR="00A84BEF" w:rsidRPr="007A67AA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7A67AA">
        <w:rPr>
          <w:rFonts w:ascii="Verdana" w:hAnsi="Verdana"/>
          <w:sz w:val="22"/>
          <w:szCs w:val="22"/>
        </w:rPr>
        <w:t xml:space="preserve">Depois de finalizada a instalação, a empresa contratada deverá efetuar o Start </w:t>
      </w:r>
      <w:proofErr w:type="spellStart"/>
      <w:r w:rsidRPr="007A67AA">
        <w:rPr>
          <w:rFonts w:ascii="Verdana" w:hAnsi="Verdana"/>
          <w:sz w:val="22"/>
          <w:szCs w:val="22"/>
        </w:rPr>
        <w:t>Up</w:t>
      </w:r>
      <w:proofErr w:type="spellEnd"/>
      <w:r w:rsidRPr="007A67AA">
        <w:rPr>
          <w:rFonts w:ascii="Verdana" w:hAnsi="Verdana"/>
          <w:sz w:val="22"/>
          <w:szCs w:val="22"/>
        </w:rPr>
        <w:t xml:space="preserve"> (“posta em marcha”) do sistema e fazer toda e qualquer calibração necessária, testes e operações de depuração.</w:t>
      </w:r>
    </w:p>
    <w:p w:rsidR="00A84BEF" w:rsidRPr="007A67AA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7A67AA">
        <w:rPr>
          <w:rFonts w:ascii="Verdana" w:hAnsi="Verdana"/>
          <w:sz w:val="22"/>
          <w:szCs w:val="22"/>
        </w:rPr>
        <w:t xml:space="preserve">A empresa contratada deverá apresentar com 30 dias de antecedência, para aprovação, um Caderno de Comissionamento de todo o sistema, incluindo no mínimo (sem estar limitado a) os testes de comissionamento visuais, operacionais e funcionais </w:t>
      </w:r>
      <w:proofErr w:type="spellStart"/>
      <w:r w:rsidRPr="007A67AA">
        <w:rPr>
          <w:rFonts w:ascii="Verdana" w:hAnsi="Verdana"/>
          <w:sz w:val="22"/>
          <w:szCs w:val="22"/>
        </w:rPr>
        <w:t>ponto-a-ponto</w:t>
      </w:r>
      <w:proofErr w:type="spellEnd"/>
      <w:r w:rsidRPr="007A67AA">
        <w:rPr>
          <w:rFonts w:ascii="Verdana" w:hAnsi="Verdana"/>
          <w:sz w:val="22"/>
          <w:szCs w:val="22"/>
        </w:rPr>
        <w:t>.</w:t>
      </w:r>
    </w:p>
    <w:p w:rsidR="00A84BEF" w:rsidRPr="007A67AA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7A67AA">
        <w:rPr>
          <w:rFonts w:ascii="Verdana" w:hAnsi="Verdana"/>
          <w:sz w:val="22"/>
          <w:szCs w:val="22"/>
        </w:rPr>
        <w:t>Após completar os testes</w:t>
      </w:r>
      <w:r>
        <w:rPr>
          <w:rFonts w:ascii="Verdana" w:hAnsi="Verdana"/>
          <w:sz w:val="22"/>
          <w:szCs w:val="22"/>
        </w:rPr>
        <w:t xml:space="preserve"> a</w:t>
      </w:r>
      <w:r w:rsidRPr="007A67AA">
        <w:rPr>
          <w:rFonts w:ascii="Verdana" w:hAnsi="Verdana"/>
          <w:sz w:val="22"/>
          <w:szCs w:val="22"/>
        </w:rPr>
        <w:t xml:space="preserve"> empresa contratada deverá submeter um relatório completo das atividades de testes e resultados. O relatório deverá incluir explicações detalhadas das falhas, ação corretiva tomada, resultado dos testes efetuados, e ações recomendadas para corrigir condições ainda não resolvidas.</w:t>
      </w:r>
    </w:p>
    <w:p w:rsidR="00A84BEF" w:rsidRPr="007A67AA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7A67AA">
        <w:rPr>
          <w:rFonts w:ascii="Verdana" w:hAnsi="Verdana"/>
          <w:sz w:val="22"/>
          <w:szCs w:val="22"/>
        </w:rPr>
        <w:t xml:space="preserve">O Contratante analisará o relatório da empresa contratada e em função das falhas apresentadas pelo sistema e/ou incertezas em </w:t>
      </w:r>
      <w:r w:rsidRPr="007A67AA">
        <w:rPr>
          <w:rFonts w:ascii="Verdana" w:hAnsi="Verdana"/>
          <w:sz w:val="22"/>
          <w:szCs w:val="22"/>
        </w:rPr>
        <w:lastRenderedPageBreak/>
        <w:t>relação às ações tomadas para corrigir o sistema, poderá solicitar que um novo período de testes seja conduzido.</w:t>
      </w:r>
    </w:p>
    <w:p w:rsidR="00A84BEF" w:rsidRPr="007A67AA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7A67AA">
        <w:rPr>
          <w:rFonts w:ascii="Verdana" w:hAnsi="Verdana"/>
          <w:sz w:val="22"/>
          <w:szCs w:val="22"/>
        </w:rPr>
        <w:t>Quando o desempenho total do sistema for satisfatório a julgo do Contratante, o sistema será aceito e iniciar-se-á o período de garantia.</w:t>
      </w:r>
    </w:p>
    <w:p w:rsidR="00A84BEF" w:rsidRPr="007A67AA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7A67AA">
        <w:rPr>
          <w:rFonts w:ascii="Verdana" w:hAnsi="Verdana"/>
          <w:sz w:val="22"/>
          <w:szCs w:val="22"/>
        </w:rPr>
        <w:t>Todos os testes serão de responsabilidade da empresa contratada e deverão ser conduzidos sem custo ao Contratante.</w:t>
      </w:r>
    </w:p>
    <w:p w:rsidR="00A84BEF" w:rsidRPr="007A67AA" w:rsidRDefault="00A84BEF" w:rsidP="00A84BEF">
      <w:pPr>
        <w:pStyle w:val="Ttulo1"/>
        <w:numPr>
          <w:ilvl w:val="1"/>
          <w:numId w:val="4"/>
        </w:numPr>
        <w:spacing w:before="600" w:after="360"/>
        <w:jc w:val="both"/>
        <w:rPr>
          <w:rFonts w:ascii="Verdana" w:hAnsi="Verdana"/>
          <w:bCs/>
          <w:color w:val="auto"/>
          <w:sz w:val="22"/>
        </w:rPr>
      </w:pPr>
      <w:bookmarkStart w:id="24" w:name="_Toc398472651"/>
      <w:bookmarkStart w:id="25" w:name="_Toc405098783"/>
      <w:bookmarkStart w:id="26" w:name="_Toc24775767"/>
      <w:bookmarkStart w:id="27" w:name="_Toc46132888"/>
      <w:bookmarkStart w:id="28" w:name="_Toc173205872"/>
      <w:bookmarkStart w:id="29" w:name="_Toc182305949"/>
      <w:bookmarkStart w:id="30" w:name="_Toc199825556"/>
      <w:bookmarkStart w:id="31" w:name="_Toc22824367"/>
      <w:r w:rsidRPr="007A67AA">
        <w:rPr>
          <w:rFonts w:ascii="Verdana" w:hAnsi="Verdana"/>
          <w:bCs/>
          <w:color w:val="auto"/>
          <w:sz w:val="22"/>
        </w:rPr>
        <w:t>Garantia</w:t>
      </w:r>
      <w:bookmarkEnd w:id="24"/>
      <w:bookmarkEnd w:id="25"/>
      <w:bookmarkEnd w:id="26"/>
      <w:bookmarkEnd w:id="27"/>
      <w:bookmarkEnd w:id="28"/>
      <w:r w:rsidRPr="007A67AA">
        <w:rPr>
          <w:rFonts w:ascii="Verdana" w:hAnsi="Verdana"/>
          <w:bCs/>
          <w:color w:val="auto"/>
          <w:sz w:val="22"/>
        </w:rPr>
        <w:t xml:space="preserve"> e Manutenção</w:t>
      </w:r>
      <w:bookmarkEnd w:id="29"/>
      <w:bookmarkEnd w:id="30"/>
      <w:bookmarkEnd w:id="31"/>
    </w:p>
    <w:p w:rsidR="00A84BEF" w:rsidRPr="007A67AA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7A67AA">
        <w:rPr>
          <w:rFonts w:ascii="Verdana" w:hAnsi="Verdana"/>
          <w:sz w:val="22"/>
          <w:szCs w:val="22"/>
        </w:rPr>
        <w:t xml:space="preserve">O </w:t>
      </w:r>
      <w:r>
        <w:rPr>
          <w:rFonts w:ascii="Verdana" w:hAnsi="Verdana"/>
          <w:sz w:val="22"/>
          <w:szCs w:val="22"/>
        </w:rPr>
        <w:t>S</w:t>
      </w:r>
      <w:r w:rsidRPr="007A67AA">
        <w:rPr>
          <w:rFonts w:ascii="Verdana" w:hAnsi="Verdana"/>
          <w:sz w:val="22"/>
          <w:szCs w:val="22"/>
        </w:rPr>
        <w:t xml:space="preserve">istema de </w:t>
      </w:r>
      <w:r>
        <w:rPr>
          <w:rFonts w:ascii="Verdana" w:hAnsi="Verdana"/>
          <w:sz w:val="22"/>
          <w:szCs w:val="22"/>
        </w:rPr>
        <w:t>Detecção e Alarme de Incêndio</w:t>
      </w:r>
      <w:r w:rsidRPr="007A67AA">
        <w:rPr>
          <w:rFonts w:ascii="Verdana" w:hAnsi="Verdana"/>
          <w:sz w:val="22"/>
          <w:szCs w:val="22"/>
        </w:rPr>
        <w:t xml:space="preserve"> sendo fornecido, incluindo todo o hardware, software, equipamentos e cabeamento </w:t>
      </w:r>
      <w:proofErr w:type="gramStart"/>
      <w:r w:rsidRPr="007A67AA">
        <w:rPr>
          <w:rFonts w:ascii="Verdana" w:hAnsi="Verdana"/>
          <w:sz w:val="22"/>
          <w:szCs w:val="22"/>
        </w:rPr>
        <w:t>deverá ser garantido</w:t>
      </w:r>
      <w:proofErr w:type="gramEnd"/>
      <w:r w:rsidRPr="007A67AA">
        <w:rPr>
          <w:rFonts w:ascii="Verdana" w:hAnsi="Verdana"/>
          <w:sz w:val="22"/>
          <w:szCs w:val="22"/>
        </w:rPr>
        <w:t xml:space="preserve"> por um período de </w:t>
      </w:r>
      <w:r>
        <w:rPr>
          <w:rFonts w:ascii="Verdana" w:hAnsi="Verdana"/>
          <w:sz w:val="22"/>
          <w:szCs w:val="22"/>
        </w:rPr>
        <w:t>12</w:t>
      </w:r>
      <w:r w:rsidRPr="007A67AA">
        <w:rPr>
          <w:rFonts w:ascii="Verdana" w:hAnsi="Verdana"/>
          <w:sz w:val="22"/>
          <w:szCs w:val="22"/>
        </w:rPr>
        <w:t xml:space="preserve"> (</w:t>
      </w:r>
      <w:r>
        <w:rPr>
          <w:rFonts w:ascii="Verdana" w:hAnsi="Verdana"/>
          <w:sz w:val="22"/>
          <w:szCs w:val="22"/>
        </w:rPr>
        <w:t>doze</w:t>
      </w:r>
      <w:r w:rsidRPr="007A67AA">
        <w:rPr>
          <w:rFonts w:ascii="Verdana" w:hAnsi="Verdana"/>
          <w:sz w:val="22"/>
          <w:szCs w:val="22"/>
        </w:rPr>
        <w:t xml:space="preserve">) meses a partir da data de aceitação do sistema. Qualquer defeito, deficiência ou falha que for identificada durante este período de garantia, deverá ser </w:t>
      </w:r>
      <w:proofErr w:type="gramStart"/>
      <w:r w:rsidRPr="007A67AA">
        <w:rPr>
          <w:rFonts w:ascii="Verdana" w:hAnsi="Verdana"/>
          <w:sz w:val="22"/>
          <w:szCs w:val="22"/>
        </w:rPr>
        <w:t>corrigida</w:t>
      </w:r>
      <w:proofErr w:type="gramEnd"/>
      <w:r w:rsidRPr="007A67AA">
        <w:rPr>
          <w:rFonts w:ascii="Verdana" w:hAnsi="Verdana"/>
          <w:sz w:val="22"/>
          <w:szCs w:val="22"/>
        </w:rPr>
        <w:t xml:space="preserve"> sem custo ao Contratante. A empresa contratada será total e diretamente responsável pelo serviço de garantia e manutenção necessário a qualquer componente do sistema.</w:t>
      </w:r>
    </w:p>
    <w:p w:rsidR="00A84BEF" w:rsidRDefault="00A84BEF" w:rsidP="00A84BEF">
      <w:pPr>
        <w:pStyle w:val="Ttulo1"/>
        <w:numPr>
          <w:ilvl w:val="0"/>
          <w:numId w:val="2"/>
        </w:numPr>
        <w:tabs>
          <w:tab w:val="clear" w:pos="1277"/>
          <w:tab w:val="num" w:pos="907"/>
        </w:tabs>
        <w:spacing w:before="600" w:after="600"/>
        <w:ind w:left="907" w:hanging="623"/>
        <w:rPr>
          <w:rFonts w:ascii="Verdana" w:hAnsi="Verdana"/>
          <w:bCs/>
          <w:color w:val="auto"/>
          <w:sz w:val="22"/>
        </w:rPr>
      </w:pPr>
      <w:bookmarkStart w:id="32" w:name="_Toc199825557"/>
      <w:bookmarkStart w:id="33" w:name="_Toc22824368"/>
      <w:r>
        <w:rPr>
          <w:rFonts w:ascii="Verdana" w:hAnsi="Verdana"/>
          <w:bCs/>
          <w:color w:val="auto"/>
          <w:sz w:val="22"/>
        </w:rPr>
        <w:t>Sistema de Detecção e Alarme de Incêndio</w:t>
      </w:r>
      <w:bookmarkEnd w:id="32"/>
      <w:bookmarkEnd w:id="33"/>
    </w:p>
    <w:p w:rsidR="00A84BEF" w:rsidRPr="00EA49D7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EA49D7">
        <w:rPr>
          <w:rFonts w:ascii="Verdana" w:hAnsi="Verdana"/>
          <w:sz w:val="22"/>
          <w:szCs w:val="22"/>
        </w:rPr>
        <w:t>A</w:t>
      </w:r>
      <w:r>
        <w:rPr>
          <w:rFonts w:ascii="Verdana" w:hAnsi="Verdana"/>
          <w:sz w:val="22"/>
          <w:szCs w:val="22"/>
        </w:rPr>
        <w:t xml:space="preserve"> Central</w:t>
      </w:r>
      <w:r w:rsidRPr="00EA49D7">
        <w:rPr>
          <w:rFonts w:ascii="Verdana" w:hAnsi="Verdana"/>
          <w:sz w:val="22"/>
          <w:szCs w:val="22"/>
        </w:rPr>
        <w:t xml:space="preserve"> de Incêndio Inteligente</w:t>
      </w:r>
      <w:r>
        <w:rPr>
          <w:rFonts w:ascii="Verdana" w:hAnsi="Verdana"/>
          <w:sz w:val="22"/>
          <w:szCs w:val="22"/>
        </w:rPr>
        <w:t>, Endereçável,</w:t>
      </w:r>
      <w:r w:rsidRPr="00EA49D7">
        <w:rPr>
          <w:rFonts w:ascii="Verdana" w:hAnsi="Verdana"/>
          <w:sz w:val="22"/>
          <w:szCs w:val="22"/>
        </w:rPr>
        <w:t xml:space="preserve"> Microprocessada</w:t>
      </w:r>
      <w:r>
        <w:rPr>
          <w:rFonts w:ascii="Verdana" w:hAnsi="Verdana"/>
          <w:sz w:val="22"/>
          <w:szCs w:val="22"/>
        </w:rPr>
        <w:t xml:space="preserve"> e de</w:t>
      </w:r>
      <w:r w:rsidRPr="00EA49D7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Classe A deverá</w:t>
      </w:r>
      <w:r w:rsidRPr="00EA49D7">
        <w:rPr>
          <w:rFonts w:ascii="Verdana" w:hAnsi="Verdana"/>
          <w:sz w:val="22"/>
          <w:szCs w:val="22"/>
        </w:rPr>
        <w:t xml:space="preserve"> ser instalada</w:t>
      </w:r>
      <w:r>
        <w:rPr>
          <w:rFonts w:ascii="Verdana" w:hAnsi="Verdana"/>
          <w:sz w:val="22"/>
          <w:szCs w:val="22"/>
        </w:rPr>
        <w:t>s na Sala de Segurança</w:t>
      </w:r>
      <w:r w:rsidRPr="00EA49D7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da edificação</w:t>
      </w:r>
      <w:r w:rsidRPr="00EA49D7">
        <w:rPr>
          <w:rFonts w:ascii="Verdana" w:hAnsi="Verdana"/>
          <w:sz w:val="22"/>
          <w:szCs w:val="22"/>
        </w:rPr>
        <w:t>.</w:t>
      </w:r>
    </w:p>
    <w:p w:rsidR="00A84BEF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EA49D7">
        <w:rPr>
          <w:rFonts w:ascii="Verdana" w:hAnsi="Verdana"/>
          <w:sz w:val="22"/>
          <w:szCs w:val="22"/>
        </w:rPr>
        <w:t xml:space="preserve">Foram distribuídos equipamentos como acionadores manuais, sirenes, </w:t>
      </w:r>
      <w:proofErr w:type="spellStart"/>
      <w:r w:rsidRPr="00EA49D7">
        <w:rPr>
          <w:rFonts w:ascii="Verdana" w:hAnsi="Verdana"/>
          <w:sz w:val="22"/>
          <w:szCs w:val="22"/>
        </w:rPr>
        <w:t>avisadores</w:t>
      </w:r>
      <w:proofErr w:type="spellEnd"/>
      <w:r w:rsidRPr="00EA49D7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audiovisuais,</w:t>
      </w:r>
      <w:r w:rsidRPr="00EA49D7">
        <w:rPr>
          <w:rFonts w:ascii="Verdana" w:hAnsi="Verdana"/>
          <w:sz w:val="22"/>
          <w:szCs w:val="22"/>
        </w:rPr>
        <w:t xml:space="preserve"> detectores de fumaça </w:t>
      </w:r>
      <w:r>
        <w:rPr>
          <w:rFonts w:ascii="Verdana" w:hAnsi="Verdana"/>
          <w:sz w:val="22"/>
          <w:szCs w:val="22"/>
        </w:rPr>
        <w:t xml:space="preserve">todos endereçáveis </w:t>
      </w:r>
      <w:r w:rsidRPr="00EA49D7">
        <w:rPr>
          <w:rFonts w:ascii="Verdana" w:hAnsi="Verdana"/>
          <w:sz w:val="22"/>
          <w:szCs w:val="22"/>
        </w:rPr>
        <w:t xml:space="preserve">nas várias </w:t>
      </w:r>
      <w:r>
        <w:rPr>
          <w:rFonts w:ascii="Verdana" w:hAnsi="Verdana"/>
          <w:sz w:val="22"/>
          <w:szCs w:val="22"/>
        </w:rPr>
        <w:t>salas</w:t>
      </w:r>
      <w:r w:rsidRPr="00EA49D7">
        <w:rPr>
          <w:rFonts w:ascii="Verdana" w:hAnsi="Verdana"/>
          <w:sz w:val="22"/>
          <w:szCs w:val="22"/>
        </w:rPr>
        <w:t xml:space="preserve"> da edificação. </w:t>
      </w:r>
    </w:p>
    <w:p w:rsidR="00A84BEF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EA49D7">
        <w:rPr>
          <w:rFonts w:ascii="Verdana" w:hAnsi="Verdana"/>
          <w:sz w:val="22"/>
          <w:szCs w:val="22"/>
        </w:rPr>
        <w:t xml:space="preserve">A </w:t>
      </w:r>
      <w:proofErr w:type="gramStart"/>
      <w:r w:rsidRPr="00EA49D7">
        <w:rPr>
          <w:rFonts w:ascii="Verdana" w:hAnsi="Verdana"/>
          <w:sz w:val="22"/>
          <w:szCs w:val="22"/>
        </w:rPr>
        <w:t>infra-estrutura</w:t>
      </w:r>
      <w:proofErr w:type="gramEnd"/>
      <w:r w:rsidRPr="00EA49D7">
        <w:rPr>
          <w:rFonts w:ascii="Verdana" w:hAnsi="Verdana"/>
          <w:sz w:val="22"/>
          <w:szCs w:val="22"/>
        </w:rPr>
        <w:t xml:space="preserve"> para </w:t>
      </w:r>
      <w:r>
        <w:rPr>
          <w:rFonts w:ascii="Verdana" w:hAnsi="Verdana"/>
          <w:sz w:val="22"/>
          <w:szCs w:val="22"/>
        </w:rPr>
        <w:t xml:space="preserve">instalação e </w:t>
      </w:r>
      <w:r w:rsidRPr="00EA49D7">
        <w:rPr>
          <w:rFonts w:ascii="Verdana" w:hAnsi="Verdana"/>
          <w:sz w:val="22"/>
          <w:szCs w:val="22"/>
        </w:rPr>
        <w:t xml:space="preserve">interligação das </w:t>
      </w:r>
      <w:r>
        <w:rPr>
          <w:rFonts w:ascii="Verdana" w:hAnsi="Verdana"/>
          <w:sz w:val="22"/>
          <w:szCs w:val="22"/>
        </w:rPr>
        <w:t>salas</w:t>
      </w:r>
      <w:r w:rsidRPr="00EA49D7">
        <w:rPr>
          <w:rFonts w:ascii="Verdana" w:hAnsi="Verdana"/>
          <w:sz w:val="22"/>
          <w:szCs w:val="22"/>
        </w:rPr>
        <w:t xml:space="preserve"> será feita através de </w:t>
      </w:r>
      <w:r>
        <w:rPr>
          <w:rFonts w:ascii="Verdana" w:hAnsi="Verdana"/>
          <w:sz w:val="22"/>
          <w:szCs w:val="22"/>
        </w:rPr>
        <w:t xml:space="preserve">eletrodutos independentes </w:t>
      </w:r>
      <w:r w:rsidRPr="00EA49D7">
        <w:rPr>
          <w:rFonts w:ascii="Verdana" w:hAnsi="Verdana"/>
          <w:sz w:val="22"/>
          <w:szCs w:val="22"/>
        </w:rPr>
        <w:t>para sinal e alimentação.</w:t>
      </w:r>
    </w:p>
    <w:p w:rsidR="00AF47DA" w:rsidRPr="00AF47DA" w:rsidRDefault="00A84BEF" w:rsidP="00A84BEF">
      <w:pPr>
        <w:numPr>
          <w:ilvl w:val="1"/>
          <w:numId w:val="4"/>
        </w:numPr>
        <w:spacing w:before="600" w:after="360" w:line="360" w:lineRule="auto"/>
        <w:jc w:val="both"/>
        <w:rPr>
          <w:rFonts w:ascii="Verdana" w:hAnsi="Verdana"/>
          <w:bCs/>
          <w:sz w:val="22"/>
        </w:rPr>
      </w:pPr>
      <w:r w:rsidRPr="00AF47DA">
        <w:rPr>
          <w:rFonts w:ascii="Verdana" w:hAnsi="Verdana"/>
          <w:sz w:val="22"/>
          <w:szCs w:val="22"/>
        </w:rPr>
        <w:lastRenderedPageBreak/>
        <w:t xml:space="preserve">Basicamente a arquitetura do sistema de detecção e alarme de incêndio deverá ser composta por um laço de detecção que abrange os dois pavimentos da </w:t>
      </w:r>
      <w:bookmarkStart w:id="34" w:name="_Toc357500508"/>
      <w:bookmarkStart w:id="35" w:name="_Toc399307249"/>
      <w:bookmarkStart w:id="36" w:name="_Toc454852342"/>
      <w:bookmarkStart w:id="37" w:name="_Toc454858199"/>
      <w:bookmarkStart w:id="38" w:name="_Toc454858442"/>
      <w:bookmarkStart w:id="39" w:name="_Toc454859019"/>
      <w:bookmarkStart w:id="40" w:name="_Toc533236827"/>
      <w:bookmarkStart w:id="41" w:name="_Toc46642779"/>
      <w:bookmarkStart w:id="42" w:name="_Toc112581370"/>
      <w:bookmarkStart w:id="43" w:name="_Toc199825558"/>
      <w:r w:rsidR="00AF47DA">
        <w:rPr>
          <w:rFonts w:ascii="Verdana" w:hAnsi="Verdana"/>
          <w:sz w:val="22"/>
          <w:szCs w:val="22"/>
        </w:rPr>
        <w:t>edificação (térreo e superior).</w:t>
      </w:r>
    </w:p>
    <w:p w:rsidR="00A84BEF" w:rsidRPr="00AF47DA" w:rsidRDefault="00A84BEF" w:rsidP="00A84BEF">
      <w:pPr>
        <w:numPr>
          <w:ilvl w:val="1"/>
          <w:numId w:val="4"/>
        </w:numPr>
        <w:spacing w:before="600" w:after="360" w:line="360" w:lineRule="auto"/>
        <w:jc w:val="both"/>
        <w:rPr>
          <w:rFonts w:ascii="Verdana" w:hAnsi="Verdana"/>
          <w:bCs/>
          <w:sz w:val="22"/>
        </w:rPr>
      </w:pPr>
      <w:r w:rsidRPr="00AF47DA">
        <w:rPr>
          <w:rFonts w:ascii="Verdana" w:hAnsi="Verdana"/>
          <w:bCs/>
          <w:sz w:val="22"/>
        </w:rPr>
        <w:t>Central de Alarme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:rsidR="00A84BEF" w:rsidRPr="00594DB4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594DB4">
        <w:rPr>
          <w:rFonts w:ascii="Verdana" w:hAnsi="Verdana"/>
          <w:sz w:val="22"/>
          <w:szCs w:val="22"/>
        </w:rPr>
        <w:t>A central de alarme deverá atender no mínimo, as seguintes características técnicas:</w:t>
      </w:r>
    </w:p>
    <w:p w:rsidR="00A84BEF" w:rsidRPr="00594DB4" w:rsidRDefault="00A84BEF" w:rsidP="00A84BEF">
      <w:pPr>
        <w:pStyle w:val="Corpodetexto"/>
        <w:numPr>
          <w:ilvl w:val="0"/>
          <w:numId w:val="7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T</w:t>
      </w:r>
      <w:r w:rsidRPr="00594DB4">
        <w:rPr>
          <w:rFonts w:ascii="Verdana" w:hAnsi="Verdana"/>
          <w:sz w:val="22"/>
          <w:szCs w:val="22"/>
        </w:rPr>
        <w:t xml:space="preserve">er </w:t>
      </w:r>
      <w:r>
        <w:rPr>
          <w:rFonts w:ascii="Verdana" w:hAnsi="Verdana"/>
          <w:sz w:val="22"/>
          <w:szCs w:val="22"/>
        </w:rPr>
        <w:t xml:space="preserve">possibilidade de </w:t>
      </w:r>
      <w:r w:rsidRPr="00594DB4">
        <w:rPr>
          <w:rFonts w:ascii="Verdana" w:hAnsi="Verdana"/>
          <w:sz w:val="22"/>
          <w:szCs w:val="22"/>
        </w:rPr>
        <w:t>comunicação com outras centrais endereçáveis para troca de informações.</w:t>
      </w:r>
    </w:p>
    <w:p w:rsidR="00A84BEF" w:rsidRPr="00594DB4" w:rsidRDefault="00A84BEF" w:rsidP="00A84BEF">
      <w:pPr>
        <w:pStyle w:val="Corpodetexto"/>
        <w:numPr>
          <w:ilvl w:val="0"/>
          <w:numId w:val="7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594DB4">
        <w:rPr>
          <w:rFonts w:ascii="Verdana" w:hAnsi="Verdana"/>
          <w:sz w:val="22"/>
          <w:szCs w:val="22"/>
        </w:rPr>
        <w:t>Construção em estrutura rígida e grau de proteção atendendo NBR 6.146, e se metálica, a NBR 7.007;</w:t>
      </w:r>
    </w:p>
    <w:p w:rsidR="00A84BEF" w:rsidRPr="00594DB4" w:rsidRDefault="00A84BEF" w:rsidP="00A84BEF">
      <w:pPr>
        <w:pStyle w:val="Corpodetexto"/>
        <w:numPr>
          <w:ilvl w:val="0"/>
          <w:numId w:val="7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594DB4">
        <w:rPr>
          <w:rFonts w:ascii="Verdana" w:hAnsi="Verdana"/>
          <w:sz w:val="22"/>
          <w:szCs w:val="22"/>
        </w:rPr>
        <w:t>Construção modular aceitando expansões de pelo menos 20% (vinte por cento) de sua capacidade instalada;</w:t>
      </w:r>
    </w:p>
    <w:p w:rsidR="00A84BEF" w:rsidRPr="00594DB4" w:rsidRDefault="00A84BEF" w:rsidP="00A84BEF">
      <w:pPr>
        <w:pStyle w:val="Corpodetexto"/>
        <w:numPr>
          <w:ilvl w:val="0"/>
          <w:numId w:val="7"/>
        </w:numPr>
        <w:spacing w:before="120" w:after="120" w:line="360" w:lineRule="auto"/>
        <w:rPr>
          <w:rFonts w:ascii="Verdana" w:hAnsi="Verdana"/>
          <w:sz w:val="22"/>
          <w:szCs w:val="22"/>
        </w:rPr>
      </w:pPr>
      <w:proofErr w:type="gramStart"/>
      <w:r w:rsidRPr="00594DB4">
        <w:rPr>
          <w:rFonts w:ascii="Verdana" w:hAnsi="Verdana"/>
          <w:sz w:val="22"/>
          <w:szCs w:val="22"/>
        </w:rPr>
        <w:t>As placas de circuito impresso de controle e sinalização deverão ser modulares e plenamente intercambiáveis nos "</w:t>
      </w:r>
      <w:proofErr w:type="spellStart"/>
      <w:r w:rsidRPr="00594DB4">
        <w:rPr>
          <w:rFonts w:ascii="Verdana" w:hAnsi="Verdana"/>
          <w:sz w:val="22"/>
          <w:szCs w:val="22"/>
        </w:rPr>
        <w:t>slots</w:t>
      </w:r>
      <w:proofErr w:type="spellEnd"/>
      <w:r w:rsidRPr="00594DB4">
        <w:rPr>
          <w:rFonts w:ascii="Verdana" w:hAnsi="Verdana"/>
          <w:sz w:val="22"/>
          <w:szCs w:val="22"/>
        </w:rPr>
        <w:t>" da placa mãe"</w:t>
      </w:r>
      <w:proofErr w:type="gramEnd"/>
      <w:r w:rsidRPr="00594DB4">
        <w:rPr>
          <w:rFonts w:ascii="Verdana" w:hAnsi="Verdana"/>
          <w:sz w:val="22"/>
          <w:szCs w:val="22"/>
        </w:rPr>
        <w:t>.</w:t>
      </w:r>
    </w:p>
    <w:p w:rsidR="00A84BEF" w:rsidRPr="00594DB4" w:rsidRDefault="00A84BEF" w:rsidP="00A84BEF">
      <w:pPr>
        <w:pStyle w:val="Corpodetexto"/>
        <w:numPr>
          <w:ilvl w:val="0"/>
          <w:numId w:val="7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594DB4">
        <w:rPr>
          <w:rFonts w:ascii="Verdana" w:hAnsi="Verdana"/>
          <w:sz w:val="22"/>
          <w:szCs w:val="22"/>
        </w:rPr>
        <w:t>Capacidade de operar em modo "</w:t>
      </w:r>
      <w:proofErr w:type="spellStart"/>
      <w:r w:rsidRPr="00594DB4">
        <w:rPr>
          <w:rFonts w:ascii="Verdana" w:hAnsi="Verdana"/>
          <w:sz w:val="22"/>
          <w:szCs w:val="22"/>
        </w:rPr>
        <w:t>stand-alone</w:t>
      </w:r>
      <w:proofErr w:type="spellEnd"/>
      <w:r w:rsidRPr="00594DB4">
        <w:rPr>
          <w:rFonts w:ascii="Verdana" w:hAnsi="Verdana"/>
          <w:sz w:val="22"/>
          <w:szCs w:val="22"/>
        </w:rPr>
        <w:t>";</w:t>
      </w:r>
    </w:p>
    <w:p w:rsidR="00A84BEF" w:rsidRPr="00594DB4" w:rsidRDefault="00A84BEF" w:rsidP="00A84BEF">
      <w:pPr>
        <w:pStyle w:val="Corpodetexto"/>
        <w:numPr>
          <w:ilvl w:val="0"/>
          <w:numId w:val="7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594DB4">
        <w:rPr>
          <w:rFonts w:ascii="Verdana" w:hAnsi="Verdana"/>
          <w:sz w:val="22"/>
          <w:szCs w:val="22"/>
        </w:rPr>
        <w:t>Controle baseado em microprocessador e processamento de informações em tempo real;</w:t>
      </w:r>
    </w:p>
    <w:p w:rsidR="00A84BEF" w:rsidRPr="00594DB4" w:rsidRDefault="00A84BEF" w:rsidP="00A84BEF">
      <w:pPr>
        <w:pStyle w:val="Corpodetexto"/>
        <w:numPr>
          <w:ilvl w:val="0"/>
          <w:numId w:val="7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594DB4">
        <w:rPr>
          <w:rFonts w:ascii="Verdana" w:hAnsi="Verdana"/>
          <w:sz w:val="22"/>
          <w:szCs w:val="22"/>
        </w:rPr>
        <w:t>Programação e bases de dados baseadas em EPROM, ou seja, memória não volátil;</w:t>
      </w:r>
    </w:p>
    <w:p w:rsidR="00A84BEF" w:rsidRPr="00594DB4" w:rsidRDefault="00A84BEF" w:rsidP="00A84BEF">
      <w:pPr>
        <w:pStyle w:val="Corpodetexto"/>
        <w:numPr>
          <w:ilvl w:val="0"/>
          <w:numId w:val="7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594DB4">
        <w:rPr>
          <w:rFonts w:ascii="Verdana" w:hAnsi="Verdana"/>
          <w:sz w:val="22"/>
          <w:szCs w:val="22"/>
        </w:rPr>
        <w:t xml:space="preserve">Capacidade de monitorar no mínimo </w:t>
      </w:r>
      <w:r>
        <w:rPr>
          <w:rFonts w:ascii="Verdana" w:hAnsi="Verdana"/>
          <w:sz w:val="22"/>
          <w:szCs w:val="22"/>
        </w:rPr>
        <w:t>2</w:t>
      </w:r>
      <w:r w:rsidRPr="00594DB4">
        <w:rPr>
          <w:rFonts w:ascii="Verdana" w:hAnsi="Verdana"/>
          <w:sz w:val="22"/>
          <w:szCs w:val="22"/>
        </w:rPr>
        <w:t xml:space="preserve"> (</w:t>
      </w:r>
      <w:r>
        <w:rPr>
          <w:rFonts w:ascii="Verdana" w:hAnsi="Verdana"/>
          <w:sz w:val="22"/>
          <w:szCs w:val="22"/>
        </w:rPr>
        <w:t>dois</w:t>
      </w:r>
      <w:r w:rsidRPr="00594DB4">
        <w:rPr>
          <w:rFonts w:ascii="Verdana" w:hAnsi="Verdana"/>
          <w:sz w:val="22"/>
          <w:szCs w:val="22"/>
        </w:rPr>
        <w:t xml:space="preserve">) circuitos de detecção para  tendo cada circuito uma capacidade típica de </w:t>
      </w:r>
      <w:r>
        <w:rPr>
          <w:rFonts w:ascii="Verdana" w:hAnsi="Verdana"/>
          <w:sz w:val="22"/>
          <w:szCs w:val="22"/>
        </w:rPr>
        <w:t>125</w:t>
      </w:r>
      <w:r w:rsidRPr="00594DB4">
        <w:rPr>
          <w:rFonts w:ascii="Verdana" w:hAnsi="Verdana"/>
          <w:sz w:val="22"/>
          <w:szCs w:val="22"/>
        </w:rPr>
        <w:t xml:space="preserve"> (</w:t>
      </w:r>
      <w:r>
        <w:rPr>
          <w:rFonts w:ascii="Verdana" w:hAnsi="Verdana"/>
          <w:sz w:val="22"/>
          <w:szCs w:val="22"/>
        </w:rPr>
        <w:t>cento e vinte e cinco</w:t>
      </w:r>
      <w:r w:rsidRPr="00594DB4">
        <w:rPr>
          <w:rFonts w:ascii="Verdana" w:hAnsi="Verdana"/>
          <w:sz w:val="22"/>
          <w:szCs w:val="22"/>
        </w:rPr>
        <w:t>) dispositivos (sensores, módulos de comando, etc</w:t>
      </w:r>
      <w:r>
        <w:rPr>
          <w:rFonts w:ascii="Verdana" w:hAnsi="Verdana"/>
          <w:sz w:val="22"/>
          <w:szCs w:val="22"/>
        </w:rPr>
        <w:t>.</w:t>
      </w:r>
      <w:r w:rsidRPr="00594DB4">
        <w:rPr>
          <w:rFonts w:ascii="Verdana" w:hAnsi="Verdana"/>
          <w:sz w:val="22"/>
          <w:szCs w:val="22"/>
        </w:rPr>
        <w:t>) ou outra composição de circuitos/sensores em função de novas tecnologias;</w:t>
      </w:r>
    </w:p>
    <w:p w:rsidR="00A84BEF" w:rsidRPr="00594DB4" w:rsidRDefault="00A84BEF" w:rsidP="00A84BEF">
      <w:pPr>
        <w:pStyle w:val="Corpodetexto"/>
        <w:numPr>
          <w:ilvl w:val="0"/>
          <w:numId w:val="7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594DB4">
        <w:rPr>
          <w:rFonts w:ascii="Verdana" w:hAnsi="Verdana"/>
          <w:sz w:val="22"/>
          <w:szCs w:val="22"/>
        </w:rPr>
        <w:lastRenderedPageBreak/>
        <w:t xml:space="preserve">Teclado alfanumérico, com teclas apropriadas para funções de reconhecimento, </w:t>
      </w:r>
      <w:proofErr w:type="spellStart"/>
      <w:r w:rsidRPr="00594DB4">
        <w:rPr>
          <w:rFonts w:ascii="Verdana" w:hAnsi="Verdana"/>
          <w:sz w:val="22"/>
          <w:szCs w:val="22"/>
        </w:rPr>
        <w:t>Silenciamento</w:t>
      </w:r>
      <w:proofErr w:type="spellEnd"/>
      <w:r w:rsidRPr="00594DB4">
        <w:rPr>
          <w:rFonts w:ascii="Verdana" w:hAnsi="Verdana"/>
          <w:sz w:val="22"/>
          <w:szCs w:val="22"/>
        </w:rPr>
        <w:t>, Reinicialização, teste e outras funções necessárias;</w:t>
      </w:r>
    </w:p>
    <w:p w:rsidR="00A84BEF" w:rsidRDefault="00A84BEF" w:rsidP="00A84BEF">
      <w:pPr>
        <w:pStyle w:val="Corpodetexto"/>
        <w:numPr>
          <w:ilvl w:val="0"/>
          <w:numId w:val="7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594DB4">
        <w:rPr>
          <w:rFonts w:ascii="Verdana" w:hAnsi="Verdana"/>
          <w:sz w:val="22"/>
          <w:szCs w:val="22"/>
        </w:rPr>
        <w:t>Indicação visual de display de LCD com o mínimo de 3 (três) linhas de 40 (quarenta) caracteres por linha;</w:t>
      </w:r>
    </w:p>
    <w:p w:rsidR="00A84BEF" w:rsidRPr="00594DB4" w:rsidRDefault="00A84BEF" w:rsidP="00A84BEF">
      <w:pPr>
        <w:pStyle w:val="Corpodetexto"/>
        <w:numPr>
          <w:ilvl w:val="0"/>
          <w:numId w:val="7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594DB4">
        <w:rPr>
          <w:rFonts w:ascii="Verdana" w:hAnsi="Verdana"/>
          <w:sz w:val="22"/>
          <w:szCs w:val="22"/>
        </w:rPr>
        <w:t xml:space="preserve">Indicação visual para alarme de incêndio de </w:t>
      </w:r>
      <w:proofErr w:type="spellStart"/>
      <w:r w:rsidRPr="00594DB4">
        <w:rPr>
          <w:rFonts w:ascii="Verdana" w:hAnsi="Verdana"/>
          <w:sz w:val="22"/>
          <w:szCs w:val="22"/>
        </w:rPr>
        <w:t>leds</w:t>
      </w:r>
      <w:proofErr w:type="spellEnd"/>
      <w:r w:rsidRPr="00594DB4">
        <w:rPr>
          <w:rFonts w:ascii="Verdana" w:hAnsi="Verdana"/>
          <w:sz w:val="22"/>
          <w:szCs w:val="22"/>
        </w:rPr>
        <w:t xml:space="preserve"> ou lâmpadas;</w:t>
      </w:r>
    </w:p>
    <w:p w:rsidR="00A84BEF" w:rsidRPr="00594DB4" w:rsidRDefault="00A84BEF" w:rsidP="00A84BEF">
      <w:pPr>
        <w:pStyle w:val="Corpodetexto"/>
        <w:numPr>
          <w:ilvl w:val="0"/>
          <w:numId w:val="7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594DB4">
        <w:rPr>
          <w:rFonts w:ascii="Verdana" w:hAnsi="Verdana"/>
          <w:sz w:val="22"/>
          <w:szCs w:val="22"/>
        </w:rPr>
        <w:t xml:space="preserve">Indicação visual para alarme de defeito através de </w:t>
      </w:r>
      <w:proofErr w:type="spellStart"/>
      <w:r w:rsidRPr="00594DB4">
        <w:rPr>
          <w:rFonts w:ascii="Verdana" w:hAnsi="Verdana"/>
          <w:sz w:val="22"/>
          <w:szCs w:val="22"/>
        </w:rPr>
        <w:t>leds</w:t>
      </w:r>
      <w:proofErr w:type="spellEnd"/>
      <w:r w:rsidRPr="00594DB4">
        <w:rPr>
          <w:rFonts w:ascii="Verdana" w:hAnsi="Verdana"/>
          <w:sz w:val="22"/>
          <w:szCs w:val="22"/>
        </w:rPr>
        <w:t xml:space="preserve"> ou lâmpadas;</w:t>
      </w:r>
    </w:p>
    <w:p w:rsidR="00A84BEF" w:rsidRPr="00594DB4" w:rsidRDefault="00A84BEF" w:rsidP="00A84BEF">
      <w:pPr>
        <w:pStyle w:val="Corpodetexto"/>
        <w:numPr>
          <w:ilvl w:val="0"/>
          <w:numId w:val="7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594DB4">
        <w:rPr>
          <w:rFonts w:ascii="Verdana" w:hAnsi="Verdana"/>
          <w:sz w:val="22"/>
          <w:szCs w:val="22"/>
        </w:rPr>
        <w:t>Indicação sonora através de campainha com 2 (dois) tons para indicação de alarme de incêndio e/ou de defeito;</w:t>
      </w:r>
    </w:p>
    <w:p w:rsidR="00A84BEF" w:rsidRPr="00594DB4" w:rsidRDefault="00A84BEF" w:rsidP="00A84BEF">
      <w:pPr>
        <w:pStyle w:val="Corpodetexto"/>
        <w:numPr>
          <w:ilvl w:val="0"/>
          <w:numId w:val="7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594DB4">
        <w:rPr>
          <w:rFonts w:ascii="Verdana" w:hAnsi="Verdana"/>
          <w:sz w:val="22"/>
          <w:szCs w:val="22"/>
        </w:rPr>
        <w:t>O alarme de incêndio deverá ter prioridade sobre o alarme de defeito;</w:t>
      </w:r>
    </w:p>
    <w:p w:rsidR="00A84BEF" w:rsidRPr="00594DB4" w:rsidRDefault="00A84BEF" w:rsidP="00A84BEF">
      <w:pPr>
        <w:pStyle w:val="Corpodetexto"/>
        <w:numPr>
          <w:ilvl w:val="0"/>
          <w:numId w:val="7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594DB4">
        <w:rPr>
          <w:rFonts w:ascii="Verdana" w:hAnsi="Verdana"/>
          <w:sz w:val="22"/>
          <w:szCs w:val="22"/>
        </w:rPr>
        <w:t xml:space="preserve">Operação </w:t>
      </w:r>
      <w:smartTag w:uri="urn:schemas-microsoft-com:office:smarttags" w:element="PersonName">
        <w:smartTagPr>
          <w:attr w:name="ProductID" w:val="em sistema Classe"/>
        </w:smartTagPr>
        <w:r w:rsidRPr="00594DB4">
          <w:rPr>
            <w:rFonts w:ascii="Verdana" w:hAnsi="Verdana"/>
            <w:sz w:val="22"/>
            <w:szCs w:val="22"/>
          </w:rPr>
          <w:t>em sistema Classe</w:t>
        </w:r>
      </w:smartTag>
      <w:r w:rsidRPr="00594DB4">
        <w:rPr>
          <w:rFonts w:ascii="Verdana" w:hAnsi="Verdana"/>
          <w:sz w:val="22"/>
          <w:szCs w:val="22"/>
        </w:rPr>
        <w:t xml:space="preserve"> “</w:t>
      </w:r>
      <w:r>
        <w:rPr>
          <w:rFonts w:ascii="Verdana" w:hAnsi="Verdana"/>
          <w:sz w:val="22"/>
          <w:szCs w:val="22"/>
        </w:rPr>
        <w:t>A</w:t>
      </w:r>
      <w:r w:rsidRPr="00594DB4">
        <w:rPr>
          <w:rFonts w:ascii="Verdana" w:hAnsi="Verdana"/>
          <w:sz w:val="22"/>
          <w:szCs w:val="22"/>
        </w:rPr>
        <w:t xml:space="preserve">” (NBR </w:t>
      </w:r>
      <w:r>
        <w:rPr>
          <w:rFonts w:ascii="Verdana" w:hAnsi="Verdana"/>
          <w:sz w:val="22"/>
          <w:szCs w:val="22"/>
        </w:rPr>
        <w:t>17240</w:t>
      </w:r>
      <w:r w:rsidRPr="00594DB4">
        <w:rPr>
          <w:rFonts w:ascii="Verdana" w:hAnsi="Verdana"/>
          <w:sz w:val="22"/>
          <w:szCs w:val="22"/>
        </w:rPr>
        <w:t>);</w:t>
      </w:r>
    </w:p>
    <w:p w:rsidR="00A84BEF" w:rsidRPr="00594DB4" w:rsidRDefault="00A84BEF" w:rsidP="00A84BEF">
      <w:pPr>
        <w:pStyle w:val="Corpodetexto"/>
        <w:numPr>
          <w:ilvl w:val="0"/>
          <w:numId w:val="7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594DB4">
        <w:rPr>
          <w:rFonts w:ascii="Verdana" w:hAnsi="Verdana"/>
          <w:sz w:val="22"/>
          <w:szCs w:val="22"/>
        </w:rPr>
        <w:t xml:space="preserve">Dotado de Fonte de Alimentação ininterrupta, com capacidade para alimentar todos os módulos da </w:t>
      </w:r>
      <w:proofErr w:type="gramStart"/>
      <w:r w:rsidRPr="00594DB4">
        <w:rPr>
          <w:rFonts w:ascii="Verdana" w:hAnsi="Verdana"/>
          <w:sz w:val="22"/>
          <w:szCs w:val="22"/>
        </w:rPr>
        <w:t>Central e periféricos do sistema, em supervisão</w:t>
      </w:r>
      <w:proofErr w:type="gramEnd"/>
      <w:r w:rsidRPr="00594DB4">
        <w:rPr>
          <w:rFonts w:ascii="Verdana" w:hAnsi="Verdana"/>
          <w:sz w:val="22"/>
          <w:szCs w:val="22"/>
        </w:rPr>
        <w:t xml:space="preserve">, por período não inferior a 24 horas e em alarme por período não inferior a 15 </w:t>
      </w:r>
      <w:proofErr w:type="spellStart"/>
      <w:r w:rsidRPr="00594DB4">
        <w:rPr>
          <w:rFonts w:ascii="Verdana" w:hAnsi="Verdana"/>
          <w:sz w:val="22"/>
          <w:szCs w:val="22"/>
        </w:rPr>
        <w:t>min</w:t>
      </w:r>
      <w:proofErr w:type="spellEnd"/>
      <w:r w:rsidRPr="00594DB4">
        <w:rPr>
          <w:rFonts w:ascii="Verdana" w:hAnsi="Verdana"/>
          <w:sz w:val="22"/>
          <w:szCs w:val="22"/>
        </w:rPr>
        <w:t xml:space="preserve"> (NBR </w:t>
      </w:r>
      <w:r>
        <w:rPr>
          <w:rFonts w:ascii="Verdana" w:hAnsi="Verdana"/>
          <w:sz w:val="22"/>
          <w:szCs w:val="22"/>
        </w:rPr>
        <w:t>17240</w:t>
      </w:r>
      <w:r w:rsidRPr="00594DB4">
        <w:rPr>
          <w:rFonts w:ascii="Verdana" w:hAnsi="Verdana"/>
          <w:sz w:val="22"/>
          <w:szCs w:val="22"/>
        </w:rPr>
        <w:t>)</w:t>
      </w:r>
    </w:p>
    <w:p w:rsidR="00A84BEF" w:rsidRPr="008450D9" w:rsidRDefault="00A84BEF" w:rsidP="00A84BEF">
      <w:pPr>
        <w:pStyle w:val="Ttulo1"/>
        <w:numPr>
          <w:ilvl w:val="1"/>
          <w:numId w:val="4"/>
        </w:numPr>
        <w:spacing w:before="600" w:after="360"/>
        <w:jc w:val="both"/>
        <w:rPr>
          <w:rFonts w:ascii="Verdana" w:hAnsi="Verdana"/>
          <w:bCs/>
          <w:color w:val="auto"/>
          <w:sz w:val="22"/>
        </w:rPr>
      </w:pPr>
      <w:bookmarkStart w:id="44" w:name="_Toc357500509"/>
      <w:bookmarkStart w:id="45" w:name="_Toc399307250"/>
      <w:bookmarkStart w:id="46" w:name="_Toc454852343"/>
      <w:bookmarkStart w:id="47" w:name="_Toc454858200"/>
      <w:bookmarkStart w:id="48" w:name="_Toc454858443"/>
      <w:bookmarkStart w:id="49" w:name="_Toc454859020"/>
      <w:bookmarkStart w:id="50" w:name="_Toc533236828"/>
      <w:bookmarkStart w:id="51" w:name="_Toc46642780"/>
      <w:bookmarkStart w:id="52" w:name="_Toc112581371"/>
      <w:bookmarkStart w:id="53" w:name="_Toc199825560"/>
      <w:bookmarkStart w:id="54" w:name="_Toc22824369"/>
      <w:r w:rsidRPr="008450D9">
        <w:rPr>
          <w:rFonts w:ascii="Verdana" w:hAnsi="Verdana"/>
          <w:bCs/>
          <w:color w:val="auto"/>
          <w:sz w:val="22"/>
        </w:rPr>
        <w:t>Sensores de Fumaça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:rsidR="00A84BEF" w:rsidRPr="008450D9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8450D9">
        <w:rPr>
          <w:rFonts w:ascii="Verdana" w:hAnsi="Verdana"/>
          <w:sz w:val="22"/>
          <w:szCs w:val="22"/>
        </w:rPr>
        <w:t>Os sensores de fumaça ó</w:t>
      </w:r>
      <w:r>
        <w:rPr>
          <w:rFonts w:ascii="Verdana" w:hAnsi="Verdana"/>
          <w:sz w:val="22"/>
          <w:szCs w:val="22"/>
        </w:rPr>
        <w:t>p</w:t>
      </w:r>
      <w:r w:rsidRPr="008450D9">
        <w:rPr>
          <w:rFonts w:ascii="Verdana" w:hAnsi="Verdana"/>
          <w:sz w:val="22"/>
          <w:szCs w:val="22"/>
        </w:rPr>
        <w:t>ticos deverão apresentar no mínimo as seguintes características técnicas:</w:t>
      </w:r>
    </w:p>
    <w:p w:rsidR="00A84BEF" w:rsidRPr="008450D9" w:rsidRDefault="00A84BEF" w:rsidP="00A84BEF">
      <w:pPr>
        <w:pStyle w:val="Corpodetexto"/>
        <w:numPr>
          <w:ilvl w:val="0"/>
          <w:numId w:val="8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8450D9">
        <w:rPr>
          <w:rFonts w:ascii="Verdana" w:hAnsi="Verdana"/>
          <w:sz w:val="22"/>
          <w:szCs w:val="22"/>
        </w:rPr>
        <w:t>Circuitos eletrônicos de estado sólido com vedação hermética, a prova de umidade, poeira e etc.;</w:t>
      </w:r>
    </w:p>
    <w:p w:rsidR="00A84BEF" w:rsidRPr="008450D9" w:rsidRDefault="00A84BEF" w:rsidP="00A84BEF">
      <w:pPr>
        <w:pStyle w:val="Corpodetexto"/>
        <w:numPr>
          <w:ilvl w:val="0"/>
          <w:numId w:val="8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8450D9">
        <w:rPr>
          <w:rFonts w:ascii="Verdana" w:hAnsi="Verdana"/>
          <w:sz w:val="22"/>
          <w:szCs w:val="22"/>
        </w:rPr>
        <w:t>Proteção contra interferência eletromagnética;</w:t>
      </w:r>
    </w:p>
    <w:p w:rsidR="00A84BEF" w:rsidRPr="008450D9" w:rsidRDefault="00A84BEF" w:rsidP="00A84BEF">
      <w:pPr>
        <w:pStyle w:val="Corpodetexto"/>
        <w:numPr>
          <w:ilvl w:val="0"/>
          <w:numId w:val="8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8450D9">
        <w:rPr>
          <w:rFonts w:ascii="Verdana" w:hAnsi="Verdana"/>
          <w:sz w:val="22"/>
          <w:szCs w:val="22"/>
        </w:rPr>
        <w:t xml:space="preserve">A ativação de um sensor deverá ser visualizada através de </w:t>
      </w:r>
      <w:proofErr w:type="spellStart"/>
      <w:r w:rsidRPr="008450D9">
        <w:rPr>
          <w:rFonts w:ascii="Verdana" w:hAnsi="Verdana"/>
          <w:sz w:val="22"/>
          <w:szCs w:val="22"/>
        </w:rPr>
        <w:t>leds</w:t>
      </w:r>
      <w:proofErr w:type="spellEnd"/>
      <w:r w:rsidRPr="008450D9">
        <w:rPr>
          <w:rFonts w:ascii="Verdana" w:hAnsi="Verdana"/>
          <w:sz w:val="22"/>
          <w:szCs w:val="22"/>
        </w:rPr>
        <w:t xml:space="preserve"> localizados em sua base (um ou dois </w:t>
      </w:r>
      <w:proofErr w:type="spellStart"/>
      <w:r w:rsidRPr="008450D9">
        <w:rPr>
          <w:rFonts w:ascii="Verdana" w:hAnsi="Verdana"/>
          <w:sz w:val="22"/>
          <w:szCs w:val="22"/>
        </w:rPr>
        <w:t>leds</w:t>
      </w:r>
      <w:proofErr w:type="spellEnd"/>
      <w:r w:rsidRPr="008450D9">
        <w:rPr>
          <w:rFonts w:ascii="Verdana" w:hAnsi="Verdana"/>
          <w:sz w:val="22"/>
          <w:szCs w:val="22"/>
        </w:rPr>
        <w:t>);</w:t>
      </w:r>
    </w:p>
    <w:p w:rsidR="00A84BEF" w:rsidRPr="008450D9" w:rsidRDefault="00A84BEF" w:rsidP="00A84BEF">
      <w:pPr>
        <w:pStyle w:val="Corpodetexto"/>
        <w:numPr>
          <w:ilvl w:val="0"/>
          <w:numId w:val="8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8450D9">
        <w:rPr>
          <w:rFonts w:ascii="Verdana" w:hAnsi="Verdana"/>
          <w:sz w:val="22"/>
          <w:szCs w:val="22"/>
        </w:rPr>
        <w:lastRenderedPageBreak/>
        <w:t>Qualquer sensor poderá ser intercambiado entre bases e/ou circuitos distintos sem prejuízo de sua operação.</w:t>
      </w:r>
    </w:p>
    <w:p w:rsidR="00A84BEF" w:rsidRPr="008450D9" w:rsidRDefault="00A84BEF" w:rsidP="00A84BEF">
      <w:pPr>
        <w:pStyle w:val="Corpodetexto"/>
        <w:numPr>
          <w:ilvl w:val="0"/>
          <w:numId w:val="8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8450D9">
        <w:rPr>
          <w:rFonts w:ascii="Verdana" w:hAnsi="Verdana"/>
          <w:sz w:val="22"/>
          <w:szCs w:val="22"/>
        </w:rPr>
        <w:t>Sensibilidade nominal mínima de obscurecimento em 2,0 % por pé (trinta centímetros);</w:t>
      </w:r>
    </w:p>
    <w:p w:rsidR="00A84BEF" w:rsidRPr="008450D9" w:rsidRDefault="00A84BEF" w:rsidP="00A84BEF">
      <w:pPr>
        <w:pStyle w:val="Corpodetexto"/>
        <w:numPr>
          <w:ilvl w:val="0"/>
          <w:numId w:val="8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8450D9">
        <w:rPr>
          <w:rFonts w:ascii="Verdana" w:hAnsi="Verdana"/>
          <w:sz w:val="22"/>
          <w:szCs w:val="22"/>
        </w:rPr>
        <w:t>Capacidade de detecção em ambiente com circulação de ar com velocidade de até 1.000 m/</w:t>
      </w:r>
      <w:proofErr w:type="spellStart"/>
      <w:r w:rsidRPr="008450D9">
        <w:rPr>
          <w:rFonts w:ascii="Verdana" w:hAnsi="Verdana"/>
          <w:sz w:val="22"/>
          <w:szCs w:val="22"/>
        </w:rPr>
        <w:t>min</w:t>
      </w:r>
      <w:proofErr w:type="spellEnd"/>
      <w:r w:rsidRPr="008450D9">
        <w:rPr>
          <w:rFonts w:ascii="Verdana" w:hAnsi="Verdana"/>
          <w:sz w:val="22"/>
          <w:szCs w:val="22"/>
        </w:rPr>
        <w:t xml:space="preserve"> (</w:t>
      </w:r>
      <w:proofErr w:type="gramStart"/>
      <w:r w:rsidRPr="008450D9">
        <w:rPr>
          <w:rFonts w:ascii="Verdana" w:hAnsi="Verdana"/>
          <w:sz w:val="22"/>
          <w:szCs w:val="22"/>
        </w:rPr>
        <w:t>Hum</w:t>
      </w:r>
      <w:proofErr w:type="gramEnd"/>
      <w:r w:rsidRPr="008450D9">
        <w:rPr>
          <w:rFonts w:ascii="Verdana" w:hAnsi="Verdana"/>
          <w:sz w:val="22"/>
          <w:szCs w:val="22"/>
        </w:rPr>
        <w:t xml:space="preserve"> mil metros por minuto);</w:t>
      </w:r>
    </w:p>
    <w:p w:rsidR="00A84BEF" w:rsidRPr="008450D9" w:rsidRDefault="00A84BEF" w:rsidP="00A84BEF">
      <w:pPr>
        <w:pStyle w:val="Corpodetexto"/>
        <w:numPr>
          <w:ilvl w:val="0"/>
          <w:numId w:val="8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8450D9">
        <w:rPr>
          <w:rFonts w:ascii="Verdana" w:hAnsi="Verdana"/>
          <w:sz w:val="22"/>
          <w:szCs w:val="22"/>
        </w:rPr>
        <w:t>Capacidade de aceitar teste de operação localmente (a empresa contratada</w:t>
      </w:r>
      <w:r>
        <w:rPr>
          <w:rFonts w:ascii="Verdana" w:hAnsi="Verdana"/>
          <w:sz w:val="22"/>
          <w:szCs w:val="22"/>
        </w:rPr>
        <w:t xml:space="preserve"> </w:t>
      </w:r>
      <w:r w:rsidRPr="008450D9">
        <w:rPr>
          <w:rFonts w:ascii="Verdana" w:hAnsi="Verdana"/>
          <w:sz w:val="22"/>
          <w:szCs w:val="22"/>
        </w:rPr>
        <w:t>deverá explicar como esta função é executada).</w:t>
      </w:r>
    </w:p>
    <w:p w:rsidR="00A84BEF" w:rsidRPr="008450D9" w:rsidRDefault="00A84BEF" w:rsidP="00A84BEF">
      <w:pPr>
        <w:pStyle w:val="Ttulo1"/>
        <w:numPr>
          <w:ilvl w:val="1"/>
          <w:numId w:val="4"/>
        </w:numPr>
        <w:spacing w:before="600" w:after="360"/>
        <w:jc w:val="both"/>
        <w:rPr>
          <w:rFonts w:ascii="Verdana" w:hAnsi="Verdana"/>
          <w:bCs/>
          <w:color w:val="auto"/>
          <w:sz w:val="22"/>
        </w:rPr>
      </w:pPr>
      <w:bookmarkStart w:id="55" w:name="_Toc357500510"/>
      <w:bookmarkStart w:id="56" w:name="_Toc399307251"/>
      <w:bookmarkStart w:id="57" w:name="_Toc454852344"/>
      <w:bookmarkStart w:id="58" w:name="_Toc454858201"/>
      <w:bookmarkStart w:id="59" w:name="_Toc454858444"/>
      <w:bookmarkStart w:id="60" w:name="_Toc454859021"/>
      <w:bookmarkStart w:id="61" w:name="_Toc533236829"/>
      <w:bookmarkStart w:id="62" w:name="_Toc46642781"/>
      <w:bookmarkStart w:id="63" w:name="_Toc112581372"/>
      <w:bookmarkStart w:id="64" w:name="_Toc199825561"/>
      <w:bookmarkStart w:id="65" w:name="_Toc22824370"/>
      <w:r w:rsidRPr="008450D9">
        <w:rPr>
          <w:rFonts w:ascii="Verdana" w:hAnsi="Verdana"/>
          <w:bCs/>
          <w:color w:val="auto"/>
          <w:sz w:val="22"/>
        </w:rPr>
        <w:t xml:space="preserve">Sensores </w:t>
      </w:r>
      <w:proofErr w:type="spellStart"/>
      <w:r w:rsidRPr="008450D9">
        <w:rPr>
          <w:rFonts w:ascii="Verdana" w:hAnsi="Verdana"/>
          <w:bCs/>
          <w:color w:val="auto"/>
          <w:sz w:val="22"/>
        </w:rPr>
        <w:t>Termovelocimétricos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proofErr w:type="spellEnd"/>
    </w:p>
    <w:p w:rsidR="00A84BEF" w:rsidRPr="008450D9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8450D9">
        <w:rPr>
          <w:rFonts w:ascii="Verdana" w:hAnsi="Verdana"/>
          <w:sz w:val="22"/>
          <w:szCs w:val="22"/>
        </w:rPr>
        <w:t xml:space="preserve">Os sensores de </w:t>
      </w:r>
      <w:proofErr w:type="spellStart"/>
      <w:r w:rsidRPr="008450D9">
        <w:rPr>
          <w:rFonts w:ascii="Verdana" w:hAnsi="Verdana"/>
          <w:sz w:val="22"/>
          <w:szCs w:val="22"/>
        </w:rPr>
        <w:t>termovelocimétricos</w:t>
      </w:r>
      <w:proofErr w:type="spellEnd"/>
      <w:r w:rsidRPr="008450D9">
        <w:rPr>
          <w:rFonts w:ascii="Verdana" w:hAnsi="Verdana"/>
          <w:sz w:val="22"/>
          <w:szCs w:val="22"/>
        </w:rPr>
        <w:t xml:space="preserve"> deverão apresentar no mínimo, as seguintes características técnicas:</w:t>
      </w:r>
    </w:p>
    <w:p w:rsidR="00A84BEF" w:rsidRDefault="00A84BEF" w:rsidP="00A84BEF"/>
    <w:p w:rsidR="00A84BEF" w:rsidRPr="0045334E" w:rsidRDefault="00A84BEF" w:rsidP="00A84BEF">
      <w:pPr>
        <w:pStyle w:val="Corpodetexto"/>
        <w:numPr>
          <w:ilvl w:val="0"/>
          <w:numId w:val="9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>Circuitos eletrônicos de estado sólido com vedação hermética, à prova de umidade, poeira e etc.;</w:t>
      </w:r>
    </w:p>
    <w:p w:rsidR="00A84BEF" w:rsidRPr="0045334E" w:rsidRDefault="00A84BEF" w:rsidP="00A84BEF">
      <w:pPr>
        <w:pStyle w:val="Corpodetexto"/>
        <w:numPr>
          <w:ilvl w:val="0"/>
          <w:numId w:val="9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>Proteção contra interferência eletromagnética;</w:t>
      </w:r>
    </w:p>
    <w:p w:rsidR="00A84BEF" w:rsidRPr="0045334E" w:rsidRDefault="00A84BEF" w:rsidP="00A84BEF">
      <w:pPr>
        <w:pStyle w:val="Corpodetexto"/>
        <w:numPr>
          <w:ilvl w:val="0"/>
          <w:numId w:val="9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 xml:space="preserve">A ativação de um sensor deverá ser visualizada através de </w:t>
      </w:r>
      <w:proofErr w:type="spellStart"/>
      <w:r w:rsidRPr="0045334E">
        <w:rPr>
          <w:rFonts w:ascii="Verdana" w:hAnsi="Verdana"/>
          <w:sz w:val="22"/>
          <w:szCs w:val="22"/>
        </w:rPr>
        <w:t>leds</w:t>
      </w:r>
      <w:proofErr w:type="spellEnd"/>
      <w:r w:rsidRPr="0045334E">
        <w:rPr>
          <w:rFonts w:ascii="Verdana" w:hAnsi="Verdana"/>
          <w:sz w:val="22"/>
          <w:szCs w:val="22"/>
        </w:rPr>
        <w:t xml:space="preserve"> localizados em sua base (um ou dois </w:t>
      </w:r>
      <w:proofErr w:type="spellStart"/>
      <w:r w:rsidRPr="0045334E">
        <w:rPr>
          <w:rFonts w:ascii="Verdana" w:hAnsi="Verdana"/>
          <w:sz w:val="22"/>
          <w:szCs w:val="22"/>
        </w:rPr>
        <w:t>leds</w:t>
      </w:r>
      <w:proofErr w:type="spellEnd"/>
      <w:r w:rsidRPr="0045334E">
        <w:rPr>
          <w:rFonts w:ascii="Verdana" w:hAnsi="Verdana"/>
          <w:sz w:val="22"/>
          <w:szCs w:val="22"/>
        </w:rPr>
        <w:t>);</w:t>
      </w:r>
    </w:p>
    <w:p w:rsidR="00A84BEF" w:rsidRPr="0045334E" w:rsidRDefault="00A84BEF" w:rsidP="00A84BEF">
      <w:pPr>
        <w:pStyle w:val="Corpodetexto"/>
        <w:numPr>
          <w:ilvl w:val="0"/>
          <w:numId w:val="9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>Qualquer sensor poderá ser intercambiado entre bases e/ou circuitos distintos sem prejuízo de sua operação;</w:t>
      </w:r>
    </w:p>
    <w:p w:rsidR="00A84BEF" w:rsidRPr="0045334E" w:rsidRDefault="00A84BEF" w:rsidP="00A84BEF">
      <w:pPr>
        <w:pStyle w:val="Corpodetexto"/>
        <w:numPr>
          <w:ilvl w:val="0"/>
          <w:numId w:val="9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>Alarme de incêndio com temperatura ajustável no mínimo entre 40º C. e 80º C., sendo que a temperatura média de alarme deve ser de 58º C (cinqüenta e oito graus centígrados);</w:t>
      </w:r>
    </w:p>
    <w:p w:rsidR="00A84BEF" w:rsidRPr="0045334E" w:rsidRDefault="00A84BEF" w:rsidP="00A84BEF">
      <w:pPr>
        <w:pStyle w:val="Corpodetexto"/>
        <w:numPr>
          <w:ilvl w:val="0"/>
          <w:numId w:val="9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 xml:space="preserve">Alarme de incêndio com variação de temperatura a partir de 10 </w:t>
      </w:r>
      <w:r>
        <w:rPr>
          <w:rFonts w:ascii="Verdana" w:hAnsi="Verdana"/>
          <w:sz w:val="22"/>
          <w:szCs w:val="22"/>
        </w:rPr>
        <w:t>º</w:t>
      </w:r>
      <w:r w:rsidRPr="0045334E">
        <w:rPr>
          <w:rFonts w:ascii="Verdana" w:hAnsi="Verdana"/>
          <w:sz w:val="22"/>
          <w:szCs w:val="22"/>
        </w:rPr>
        <w:t xml:space="preserve">C / </w:t>
      </w:r>
      <w:proofErr w:type="spellStart"/>
      <w:r w:rsidRPr="0045334E">
        <w:rPr>
          <w:rFonts w:ascii="Verdana" w:hAnsi="Verdana"/>
          <w:sz w:val="22"/>
          <w:szCs w:val="22"/>
        </w:rPr>
        <w:t>min</w:t>
      </w:r>
      <w:proofErr w:type="spellEnd"/>
      <w:r w:rsidRPr="0045334E">
        <w:rPr>
          <w:rFonts w:ascii="Verdana" w:hAnsi="Verdana"/>
          <w:sz w:val="22"/>
          <w:szCs w:val="22"/>
        </w:rPr>
        <w:t xml:space="preserve"> (dez graus centígrados por minuto), </w:t>
      </w:r>
    </w:p>
    <w:p w:rsidR="00A84BEF" w:rsidRPr="0045334E" w:rsidRDefault="00A84BEF" w:rsidP="00A84BEF">
      <w:pPr>
        <w:pStyle w:val="Corpodetexto"/>
        <w:numPr>
          <w:ilvl w:val="0"/>
          <w:numId w:val="9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>Capacidade de aceitar teste de operação localmente (a empresa contratada</w:t>
      </w:r>
      <w:r>
        <w:rPr>
          <w:rFonts w:ascii="Verdana" w:hAnsi="Verdana"/>
          <w:sz w:val="22"/>
          <w:szCs w:val="22"/>
        </w:rPr>
        <w:t xml:space="preserve"> </w:t>
      </w:r>
      <w:r w:rsidRPr="0045334E">
        <w:rPr>
          <w:rFonts w:ascii="Verdana" w:hAnsi="Verdana"/>
          <w:sz w:val="22"/>
          <w:szCs w:val="22"/>
        </w:rPr>
        <w:t>deverá explicar como esta função é executada).</w:t>
      </w:r>
    </w:p>
    <w:p w:rsidR="00A84BEF" w:rsidRPr="008450D9" w:rsidRDefault="00A84BEF" w:rsidP="00A84BEF">
      <w:pPr>
        <w:pStyle w:val="Ttulo1"/>
        <w:numPr>
          <w:ilvl w:val="1"/>
          <w:numId w:val="4"/>
        </w:numPr>
        <w:spacing w:before="600" w:after="360"/>
        <w:jc w:val="both"/>
        <w:rPr>
          <w:rFonts w:ascii="Verdana" w:hAnsi="Verdana"/>
          <w:bCs/>
          <w:color w:val="auto"/>
          <w:sz w:val="22"/>
        </w:rPr>
      </w:pPr>
      <w:bookmarkStart w:id="66" w:name="_Toc357500514"/>
      <w:bookmarkStart w:id="67" w:name="_Toc399307252"/>
      <w:bookmarkStart w:id="68" w:name="_Toc454852345"/>
      <w:bookmarkStart w:id="69" w:name="_Toc454858202"/>
      <w:bookmarkStart w:id="70" w:name="_Toc454858445"/>
      <w:bookmarkStart w:id="71" w:name="_Toc454859022"/>
      <w:bookmarkStart w:id="72" w:name="_Toc533236830"/>
      <w:bookmarkStart w:id="73" w:name="_Toc46642783"/>
      <w:bookmarkStart w:id="74" w:name="_Toc112581373"/>
      <w:bookmarkStart w:id="75" w:name="_Toc199825562"/>
      <w:bookmarkStart w:id="76" w:name="_Toc22824371"/>
      <w:r w:rsidRPr="008450D9">
        <w:rPr>
          <w:rFonts w:ascii="Verdana" w:hAnsi="Verdana"/>
          <w:bCs/>
          <w:color w:val="auto"/>
          <w:sz w:val="22"/>
        </w:rPr>
        <w:lastRenderedPageBreak/>
        <w:t>Acionadores Manuais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:rsidR="00A84BEF" w:rsidRPr="008450D9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8450D9">
        <w:rPr>
          <w:rFonts w:ascii="Verdana" w:hAnsi="Verdana"/>
          <w:sz w:val="22"/>
          <w:szCs w:val="22"/>
        </w:rPr>
        <w:t>Os acionadores manuais deverão apresentar no mínimo, as seguintes características técnicas:</w:t>
      </w:r>
    </w:p>
    <w:p w:rsidR="00A84BEF" w:rsidRPr="0045334E" w:rsidRDefault="00A84BEF" w:rsidP="00A84BEF">
      <w:pPr>
        <w:pStyle w:val="Corpodetexto"/>
        <w:numPr>
          <w:ilvl w:val="0"/>
          <w:numId w:val="10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>Compatibilidade elétrica e lógica com o circuito de detecção;</w:t>
      </w:r>
    </w:p>
    <w:p w:rsidR="00A84BEF" w:rsidRPr="0045334E" w:rsidRDefault="00A84BEF" w:rsidP="00A84BEF">
      <w:pPr>
        <w:pStyle w:val="Corpodetexto"/>
        <w:numPr>
          <w:ilvl w:val="0"/>
          <w:numId w:val="10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>O dispositivo de endereço deverá ser instalado preferencialmente na parte traseira dos acionadores manuais;</w:t>
      </w:r>
    </w:p>
    <w:p w:rsidR="00A84BEF" w:rsidRPr="0045334E" w:rsidRDefault="00A84BEF" w:rsidP="00A84BEF">
      <w:pPr>
        <w:pStyle w:val="Corpodetexto"/>
        <w:numPr>
          <w:ilvl w:val="0"/>
          <w:numId w:val="10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>A tampa de proteção deverá ser de vidro transparente e não removível;</w:t>
      </w:r>
    </w:p>
    <w:p w:rsidR="00A84BEF" w:rsidRPr="0045334E" w:rsidRDefault="00A84BEF" w:rsidP="00A84BEF">
      <w:pPr>
        <w:pStyle w:val="Corpodetexto"/>
        <w:numPr>
          <w:ilvl w:val="0"/>
          <w:numId w:val="10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>O acionamento deverá ser através de alavanca frontal sem retorno ou tipo quebra vidro;</w:t>
      </w:r>
    </w:p>
    <w:p w:rsidR="00A84BEF" w:rsidRPr="0045334E" w:rsidRDefault="00A84BEF" w:rsidP="00A84BEF">
      <w:pPr>
        <w:pStyle w:val="Corpodetexto"/>
        <w:numPr>
          <w:ilvl w:val="0"/>
          <w:numId w:val="10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>A alavanca de acionamento deverá ser protegida através de vidro frontal;</w:t>
      </w:r>
    </w:p>
    <w:p w:rsidR="00A84BEF" w:rsidRPr="0045334E" w:rsidRDefault="00A84BEF" w:rsidP="00A84BEF">
      <w:pPr>
        <w:pStyle w:val="Corpodetexto"/>
        <w:numPr>
          <w:ilvl w:val="0"/>
          <w:numId w:val="10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>O reset da alavanca deverá ser efetuado através de ferramenta especial, evitando ação de vandalismo;</w:t>
      </w:r>
    </w:p>
    <w:p w:rsidR="00A84BEF" w:rsidRPr="00AF47DA" w:rsidRDefault="00A84BEF" w:rsidP="00A84BEF">
      <w:pPr>
        <w:pStyle w:val="Corpodetexto"/>
        <w:numPr>
          <w:ilvl w:val="0"/>
          <w:numId w:val="10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>Os contatos elétricos deverão ser capazes de suportar a operação sem sofrer degradação (queima por arco voltaico)</w:t>
      </w:r>
      <w:r>
        <w:rPr>
          <w:rFonts w:ascii="Verdana" w:hAnsi="Verdana"/>
          <w:sz w:val="22"/>
          <w:szCs w:val="22"/>
        </w:rPr>
        <w:t>;</w:t>
      </w:r>
    </w:p>
    <w:p w:rsidR="00A84BEF" w:rsidRPr="0045334E" w:rsidRDefault="00A84BEF" w:rsidP="00A84BEF">
      <w:pPr>
        <w:pStyle w:val="Corpodetexto"/>
        <w:numPr>
          <w:ilvl w:val="0"/>
          <w:numId w:val="10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>Deverá ser projetado de maneira a não haver acionamento acidental;</w:t>
      </w:r>
    </w:p>
    <w:p w:rsidR="00A84BEF" w:rsidRPr="0045334E" w:rsidRDefault="00A84BEF" w:rsidP="00A84BEF">
      <w:pPr>
        <w:pStyle w:val="Corpodetexto"/>
        <w:numPr>
          <w:ilvl w:val="0"/>
          <w:numId w:val="10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>Deverá possuir vedação a prova d'água, evitando curto - circuitos e/ou oxidação.</w:t>
      </w:r>
    </w:p>
    <w:p w:rsidR="00A84BEF" w:rsidRDefault="00A84BEF" w:rsidP="00A84BEF">
      <w:pPr>
        <w:pStyle w:val="Corpodetexto"/>
        <w:numPr>
          <w:ilvl w:val="0"/>
          <w:numId w:val="10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>Deverá ser resistente a impactos, em função de serem instalados em áreas de circulação de equipamentos pesados.</w:t>
      </w:r>
    </w:p>
    <w:p w:rsidR="00A84BEF" w:rsidRPr="005B4779" w:rsidRDefault="00A84BEF" w:rsidP="00A84BEF">
      <w:pPr>
        <w:pStyle w:val="Corpodetexto"/>
        <w:numPr>
          <w:ilvl w:val="0"/>
          <w:numId w:val="10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5B4779">
        <w:rPr>
          <w:rFonts w:ascii="Verdana" w:hAnsi="Verdana"/>
          <w:sz w:val="22"/>
          <w:szCs w:val="22"/>
        </w:rPr>
        <w:t>Deverá possuir identificação visual escrita indicando “FOGO” ou “EMERGÊNCIA”, além de texto explicativo, em língua portuguesa, descrevendo os procedimentos de acionamento do dispositivo (Ex: “Puxe a Alavanca”, “Empurre o Botão”, etc.);</w:t>
      </w:r>
    </w:p>
    <w:p w:rsidR="00A84BEF" w:rsidRPr="008450D9" w:rsidRDefault="00A84BEF" w:rsidP="00A84BEF">
      <w:pPr>
        <w:pStyle w:val="Ttulo1"/>
        <w:numPr>
          <w:ilvl w:val="1"/>
          <w:numId w:val="4"/>
        </w:numPr>
        <w:spacing w:before="600" w:after="360"/>
        <w:jc w:val="both"/>
        <w:rPr>
          <w:rFonts w:ascii="Verdana" w:hAnsi="Verdana"/>
          <w:bCs/>
          <w:color w:val="auto"/>
          <w:sz w:val="22"/>
        </w:rPr>
      </w:pPr>
      <w:bookmarkStart w:id="77" w:name="_Toc357500515"/>
      <w:bookmarkStart w:id="78" w:name="_Toc399307253"/>
      <w:bookmarkStart w:id="79" w:name="_Toc454852346"/>
      <w:bookmarkStart w:id="80" w:name="_Toc454858203"/>
      <w:bookmarkStart w:id="81" w:name="_Toc454858446"/>
      <w:bookmarkStart w:id="82" w:name="_Toc454859023"/>
      <w:bookmarkStart w:id="83" w:name="_Toc533236831"/>
      <w:bookmarkStart w:id="84" w:name="_Toc46642784"/>
      <w:bookmarkStart w:id="85" w:name="_Toc112581374"/>
      <w:bookmarkStart w:id="86" w:name="_Toc199825563"/>
      <w:bookmarkStart w:id="87" w:name="_Toc22824372"/>
      <w:r w:rsidRPr="008450D9">
        <w:rPr>
          <w:rFonts w:ascii="Verdana" w:hAnsi="Verdana"/>
          <w:bCs/>
          <w:color w:val="auto"/>
          <w:sz w:val="22"/>
        </w:rPr>
        <w:lastRenderedPageBreak/>
        <w:t>Módulos de Comando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</w:p>
    <w:p w:rsidR="00A84BEF" w:rsidRPr="008450D9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8450D9">
        <w:rPr>
          <w:rFonts w:ascii="Verdana" w:hAnsi="Verdana"/>
          <w:sz w:val="22"/>
          <w:szCs w:val="22"/>
        </w:rPr>
        <w:t>Os módulos de comando deverão apresentar no mínimo, as seguintes características técnicas:</w:t>
      </w:r>
    </w:p>
    <w:p w:rsidR="00A84BEF" w:rsidRPr="0045334E" w:rsidRDefault="00A84BEF" w:rsidP="00A84BEF">
      <w:pPr>
        <w:pStyle w:val="Corpodetexto"/>
        <w:numPr>
          <w:ilvl w:val="0"/>
          <w:numId w:val="11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>Compatibilidade elétrica e lógica com o circuito de detecção;</w:t>
      </w:r>
    </w:p>
    <w:p w:rsidR="00A84BEF" w:rsidRPr="0045334E" w:rsidRDefault="00A84BEF" w:rsidP="00A84BEF">
      <w:pPr>
        <w:pStyle w:val="Corpodetexto"/>
        <w:numPr>
          <w:ilvl w:val="0"/>
          <w:numId w:val="11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>O dispositivo de endereço deverá ser instalado preferencialmente na parte traseira dos módulos de comando;</w:t>
      </w:r>
    </w:p>
    <w:p w:rsidR="00A84BEF" w:rsidRPr="0045334E" w:rsidRDefault="00A84BEF" w:rsidP="00A84BEF">
      <w:pPr>
        <w:pStyle w:val="Corpodetexto"/>
        <w:numPr>
          <w:ilvl w:val="0"/>
          <w:numId w:val="11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>O comando de acionamento deverá ser realizado através da central de alarme. A alimentação elétrica para o acionamento dos indicadores sonoros será oriundo da fonte de alimentação da central;</w:t>
      </w:r>
    </w:p>
    <w:p w:rsidR="00A84BEF" w:rsidRPr="0045334E" w:rsidRDefault="00A84BEF" w:rsidP="00A84BEF">
      <w:pPr>
        <w:pStyle w:val="Corpodetexto"/>
        <w:numPr>
          <w:ilvl w:val="0"/>
          <w:numId w:val="11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>A parte frontal dos dispositivos deverá apresentar um led indicando a operação dos mesmos;</w:t>
      </w:r>
    </w:p>
    <w:p w:rsidR="00A84BEF" w:rsidRPr="0045334E" w:rsidRDefault="00A84BEF" w:rsidP="00A84BEF">
      <w:pPr>
        <w:pStyle w:val="Corpodetexto"/>
        <w:numPr>
          <w:ilvl w:val="0"/>
          <w:numId w:val="11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>O reset dos módulos de comando deverá ser efetuado através da central de alarme;</w:t>
      </w:r>
    </w:p>
    <w:p w:rsidR="00A84BEF" w:rsidRPr="0045334E" w:rsidRDefault="00A84BEF" w:rsidP="00A84BEF">
      <w:pPr>
        <w:pStyle w:val="Corpodetexto"/>
        <w:numPr>
          <w:ilvl w:val="0"/>
          <w:numId w:val="11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>Deverá possuir vedação a prova d'água, evitando curto - circuitos e/ou oxidação.</w:t>
      </w:r>
    </w:p>
    <w:p w:rsidR="00A84BEF" w:rsidRPr="008450D9" w:rsidRDefault="00A84BEF" w:rsidP="00A84BEF">
      <w:pPr>
        <w:pStyle w:val="Ttulo1"/>
        <w:numPr>
          <w:ilvl w:val="1"/>
          <w:numId w:val="4"/>
        </w:numPr>
        <w:spacing w:before="600" w:after="360"/>
        <w:jc w:val="both"/>
        <w:rPr>
          <w:rFonts w:ascii="Verdana" w:hAnsi="Verdana"/>
          <w:bCs/>
          <w:color w:val="auto"/>
          <w:sz w:val="22"/>
        </w:rPr>
      </w:pPr>
      <w:bookmarkStart w:id="88" w:name="_Toc357500516"/>
      <w:bookmarkStart w:id="89" w:name="_Toc399307254"/>
      <w:bookmarkStart w:id="90" w:name="_Toc454852347"/>
      <w:bookmarkStart w:id="91" w:name="_Toc454858204"/>
      <w:bookmarkStart w:id="92" w:name="_Toc454858447"/>
      <w:bookmarkStart w:id="93" w:name="_Toc454859024"/>
      <w:bookmarkStart w:id="94" w:name="_Toc454859156"/>
      <w:bookmarkStart w:id="95" w:name="_Toc463535830"/>
      <w:bookmarkStart w:id="96" w:name="_Toc46642785"/>
      <w:bookmarkStart w:id="97" w:name="_Toc112581375"/>
      <w:bookmarkStart w:id="98" w:name="_Toc199825564"/>
      <w:bookmarkStart w:id="99" w:name="_Toc22824373"/>
      <w:r w:rsidRPr="008450D9">
        <w:rPr>
          <w:rFonts w:ascii="Verdana" w:hAnsi="Verdana"/>
          <w:bCs/>
          <w:color w:val="auto"/>
          <w:sz w:val="22"/>
        </w:rPr>
        <w:t>Módulos Isoladores</w:t>
      </w:r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p w:rsidR="00A84BEF" w:rsidRPr="0045334E" w:rsidRDefault="00A84BEF" w:rsidP="00A84BEF">
      <w:pPr>
        <w:pStyle w:val="Corpodetexto"/>
        <w:numPr>
          <w:ilvl w:val="0"/>
          <w:numId w:val="12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>Os módulos isoladores deverão apresentar no mínimo, as seguintes características técnicas:</w:t>
      </w:r>
    </w:p>
    <w:p w:rsidR="00A84BEF" w:rsidRPr="0045334E" w:rsidRDefault="00A84BEF" w:rsidP="00A84BEF">
      <w:pPr>
        <w:pStyle w:val="Corpodetexto"/>
        <w:numPr>
          <w:ilvl w:val="0"/>
          <w:numId w:val="12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>Compatibilidade elétrica e lógica com o circuito de detecção;</w:t>
      </w:r>
    </w:p>
    <w:p w:rsidR="00A84BEF" w:rsidRPr="0045334E" w:rsidRDefault="00A84BEF" w:rsidP="00A84BEF">
      <w:pPr>
        <w:pStyle w:val="Corpodetexto"/>
        <w:numPr>
          <w:ilvl w:val="0"/>
          <w:numId w:val="12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>O dispositivo de endereço deverá ser instalado preferencialmente na parte traseira dos módulos isoladores;</w:t>
      </w:r>
    </w:p>
    <w:p w:rsidR="00A84BEF" w:rsidRPr="0045334E" w:rsidRDefault="00A84BEF" w:rsidP="00A84BEF">
      <w:pPr>
        <w:pStyle w:val="Corpodetexto"/>
        <w:numPr>
          <w:ilvl w:val="0"/>
          <w:numId w:val="12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 xml:space="preserve">O comando de acionamento deverá ser realizado através da central de alarme. </w:t>
      </w:r>
    </w:p>
    <w:p w:rsidR="00A84BEF" w:rsidRPr="0045334E" w:rsidRDefault="00A84BEF" w:rsidP="00A84BEF">
      <w:pPr>
        <w:pStyle w:val="Corpodetexto"/>
        <w:numPr>
          <w:ilvl w:val="0"/>
          <w:numId w:val="12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>A parte frontal dos dispositivos deverá apresentar um led indicando a operação dos mesmos;</w:t>
      </w:r>
    </w:p>
    <w:p w:rsidR="00A84BEF" w:rsidRPr="0045334E" w:rsidRDefault="00A84BEF" w:rsidP="00A84BEF">
      <w:pPr>
        <w:pStyle w:val="Corpodetexto"/>
        <w:numPr>
          <w:ilvl w:val="0"/>
          <w:numId w:val="12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lastRenderedPageBreak/>
        <w:t xml:space="preserve">O reset dos módulos isoladores deverá ser efetuado através da central de alarme; </w:t>
      </w:r>
    </w:p>
    <w:p w:rsidR="00A84BEF" w:rsidRPr="0045334E" w:rsidRDefault="00A84BEF" w:rsidP="00A84BEF">
      <w:pPr>
        <w:pStyle w:val="Corpodetexto"/>
        <w:numPr>
          <w:ilvl w:val="0"/>
          <w:numId w:val="12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>Deverá possuir vedação a prova d'água, evitando curto - circuitos e/ou oxidação.</w:t>
      </w:r>
    </w:p>
    <w:p w:rsidR="00A84BEF" w:rsidRPr="008450D9" w:rsidRDefault="00A84BEF" w:rsidP="00A84BEF">
      <w:pPr>
        <w:pStyle w:val="Ttulo1"/>
        <w:numPr>
          <w:ilvl w:val="1"/>
          <w:numId w:val="4"/>
        </w:numPr>
        <w:spacing w:before="600" w:after="360"/>
        <w:jc w:val="both"/>
        <w:rPr>
          <w:rFonts w:ascii="Verdana" w:hAnsi="Verdana"/>
          <w:bCs/>
          <w:color w:val="auto"/>
          <w:sz w:val="22"/>
        </w:rPr>
      </w:pPr>
      <w:bookmarkStart w:id="100" w:name="_Toc533236832"/>
      <w:bookmarkStart w:id="101" w:name="_Toc46642786"/>
      <w:bookmarkStart w:id="102" w:name="_Toc112581376"/>
      <w:bookmarkStart w:id="103" w:name="_Toc199825565"/>
      <w:bookmarkStart w:id="104" w:name="_Toc22824374"/>
      <w:proofErr w:type="spellStart"/>
      <w:r>
        <w:rPr>
          <w:rFonts w:ascii="Verdana" w:hAnsi="Verdana"/>
          <w:bCs/>
          <w:color w:val="auto"/>
          <w:sz w:val="22"/>
        </w:rPr>
        <w:t>Avisadores</w:t>
      </w:r>
      <w:proofErr w:type="spellEnd"/>
      <w:r>
        <w:rPr>
          <w:rFonts w:ascii="Verdana" w:hAnsi="Verdana"/>
          <w:bCs/>
          <w:color w:val="auto"/>
          <w:sz w:val="22"/>
        </w:rPr>
        <w:t xml:space="preserve"> Sonoros tipo </w:t>
      </w:r>
      <w:r w:rsidRPr="008450D9">
        <w:rPr>
          <w:rFonts w:ascii="Verdana" w:hAnsi="Verdana"/>
          <w:bCs/>
          <w:color w:val="auto"/>
          <w:sz w:val="22"/>
        </w:rPr>
        <w:t>Sirenes</w:t>
      </w:r>
      <w:bookmarkEnd w:id="100"/>
      <w:bookmarkEnd w:id="101"/>
      <w:bookmarkEnd w:id="102"/>
      <w:bookmarkEnd w:id="103"/>
      <w:bookmarkEnd w:id="104"/>
    </w:p>
    <w:p w:rsidR="00A84BEF" w:rsidRPr="008450D9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8450D9">
        <w:rPr>
          <w:rFonts w:ascii="Verdana" w:hAnsi="Verdana"/>
          <w:sz w:val="22"/>
          <w:szCs w:val="22"/>
        </w:rPr>
        <w:t xml:space="preserve">As sirenes deverão </w:t>
      </w:r>
      <w:r>
        <w:rPr>
          <w:rFonts w:ascii="Verdana" w:hAnsi="Verdana"/>
          <w:sz w:val="22"/>
          <w:szCs w:val="22"/>
        </w:rPr>
        <w:t>ter</w:t>
      </w:r>
      <w:r w:rsidRPr="008450D9">
        <w:rPr>
          <w:rFonts w:ascii="Verdana" w:hAnsi="Verdana"/>
          <w:sz w:val="22"/>
          <w:szCs w:val="22"/>
        </w:rPr>
        <w:t xml:space="preserve"> no mínimo as seguintes características técnicas:</w:t>
      </w:r>
    </w:p>
    <w:p w:rsidR="00A84BEF" w:rsidRPr="0045334E" w:rsidRDefault="00A84BEF" w:rsidP="00A84BEF">
      <w:pPr>
        <w:pStyle w:val="Corpodetexto"/>
        <w:numPr>
          <w:ilvl w:val="0"/>
          <w:numId w:val="13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>Compatibilidade elétrica e lógica com o circuito de detecção;</w:t>
      </w:r>
    </w:p>
    <w:p w:rsidR="00A84BEF" w:rsidRPr="0045334E" w:rsidRDefault="00A84BEF" w:rsidP="00A84BEF">
      <w:pPr>
        <w:pStyle w:val="Corpodetexto"/>
        <w:numPr>
          <w:ilvl w:val="0"/>
          <w:numId w:val="13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 xml:space="preserve">Deverão ser do tipo </w:t>
      </w:r>
      <w:proofErr w:type="spellStart"/>
      <w:r w:rsidRPr="0045334E">
        <w:rPr>
          <w:rFonts w:ascii="Verdana" w:hAnsi="Verdana"/>
          <w:sz w:val="22"/>
          <w:szCs w:val="22"/>
        </w:rPr>
        <w:t>horn</w:t>
      </w:r>
      <w:proofErr w:type="spellEnd"/>
      <w:r w:rsidRPr="0045334E">
        <w:rPr>
          <w:rFonts w:ascii="Verdana" w:hAnsi="Verdana"/>
          <w:sz w:val="22"/>
          <w:szCs w:val="22"/>
        </w:rPr>
        <w:t xml:space="preserve"> com sinal de pelo menos 90 </w:t>
      </w:r>
      <w:proofErr w:type="spellStart"/>
      <w:proofErr w:type="gramStart"/>
      <w:r w:rsidRPr="0045334E">
        <w:rPr>
          <w:rFonts w:ascii="Verdana" w:hAnsi="Verdana"/>
          <w:sz w:val="22"/>
          <w:szCs w:val="22"/>
        </w:rPr>
        <w:t>dBA</w:t>
      </w:r>
      <w:proofErr w:type="spellEnd"/>
      <w:proofErr w:type="gramEnd"/>
      <w:r w:rsidRPr="0045334E">
        <w:rPr>
          <w:rFonts w:ascii="Verdana" w:hAnsi="Verdana"/>
          <w:sz w:val="22"/>
          <w:szCs w:val="22"/>
        </w:rPr>
        <w:t xml:space="preserve"> (a 15m);</w:t>
      </w:r>
    </w:p>
    <w:p w:rsidR="00A84BEF" w:rsidRPr="0045334E" w:rsidRDefault="00A84BEF" w:rsidP="00A84BEF">
      <w:pPr>
        <w:pStyle w:val="Corpodetexto"/>
        <w:numPr>
          <w:ilvl w:val="0"/>
          <w:numId w:val="13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>Deverão ser montadas em lugares e posições adequados, de forma a não ter barreiras físicas que atrapalhem a propagação do som emitido pelo mesmo.</w:t>
      </w:r>
    </w:p>
    <w:p w:rsidR="00A84BEF" w:rsidRPr="008450D9" w:rsidRDefault="00A84BEF" w:rsidP="00A84BEF">
      <w:pPr>
        <w:pStyle w:val="Ttulo1"/>
        <w:numPr>
          <w:ilvl w:val="1"/>
          <w:numId w:val="4"/>
        </w:numPr>
        <w:spacing w:before="600" w:after="360"/>
        <w:jc w:val="both"/>
        <w:rPr>
          <w:rFonts w:ascii="Verdana" w:hAnsi="Verdana"/>
          <w:bCs/>
          <w:color w:val="auto"/>
          <w:sz w:val="22"/>
        </w:rPr>
      </w:pPr>
      <w:bookmarkStart w:id="105" w:name="_Toc533236833"/>
      <w:bookmarkStart w:id="106" w:name="_Toc46642787"/>
      <w:bookmarkStart w:id="107" w:name="_Toc112581377"/>
      <w:bookmarkStart w:id="108" w:name="_Toc199825566"/>
      <w:bookmarkStart w:id="109" w:name="_Toc22824375"/>
      <w:proofErr w:type="spellStart"/>
      <w:r w:rsidRPr="008450D9">
        <w:rPr>
          <w:rFonts w:ascii="Verdana" w:hAnsi="Verdana"/>
          <w:bCs/>
          <w:color w:val="auto"/>
          <w:sz w:val="22"/>
        </w:rPr>
        <w:t>Avisadores</w:t>
      </w:r>
      <w:proofErr w:type="spellEnd"/>
      <w:r w:rsidRPr="008450D9">
        <w:rPr>
          <w:rFonts w:ascii="Verdana" w:hAnsi="Verdana"/>
          <w:bCs/>
          <w:color w:val="auto"/>
          <w:sz w:val="22"/>
        </w:rPr>
        <w:t xml:space="preserve"> Visuais com Luz </w:t>
      </w:r>
      <w:proofErr w:type="spellStart"/>
      <w:r w:rsidRPr="008450D9">
        <w:rPr>
          <w:rFonts w:ascii="Verdana" w:hAnsi="Verdana"/>
          <w:bCs/>
          <w:color w:val="auto"/>
          <w:sz w:val="22"/>
        </w:rPr>
        <w:t>Estroboscópica</w:t>
      </w:r>
      <w:bookmarkEnd w:id="105"/>
      <w:bookmarkEnd w:id="106"/>
      <w:bookmarkEnd w:id="107"/>
      <w:bookmarkEnd w:id="108"/>
      <w:bookmarkEnd w:id="109"/>
      <w:proofErr w:type="spellEnd"/>
    </w:p>
    <w:p w:rsidR="00A84BEF" w:rsidRPr="008450D9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8450D9">
        <w:rPr>
          <w:rFonts w:ascii="Verdana" w:hAnsi="Verdana"/>
          <w:sz w:val="22"/>
          <w:szCs w:val="22"/>
        </w:rPr>
        <w:t xml:space="preserve">Os </w:t>
      </w:r>
      <w:proofErr w:type="spellStart"/>
      <w:r w:rsidRPr="008450D9">
        <w:rPr>
          <w:rFonts w:ascii="Verdana" w:hAnsi="Verdana"/>
          <w:sz w:val="22"/>
          <w:szCs w:val="22"/>
        </w:rPr>
        <w:t>Avisadores</w:t>
      </w:r>
      <w:proofErr w:type="spellEnd"/>
      <w:r w:rsidRPr="008450D9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V</w:t>
      </w:r>
      <w:r w:rsidRPr="008450D9">
        <w:rPr>
          <w:rFonts w:ascii="Verdana" w:hAnsi="Verdana"/>
          <w:sz w:val="22"/>
          <w:szCs w:val="22"/>
        </w:rPr>
        <w:t xml:space="preserve">isuais deverão </w:t>
      </w:r>
      <w:r>
        <w:rPr>
          <w:rFonts w:ascii="Verdana" w:hAnsi="Verdana"/>
          <w:sz w:val="22"/>
          <w:szCs w:val="22"/>
        </w:rPr>
        <w:t>ter</w:t>
      </w:r>
      <w:r w:rsidRPr="008450D9">
        <w:rPr>
          <w:rFonts w:ascii="Verdana" w:hAnsi="Verdana"/>
          <w:sz w:val="22"/>
          <w:szCs w:val="22"/>
        </w:rPr>
        <w:t xml:space="preserve"> no mínimo as seguintes características técnicas:</w:t>
      </w:r>
    </w:p>
    <w:p w:rsidR="00A84BEF" w:rsidRPr="0045334E" w:rsidRDefault="00A84BEF" w:rsidP="00A84BEF">
      <w:pPr>
        <w:pStyle w:val="Corpodetexto"/>
        <w:numPr>
          <w:ilvl w:val="0"/>
          <w:numId w:val="14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>Compatibilidade elétrica e lógica com o circuito de detecção;</w:t>
      </w:r>
    </w:p>
    <w:p w:rsidR="00A84BEF" w:rsidRPr="0045334E" w:rsidRDefault="00A84BEF" w:rsidP="00A84BEF">
      <w:pPr>
        <w:pStyle w:val="Corpodetexto"/>
        <w:numPr>
          <w:ilvl w:val="0"/>
          <w:numId w:val="14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 xml:space="preserve">Serem do tipo “flash”, com ajuste de freqüência de </w:t>
      </w:r>
      <w:smartTag w:uri="urn:schemas-microsoft-com:office:smarttags" w:element="metricconverter">
        <w:smartTagPr>
          <w:attr w:name="ProductID" w:val="400 a"/>
        </w:smartTagPr>
        <w:r w:rsidRPr="0045334E">
          <w:rPr>
            <w:rFonts w:ascii="Verdana" w:hAnsi="Verdana"/>
            <w:sz w:val="22"/>
            <w:szCs w:val="22"/>
          </w:rPr>
          <w:t>400 a</w:t>
        </w:r>
      </w:smartTag>
      <w:r w:rsidRPr="0045334E">
        <w:rPr>
          <w:rFonts w:ascii="Verdana" w:hAnsi="Verdana"/>
          <w:sz w:val="22"/>
          <w:szCs w:val="22"/>
        </w:rPr>
        <w:t xml:space="preserve"> 4000 Hz;</w:t>
      </w:r>
    </w:p>
    <w:p w:rsidR="00A84BEF" w:rsidRPr="00613FB1" w:rsidRDefault="00A84BEF" w:rsidP="00A84BEF">
      <w:pPr>
        <w:pStyle w:val="Corpodetexto"/>
        <w:numPr>
          <w:ilvl w:val="0"/>
          <w:numId w:val="14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 xml:space="preserve">Deverá </w:t>
      </w:r>
      <w:r>
        <w:rPr>
          <w:rFonts w:ascii="Verdana" w:hAnsi="Verdana"/>
          <w:sz w:val="22"/>
          <w:szCs w:val="22"/>
        </w:rPr>
        <w:t>ter</w:t>
      </w:r>
      <w:r w:rsidRPr="0045334E">
        <w:rPr>
          <w:rFonts w:ascii="Verdana" w:hAnsi="Verdana"/>
          <w:sz w:val="22"/>
          <w:szCs w:val="22"/>
        </w:rPr>
        <w:t xml:space="preserve"> gravado em seu invólucro a palavra “INCÊNDIO”, para que a facilite o reconhecimento de evacuação pelo usuário do</w:t>
      </w:r>
      <w:r w:rsidRPr="00613FB1">
        <w:rPr>
          <w:rFonts w:ascii="Verdana" w:hAnsi="Verdana"/>
          <w:sz w:val="22"/>
          <w:szCs w:val="22"/>
        </w:rPr>
        <w:t xml:space="preserve"> edifício.</w:t>
      </w:r>
    </w:p>
    <w:p w:rsidR="00A84BEF" w:rsidRDefault="00A84BEF" w:rsidP="00A84BEF">
      <w:pPr>
        <w:pStyle w:val="Ttulo1"/>
        <w:numPr>
          <w:ilvl w:val="1"/>
          <w:numId w:val="4"/>
        </w:numPr>
        <w:spacing w:before="600" w:after="360"/>
        <w:jc w:val="both"/>
        <w:rPr>
          <w:rFonts w:ascii="Verdana" w:hAnsi="Verdana"/>
          <w:bCs/>
          <w:color w:val="auto"/>
          <w:sz w:val="22"/>
        </w:rPr>
      </w:pPr>
      <w:bookmarkStart w:id="110" w:name="_Toc199825567"/>
      <w:bookmarkStart w:id="111" w:name="_Toc357500519"/>
      <w:bookmarkStart w:id="112" w:name="_Toc399307255"/>
      <w:bookmarkStart w:id="113" w:name="_Toc454852348"/>
      <w:bookmarkStart w:id="114" w:name="_Toc454858205"/>
      <w:bookmarkStart w:id="115" w:name="_Toc454858448"/>
      <w:bookmarkStart w:id="116" w:name="_Toc454859025"/>
      <w:bookmarkStart w:id="117" w:name="_Toc533236834"/>
      <w:bookmarkStart w:id="118" w:name="_Toc46642788"/>
      <w:bookmarkStart w:id="119" w:name="_Toc112581378"/>
      <w:r>
        <w:rPr>
          <w:rFonts w:ascii="Verdana" w:hAnsi="Verdana"/>
          <w:bCs/>
          <w:color w:val="auto"/>
          <w:sz w:val="22"/>
        </w:rPr>
        <w:t xml:space="preserve">  </w:t>
      </w:r>
      <w:bookmarkStart w:id="120" w:name="_Toc22824376"/>
      <w:proofErr w:type="spellStart"/>
      <w:r>
        <w:rPr>
          <w:rFonts w:ascii="Verdana" w:hAnsi="Verdana"/>
          <w:bCs/>
          <w:color w:val="auto"/>
          <w:sz w:val="22"/>
        </w:rPr>
        <w:t>Avisador</w:t>
      </w:r>
      <w:proofErr w:type="spellEnd"/>
      <w:r>
        <w:rPr>
          <w:rFonts w:ascii="Verdana" w:hAnsi="Verdana"/>
          <w:bCs/>
          <w:color w:val="auto"/>
          <w:sz w:val="22"/>
        </w:rPr>
        <w:t xml:space="preserve"> Audiovisual</w:t>
      </w:r>
      <w:bookmarkEnd w:id="110"/>
      <w:bookmarkEnd w:id="120"/>
    </w:p>
    <w:p w:rsidR="00A84BEF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8450D9">
        <w:rPr>
          <w:rFonts w:ascii="Verdana" w:hAnsi="Verdana"/>
          <w:sz w:val="22"/>
          <w:szCs w:val="22"/>
        </w:rPr>
        <w:t xml:space="preserve">Os </w:t>
      </w:r>
      <w:proofErr w:type="spellStart"/>
      <w:r w:rsidRPr="008450D9">
        <w:rPr>
          <w:rFonts w:ascii="Verdana" w:hAnsi="Verdana"/>
          <w:sz w:val="22"/>
          <w:szCs w:val="22"/>
        </w:rPr>
        <w:t>Avisadores</w:t>
      </w:r>
      <w:proofErr w:type="spellEnd"/>
      <w:r w:rsidRPr="008450D9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Audiov</w:t>
      </w:r>
      <w:r w:rsidRPr="008450D9">
        <w:rPr>
          <w:rFonts w:ascii="Verdana" w:hAnsi="Verdana"/>
          <w:sz w:val="22"/>
          <w:szCs w:val="22"/>
        </w:rPr>
        <w:t xml:space="preserve">isuais deverão </w:t>
      </w:r>
      <w:r>
        <w:rPr>
          <w:rFonts w:ascii="Verdana" w:hAnsi="Verdana"/>
          <w:sz w:val="22"/>
          <w:szCs w:val="22"/>
        </w:rPr>
        <w:t>ter</w:t>
      </w:r>
      <w:r w:rsidRPr="008450D9">
        <w:rPr>
          <w:rFonts w:ascii="Verdana" w:hAnsi="Verdana"/>
          <w:sz w:val="22"/>
          <w:szCs w:val="22"/>
        </w:rPr>
        <w:t xml:space="preserve"> no mínimo as seguintes características técnicas:</w:t>
      </w:r>
    </w:p>
    <w:p w:rsidR="00A84BEF" w:rsidRPr="0045334E" w:rsidRDefault="00A84BEF" w:rsidP="00A84BEF">
      <w:pPr>
        <w:pStyle w:val="Corpodetexto"/>
        <w:numPr>
          <w:ilvl w:val="0"/>
          <w:numId w:val="18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>Compatibilidade elétrica e lógica com o circuito de detecção;</w:t>
      </w:r>
    </w:p>
    <w:p w:rsidR="00A84BEF" w:rsidRPr="0045334E" w:rsidRDefault="00A84BEF" w:rsidP="00A84BEF">
      <w:pPr>
        <w:pStyle w:val="Corpodetexto"/>
        <w:numPr>
          <w:ilvl w:val="0"/>
          <w:numId w:val="18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lastRenderedPageBreak/>
        <w:t xml:space="preserve">Deverão ser do tipo </w:t>
      </w:r>
      <w:proofErr w:type="spellStart"/>
      <w:r w:rsidRPr="0045334E">
        <w:rPr>
          <w:rFonts w:ascii="Verdana" w:hAnsi="Verdana"/>
          <w:sz w:val="22"/>
          <w:szCs w:val="22"/>
        </w:rPr>
        <w:t>horn</w:t>
      </w:r>
      <w:proofErr w:type="spellEnd"/>
      <w:r w:rsidRPr="0045334E">
        <w:rPr>
          <w:rFonts w:ascii="Verdana" w:hAnsi="Verdana"/>
          <w:sz w:val="22"/>
          <w:szCs w:val="22"/>
        </w:rPr>
        <w:t xml:space="preserve"> com sinal de pelo menos 90 </w:t>
      </w:r>
      <w:proofErr w:type="spellStart"/>
      <w:proofErr w:type="gramStart"/>
      <w:r w:rsidRPr="0045334E">
        <w:rPr>
          <w:rFonts w:ascii="Verdana" w:hAnsi="Verdana"/>
          <w:sz w:val="22"/>
          <w:szCs w:val="22"/>
        </w:rPr>
        <w:t>dBA</w:t>
      </w:r>
      <w:proofErr w:type="spellEnd"/>
      <w:proofErr w:type="gramEnd"/>
      <w:r w:rsidRPr="0045334E">
        <w:rPr>
          <w:rFonts w:ascii="Verdana" w:hAnsi="Verdana"/>
          <w:sz w:val="22"/>
          <w:szCs w:val="22"/>
        </w:rPr>
        <w:t xml:space="preserve"> (a 15m);</w:t>
      </w:r>
    </w:p>
    <w:p w:rsidR="00A84BEF" w:rsidRPr="0045334E" w:rsidRDefault="00A84BEF" w:rsidP="00A84BEF">
      <w:pPr>
        <w:pStyle w:val="Corpodetexto"/>
        <w:numPr>
          <w:ilvl w:val="0"/>
          <w:numId w:val="18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 xml:space="preserve">Serem do tipo “flash”, com ajuste de freqüência de </w:t>
      </w:r>
      <w:smartTag w:uri="urn:schemas-microsoft-com:office:smarttags" w:element="metricconverter">
        <w:smartTagPr>
          <w:attr w:name="ProductID" w:val="400 a"/>
        </w:smartTagPr>
        <w:r w:rsidRPr="0045334E">
          <w:rPr>
            <w:rFonts w:ascii="Verdana" w:hAnsi="Verdana"/>
            <w:sz w:val="22"/>
            <w:szCs w:val="22"/>
          </w:rPr>
          <w:t>400 a</w:t>
        </w:r>
      </w:smartTag>
      <w:r w:rsidRPr="0045334E">
        <w:rPr>
          <w:rFonts w:ascii="Verdana" w:hAnsi="Verdana"/>
          <w:sz w:val="22"/>
          <w:szCs w:val="22"/>
        </w:rPr>
        <w:t xml:space="preserve"> 4000 Hz;</w:t>
      </w:r>
    </w:p>
    <w:p w:rsidR="00A84BEF" w:rsidRPr="00613FB1" w:rsidRDefault="00A84BEF" w:rsidP="00A84BEF">
      <w:pPr>
        <w:pStyle w:val="Corpodetexto"/>
        <w:numPr>
          <w:ilvl w:val="0"/>
          <w:numId w:val="18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 xml:space="preserve">Deverá </w:t>
      </w:r>
      <w:r>
        <w:rPr>
          <w:rFonts w:ascii="Verdana" w:hAnsi="Verdana"/>
          <w:sz w:val="22"/>
          <w:szCs w:val="22"/>
        </w:rPr>
        <w:t>ter</w:t>
      </w:r>
      <w:r w:rsidRPr="0045334E">
        <w:rPr>
          <w:rFonts w:ascii="Verdana" w:hAnsi="Verdana"/>
          <w:sz w:val="22"/>
          <w:szCs w:val="22"/>
        </w:rPr>
        <w:t xml:space="preserve"> gravado em seu invólucro a palavra “INCÊNDIO”, para que a facilite o reconhecimento de evacuação pelo usuário do</w:t>
      </w:r>
      <w:r w:rsidRPr="00613FB1">
        <w:rPr>
          <w:rFonts w:ascii="Verdana" w:hAnsi="Verdana"/>
          <w:sz w:val="22"/>
          <w:szCs w:val="22"/>
        </w:rPr>
        <w:t xml:space="preserve"> edifício.</w:t>
      </w:r>
    </w:p>
    <w:p w:rsidR="00A84BEF" w:rsidRPr="008450D9" w:rsidRDefault="00A84BEF" w:rsidP="00A84BEF">
      <w:pPr>
        <w:pStyle w:val="Corpodetexto"/>
        <w:numPr>
          <w:ilvl w:val="0"/>
          <w:numId w:val="18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45334E">
        <w:rPr>
          <w:rFonts w:ascii="Verdana" w:hAnsi="Verdana"/>
          <w:sz w:val="22"/>
          <w:szCs w:val="22"/>
        </w:rPr>
        <w:t>Deverão ser montadas em lugares e posições adequados, de forma a não ter barreiras físicas que atrapalhem a propagação do som emitido pelo mesmo</w:t>
      </w:r>
      <w:r>
        <w:rPr>
          <w:rFonts w:ascii="Verdana" w:hAnsi="Verdana"/>
          <w:sz w:val="22"/>
          <w:szCs w:val="22"/>
        </w:rPr>
        <w:t>.</w:t>
      </w:r>
    </w:p>
    <w:p w:rsidR="00A84BEF" w:rsidRPr="00613FB1" w:rsidRDefault="00A84BEF" w:rsidP="00A84BEF">
      <w:pPr>
        <w:pStyle w:val="Ttulo1"/>
        <w:numPr>
          <w:ilvl w:val="1"/>
          <w:numId w:val="4"/>
        </w:numPr>
        <w:spacing w:before="600" w:after="360"/>
        <w:jc w:val="both"/>
        <w:rPr>
          <w:rFonts w:ascii="Verdana" w:hAnsi="Verdana"/>
          <w:bCs/>
          <w:color w:val="auto"/>
          <w:sz w:val="22"/>
        </w:rPr>
      </w:pPr>
      <w:bookmarkStart w:id="121" w:name="_Toc199825568"/>
      <w:r>
        <w:rPr>
          <w:rFonts w:ascii="Verdana" w:hAnsi="Verdana"/>
          <w:bCs/>
          <w:color w:val="auto"/>
          <w:sz w:val="22"/>
        </w:rPr>
        <w:t xml:space="preserve"> </w:t>
      </w:r>
      <w:bookmarkStart w:id="122" w:name="_Toc22824377"/>
      <w:r w:rsidRPr="00613FB1">
        <w:rPr>
          <w:rFonts w:ascii="Verdana" w:hAnsi="Verdana"/>
          <w:bCs/>
          <w:color w:val="auto"/>
          <w:sz w:val="22"/>
        </w:rPr>
        <w:t>Bases para Sensores</w:t>
      </w:r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1"/>
      <w:bookmarkEnd w:id="122"/>
    </w:p>
    <w:p w:rsidR="00A84BEF" w:rsidRPr="008450D9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 w:rsidRPr="008450D9">
        <w:rPr>
          <w:rFonts w:ascii="Verdana" w:hAnsi="Verdana"/>
          <w:sz w:val="22"/>
          <w:szCs w:val="22"/>
        </w:rPr>
        <w:t>As bases para sensores deverão apresentar no mínimo, as seguintes características:</w:t>
      </w:r>
    </w:p>
    <w:p w:rsidR="00A84BEF" w:rsidRPr="00613FB1" w:rsidRDefault="00A84BEF" w:rsidP="00A84BEF">
      <w:pPr>
        <w:pStyle w:val="Corpodetexto"/>
        <w:numPr>
          <w:ilvl w:val="0"/>
          <w:numId w:val="15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613FB1">
        <w:rPr>
          <w:rFonts w:ascii="Verdana" w:hAnsi="Verdana"/>
          <w:sz w:val="22"/>
          <w:szCs w:val="22"/>
        </w:rPr>
        <w:t>Compatibilidade elétrica e lógica com todos os tipos sensores;</w:t>
      </w:r>
    </w:p>
    <w:p w:rsidR="00A84BEF" w:rsidRPr="00AF47DA" w:rsidRDefault="00A84BEF" w:rsidP="00A84BEF">
      <w:pPr>
        <w:pStyle w:val="Corpodetexto"/>
        <w:numPr>
          <w:ilvl w:val="0"/>
          <w:numId w:val="15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613FB1">
        <w:rPr>
          <w:rFonts w:ascii="Verdana" w:hAnsi="Verdana"/>
          <w:sz w:val="22"/>
          <w:szCs w:val="22"/>
        </w:rPr>
        <w:t>O dispositivo de endereço deverá ser instalado preferencialmente na parte traseira das bases;</w:t>
      </w:r>
    </w:p>
    <w:p w:rsidR="00A84BEF" w:rsidRPr="00613FB1" w:rsidRDefault="00A84BEF" w:rsidP="00A84BEF">
      <w:pPr>
        <w:pStyle w:val="Corpodetexto"/>
        <w:numPr>
          <w:ilvl w:val="0"/>
          <w:numId w:val="15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613FB1">
        <w:rPr>
          <w:rFonts w:ascii="Verdana" w:hAnsi="Verdana"/>
          <w:sz w:val="22"/>
          <w:szCs w:val="22"/>
        </w:rPr>
        <w:t>Circuitos eletrônicos de estado sólido com vedação hermética a prova de umidade, poeira, etc.;</w:t>
      </w:r>
    </w:p>
    <w:p w:rsidR="00A84BEF" w:rsidRDefault="00A84BEF" w:rsidP="00A84BEF">
      <w:pPr>
        <w:pStyle w:val="Corpodetexto"/>
        <w:numPr>
          <w:ilvl w:val="0"/>
          <w:numId w:val="15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613FB1">
        <w:rPr>
          <w:rFonts w:ascii="Verdana" w:hAnsi="Verdana"/>
          <w:sz w:val="22"/>
          <w:szCs w:val="22"/>
        </w:rPr>
        <w:t>Proteção contra</w:t>
      </w:r>
      <w:r>
        <w:rPr>
          <w:rFonts w:ascii="Verdana" w:hAnsi="Verdana"/>
          <w:sz w:val="22"/>
          <w:szCs w:val="22"/>
        </w:rPr>
        <w:t xml:space="preserve"> interferência eletromagnética.</w:t>
      </w:r>
    </w:p>
    <w:p w:rsidR="00A84BEF" w:rsidRPr="00387D91" w:rsidRDefault="00A84BEF" w:rsidP="00A84BEF">
      <w:pPr>
        <w:pStyle w:val="Ttulo1"/>
        <w:numPr>
          <w:ilvl w:val="1"/>
          <w:numId w:val="4"/>
        </w:numPr>
        <w:spacing w:before="600" w:after="360"/>
        <w:jc w:val="both"/>
        <w:rPr>
          <w:rFonts w:ascii="Verdana" w:hAnsi="Verdana"/>
          <w:bCs/>
          <w:color w:val="auto"/>
          <w:sz w:val="22"/>
        </w:rPr>
      </w:pPr>
      <w:bookmarkStart w:id="123" w:name="_Toc199825569"/>
      <w:r>
        <w:rPr>
          <w:rFonts w:ascii="Verdana" w:hAnsi="Verdana"/>
          <w:bCs/>
          <w:color w:val="auto"/>
          <w:sz w:val="22"/>
        </w:rPr>
        <w:t xml:space="preserve">  </w:t>
      </w:r>
      <w:bookmarkStart w:id="124" w:name="_Toc22824378"/>
      <w:r w:rsidRPr="00387D91">
        <w:rPr>
          <w:rFonts w:ascii="Verdana" w:hAnsi="Verdana"/>
          <w:bCs/>
          <w:color w:val="auto"/>
          <w:sz w:val="22"/>
        </w:rPr>
        <w:t>Cabo</w:t>
      </w:r>
      <w:r>
        <w:rPr>
          <w:rFonts w:ascii="Verdana" w:hAnsi="Verdana"/>
          <w:bCs/>
          <w:color w:val="auto"/>
          <w:sz w:val="22"/>
        </w:rPr>
        <w:t>s do SDAI</w:t>
      </w:r>
      <w:bookmarkEnd w:id="123"/>
      <w:bookmarkEnd w:id="124"/>
    </w:p>
    <w:p w:rsidR="00A84BEF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Para o fornecimento e instalação dos cabos de alimentação elétrica deverá ser verificado o Memorial Descritivo e Especificações Técnicas do Sistema de Elétrica para o empreendimento.</w:t>
      </w:r>
    </w:p>
    <w:p w:rsidR="00A84BEF" w:rsidRDefault="00A84BEF" w:rsidP="00A84BEF">
      <w:pPr>
        <w:numPr>
          <w:ilvl w:val="0"/>
          <w:numId w:val="5"/>
        </w:numPr>
        <w:spacing w:before="120" w:after="120" w:line="360" w:lineRule="auto"/>
        <w:ind w:left="1135" w:hanging="284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Os cabos de sinal deverão ser de alto desempenho, resistentes de forma a garantir o perfeito funcionamento dos equipamentos com no mínimo as seguintes características:</w:t>
      </w:r>
    </w:p>
    <w:p w:rsidR="00A84BEF" w:rsidRDefault="00A84BEF" w:rsidP="00A84BEF">
      <w:pPr>
        <w:pStyle w:val="Corpodetexto"/>
        <w:numPr>
          <w:ilvl w:val="0"/>
          <w:numId w:val="17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Condutor de cobre com seção mínima de 1,5 mm².</w:t>
      </w:r>
    </w:p>
    <w:p w:rsidR="00A84BEF" w:rsidRDefault="00A84BEF" w:rsidP="00A84BEF">
      <w:pPr>
        <w:pStyle w:val="Corpodetexto"/>
        <w:numPr>
          <w:ilvl w:val="0"/>
          <w:numId w:val="17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lastRenderedPageBreak/>
        <w:t>Fita de alumínio sobre as veias e em contato com o condutor de dreno em cobre estanhado</w:t>
      </w:r>
    </w:p>
    <w:p w:rsidR="00A84BEF" w:rsidRDefault="00A84BEF" w:rsidP="00A84BEF">
      <w:pPr>
        <w:pStyle w:val="Corpodetexto"/>
        <w:numPr>
          <w:ilvl w:val="0"/>
          <w:numId w:val="17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Ter a capa vermelha resistente composta de componentes livre de halogênio.</w:t>
      </w:r>
    </w:p>
    <w:p w:rsidR="00A84BEF" w:rsidRDefault="00A84BEF" w:rsidP="00A84BEF">
      <w:pPr>
        <w:pStyle w:val="Corpodetexto"/>
        <w:numPr>
          <w:ilvl w:val="0"/>
          <w:numId w:val="17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Deverá atender os requisitos térmicos, elétricos e de resistência das normas NBR 17240 e NBR </w:t>
      </w:r>
      <w:proofErr w:type="gramStart"/>
      <w:r>
        <w:rPr>
          <w:rFonts w:ascii="Verdana" w:hAnsi="Verdana"/>
          <w:sz w:val="22"/>
          <w:szCs w:val="22"/>
        </w:rPr>
        <w:t>13418</w:t>
      </w:r>
      <w:proofErr w:type="gramEnd"/>
    </w:p>
    <w:p w:rsidR="00A84BEF" w:rsidRPr="00AF47DA" w:rsidRDefault="00A84BEF" w:rsidP="00A84BEF">
      <w:pPr>
        <w:pStyle w:val="Corpodetexto"/>
        <w:numPr>
          <w:ilvl w:val="0"/>
          <w:numId w:val="17"/>
        </w:numPr>
        <w:spacing w:before="120" w:after="120" w:line="360" w:lineRule="auto"/>
        <w:rPr>
          <w:rFonts w:ascii="Verdana" w:hAnsi="Verdana"/>
          <w:sz w:val="22"/>
          <w:szCs w:val="22"/>
        </w:rPr>
      </w:pPr>
      <w:r w:rsidRPr="00FC3627">
        <w:rPr>
          <w:rFonts w:ascii="Verdana" w:hAnsi="Verdana"/>
          <w:sz w:val="22"/>
          <w:szCs w:val="22"/>
        </w:rPr>
        <w:t>Conectores e acessórios de montagem</w:t>
      </w:r>
    </w:p>
    <w:p w:rsidR="00A84BEF" w:rsidRPr="006D6661" w:rsidRDefault="00A84BEF" w:rsidP="00A84BEF">
      <w:pPr>
        <w:pStyle w:val="Ttulo1"/>
        <w:numPr>
          <w:ilvl w:val="0"/>
          <w:numId w:val="2"/>
        </w:numPr>
        <w:tabs>
          <w:tab w:val="clear" w:pos="1277"/>
          <w:tab w:val="num" w:pos="907"/>
        </w:tabs>
        <w:spacing w:before="600" w:after="600"/>
        <w:ind w:left="907" w:hanging="623"/>
        <w:rPr>
          <w:rFonts w:ascii="Verdana" w:hAnsi="Verdana"/>
          <w:bCs/>
          <w:color w:val="auto"/>
          <w:sz w:val="22"/>
        </w:rPr>
      </w:pPr>
      <w:bookmarkStart w:id="125" w:name="_Toc315622795"/>
      <w:bookmarkStart w:id="126" w:name="_Toc22824379"/>
      <w:r>
        <w:rPr>
          <w:rFonts w:ascii="Verdana" w:hAnsi="Verdana"/>
          <w:bCs/>
          <w:color w:val="auto"/>
          <w:sz w:val="22"/>
        </w:rPr>
        <w:t>Materiais de Instalação</w:t>
      </w:r>
      <w:bookmarkEnd w:id="125"/>
      <w:bookmarkEnd w:id="126"/>
    </w:p>
    <w:p w:rsidR="00A84BEF" w:rsidRPr="00FB3FD6" w:rsidRDefault="00A84BEF" w:rsidP="00A84BEF">
      <w:pPr>
        <w:pStyle w:val="Ttulo1"/>
        <w:numPr>
          <w:ilvl w:val="2"/>
          <w:numId w:val="19"/>
        </w:numPr>
        <w:spacing w:before="600" w:after="360"/>
        <w:jc w:val="both"/>
        <w:rPr>
          <w:rFonts w:ascii="Verdana" w:hAnsi="Verdana"/>
          <w:bCs/>
          <w:color w:val="auto"/>
          <w:sz w:val="22"/>
        </w:rPr>
      </w:pPr>
      <w:bookmarkStart w:id="127" w:name="_Toc399307278"/>
      <w:bookmarkStart w:id="128" w:name="_Toc508267015"/>
      <w:bookmarkStart w:id="129" w:name="_Toc16392446"/>
      <w:bookmarkStart w:id="130" w:name="_Toc142136058"/>
      <w:bookmarkStart w:id="131" w:name="_Toc199930287"/>
      <w:bookmarkStart w:id="132" w:name="_Toc206215419"/>
      <w:bookmarkStart w:id="133" w:name="_Toc315622796"/>
      <w:bookmarkStart w:id="134" w:name="_Toc22824380"/>
      <w:r w:rsidRPr="00FB3FD6">
        <w:rPr>
          <w:rFonts w:ascii="Verdana" w:hAnsi="Verdana"/>
          <w:bCs/>
          <w:color w:val="auto"/>
          <w:sz w:val="22"/>
        </w:rPr>
        <w:t>Eletrodutos e Acessórios</w:t>
      </w:r>
      <w:bookmarkEnd w:id="127"/>
      <w:bookmarkEnd w:id="128"/>
      <w:bookmarkEnd w:id="129"/>
      <w:bookmarkEnd w:id="130"/>
      <w:bookmarkEnd w:id="131"/>
      <w:bookmarkEnd w:id="132"/>
      <w:bookmarkEnd w:id="133"/>
      <w:bookmarkEnd w:id="134"/>
    </w:p>
    <w:p w:rsidR="00A84BEF" w:rsidRPr="00AD2385" w:rsidRDefault="00A84BEF" w:rsidP="00A84BEF">
      <w:pPr>
        <w:spacing w:before="240" w:after="120" w:line="360" w:lineRule="auto"/>
        <w:ind w:left="851"/>
        <w:jc w:val="both"/>
        <w:rPr>
          <w:rFonts w:ascii="Verdana" w:hAnsi="Verdana"/>
          <w:sz w:val="22"/>
          <w:szCs w:val="22"/>
        </w:rPr>
      </w:pPr>
      <w:r w:rsidRPr="00AD2385">
        <w:rPr>
          <w:rFonts w:ascii="Verdana" w:hAnsi="Verdana"/>
          <w:sz w:val="22"/>
          <w:szCs w:val="22"/>
        </w:rPr>
        <w:t xml:space="preserve">Nas instalações aparentes, embutidas entre forro e laje ou na laje, os eletrodutos serão de ferro galvanizado eletroliticamente, do tipo </w:t>
      </w:r>
      <w:proofErr w:type="gramStart"/>
      <w:r w:rsidRPr="00AD2385">
        <w:rPr>
          <w:rFonts w:ascii="Verdana" w:hAnsi="Verdana"/>
          <w:sz w:val="22"/>
          <w:szCs w:val="22"/>
        </w:rPr>
        <w:t>semi-pesado</w:t>
      </w:r>
      <w:proofErr w:type="gramEnd"/>
      <w:r w:rsidRPr="00AD2385">
        <w:rPr>
          <w:rFonts w:ascii="Verdana" w:hAnsi="Verdana"/>
          <w:sz w:val="22"/>
          <w:szCs w:val="22"/>
        </w:rPr>
        <w:t xml:space="preserve"> (DIN 2440).</w:t>
      </w:r>
    </w:p>
    <w:p w:rsidR="00A84BEF" w:rsidRPr="00AD2385" w:rsidRDefault="00A84BEF" w:rsidP="00A84BEF">
      <w:pPr>
        <w:spacing w:before="240" w:after="120" w:line="360" w:lineRule="auto"/>
        <w:ind w:left="851"/>
        <w:jc w:val="both"/>
        <w:rPr>
          <w:rFonts w:ascii="Verdana" w:hAnsi="Verdana"/>
          <w:sz w:val="22"/>
          <w:szCs w:val="22"/>
        </w:rPr>
      </w:pPr>
      <w:r w:rsidRPr="00AD2385">
        <w:rPr>
          <w:rFonts w:ascii="Verdana" w:hAnsi="Verdana"/>
          <w:sz w:val="22"/>
          <w:szCs w:val="22"/>
        </w:rPr>
        <w:t>Nas instalações aparentes ao tempo, os eletrodutos deverão ser galvanizados a fogo por imersão, de acordo com as normas da ABNT em vigor.</w:t>
      </w:r>
    </w:p>
    <w:p w:rsidR="00A84BEF" w:rsidRPr="00AD2385" w:rsidRDefault="00A84BEF" w:rsidP="00A84BEF">
      <w:pPr>
        <w:spacing w:before="240" w:after="120" w:line="360" w:lineRule="auto"/>
        <w:ind w:left="851"/>
        <w:jc w:val="both"/>
        <w:rPr>
          <w:rFonts w:ascii="Verdana" w:hAnsi="Verdana"/>
          <w:sz w:val="22"/>
          <w:szCs w:val="22"/>
        </w:rPr>
      </w:pPr>
      <w:r w:rsidRPr="00AD2385">
        <w:rPr>
          <w:rFonts w:ascii="Verdana" w:hAnsi="Verdana"/>
          <w:sz w:val="22"/>
          <w:szCs w:val="22"/>
        </w:rPr>
        <w:t xml:space="preserve">Nas instalações embutidas e subterrâneas, os eletrodutos serão de PVC rígido, antichama, em barras de </w:t>
      </w:r>
      <w:smartTag w:uri="urn:schemas-microsoft-com:office:smarttags" w:element="metricconverter">
        <w:smartTagPr>
          <w:attr w:name="ProductID" w:val="3 metros"/>
        </w:smartTagPr>
        <w:r w:rsidRPr="00AD2385">
          <w:rPr>
            <w:rFonts w:ascii="Verdana" w:hAnsi="Verdana"/>
            <w:sz w:val="22"/>
            <w:szCs w:val="22"/>
          </w:rPr>
          <w:t>3 metros</w:t>
        </w:r>
      </w:smartTag>
      <w:r w:rsidRPr="00AD2385">
        <w:rPr>
          <w:rFonts w:ascii="Verdana" w:hAnsi="Verdana"/>
          <w:sz w:val="22"/>
          <w:szCs w:val="22"/>
        </w:rPr>
        <w:t>, nos diâmetros indicados em projeto.</w:t>
      </w:r>
    </w:p>
    <w:p w:rsidR="00A84BEF" w:rsidRPr="00AD2385" w:rsidRDefault="00A84BEF" w:rsidP="00A84BEF">
      <w:pPr>
        <w:spacing w:before="240" w:after="120" w:line="360" w:lineRule="auto"/>
        <w:ind w:left="851"/>
        <w:jc w:val="both"/>
        <w:rPr>
          <w:rFonts w:ascii="Verdana" w:hAnsi="Verdana"/>
          <w:sz w:val="22"/>
          <w:szCs w:val="22"/>
        </w:rPr>
      </w:pPr>
      <w:proofErr w:type="gramStart"/>
      <w:r w:rsidRPr="00AD2385">
        <w:rPr>
          <w:rFonts w:ascii="Verdana" w:hAnsi="Verdana"/>
          <w:sz w:val="22"/>
          <w:szCs w:val="22"/>
        </w:rPr>
        <w:t>Não será permitida a utilização de eletrodutos rígidos de diâmetro menor que 3/4”</w:t>
      </w:r>
      <w:proofErr w:type="gramEnd"/>
      <w:r w:rsidRPr="00AD2385">
        <w:rPr>
          <w:rFonts w:ascii="Verdana" w:hAnsi="Verdana"/>
          <w:sz w:val="22"/>
          <w:szCs w:val="22"/>
        </w:rPr>
        <w:t>.</w:t>
      </w:r>
    </w:p>
    <w:p w:rsidR="00A84BEF" w:rsidRPr="00AD2385" w:rsidRDefault="00A84BEF" w:rsidP="00A84BEF">
      <w:pPr>
        <w:spacing w:before="240" w:after="120" w:line="360" w:lineRule="auto"/>
        <w:ind w:left="851"/>
        <w:jc w:val="both"/>
        <w:rPr>
          <w:rFonts w:ascii="Verdana" w:hAnsi="Verdana"/>
          <w:sz w:val="22"/>
          <w:szCs w:val="22"/>
        </w:rPr>
      </w:pPr>
      <w:r w:rsidRPr="00AD2385">
        <w:rPr>
          <w:rFonts w:ascii="Verdana" w:hAnsi="Verdana"/>
          <w:sz w:val="22"/>
          <w:szCs w:val="22"/>
        </w:rPr>
        <w:t>Nas conexões entre eletrodutos de ferro galvanizado ou caixas, serão utilizadas luvas sem rosca, de encaixe rápido com anel de vedação.</w:t>
      </w:r>
    </w:p>
    <w:p w:rsidR="00A84BEF" w:rsidRPr="00AD2385" w:rsidRDefault="00A84BEF" w:rsidP="00A84BEF">
      <w:pPr>
        <w:spacing w:before="240" w:after="120" w:line="360" w:lineRule="auto"/>
        <w:ind w:left="851"/>
        <w:jc w:val="both"/>
        <w:rPr>
          <w:rFonts w:ascii="Verdana" w:hAnsi="Verdana"/>
          <w:sz w:val="22"/>
          <w:szCs w:val="22"/>
        </w:rPr>
      </w:pPr>
      <w:r w:rsidRPr="00AD2385">
        <w:rPr>
          <w:rFonts w:ascii="Verdana" w:hAnsi="Verdana"/>
          <w:sz w:val="22"/>
          <w:szCs w:val="22"/>
        </w:rPr>
        <w:t>Nas emendas de eletrodutos de PVC serão utilizadas luvas de PVC, com rosca.</w:t>
      </w:r>
    </w:p>
    <w:p w:rsidR="00A84BEF" w:rsidRPr="00CE0CCC" w:rsidRDefault="00A84BEF" w:rsidP="00A84BEF">
      <w:pPr>
        <w:spacing w:before="240" w:after="120" w:line="360" w:lineRule="auto"/>
        <w:ind w:left="851"/>
        <w:jc w:val="both"/>
        <w:rPr>
          <w:rFonts w:ascii="Verdana" w:hAnsi="Verdana"/>
          <w:sz w:val="22"/>
          <w:szCs w:val="22"/>
        </w:rPr>
      </w:pPr>
      <w:r w:rsidRPr="00CE0CCC">
        <w:rPr>
          <w:rFonts w:ascii="Verdana" w:hAnsi="Verdana"/>
          <w:sz w:val="22"/>
          <w:szCs w:val="22"/>
        </w:rPr>
        <w:lastRenderedPageBreak/>
        <w:t>Em todas as chegadas de eletrodutos em caixas estampadas ou quadros serão utilizadas buchas e arruelas, para a proteção mecânica dos condutores.</w:t>
      </w:r>
    </w:p>
    <w:p w:rsidR="00A84BEF" w:rsidRPr="004768D0" w:rsidRDefault="00A84BEF" w:rsidP="00A84BEF">
      <w:pPr>
        <w:pStyle w:val="Ttulo1"/>
        <w:numPr>
          <w:ilvl w:val="2"/>
          <w:numId w:val="19"/>
        </w:numPr>
        <w:spacing w:before="600" w:after="360"/>
        <w:jc w:val="both"/>
        <w:rPr>
          <w:rFonts w:ascii="Verdana" w:hAnsi="Verdana"/>
          <w:bCs/>
          <w:color w:val="auto"/>
          <w:sz w:val="22"/>
        </w:rPr>
      </w:pPr>
      <w:bookmarkStart w:id="135" w:name="_Toc399307279"/>
      <w:bookmarkStart w:id="136" w:name="_Toc508267016"/>
      <w:bookmarkStart w:id="137" w:name="_Toc16392447"/>
      <w:bookmarkStart w:id="138" w:name="_Toc142136059"/>
      <w:bookmarkStart w:id="139" w:name="_Toc199930288"/>
      <w:bookmarkStart w:id="140" w:name="_Toc206215420"/>
      <w:bookmarkStart w:id="141" w:name="_Toc315622797"/>
      <w:bookmarkStart w:id="142" w:name="_Toc22824381"/>
      <w:r w:rsidRPr="004768D0">
        <w:rPr>
          <w:rFonts w:ascii="Verdana" w:hAnsi="Verdana"/>
          <w:bCs/>
          <w:color w:val="auto"/>
          <w:sz w:val="22"/>
        </w:rPr>
        <w:t>Acessórios para Fixação</w:t>
      </w:r>
      <w:bookmarkEnd w:id="135"/>
      <w:bookmarkEnd w:id="136"/>
      <w:bookmarkEnd w:id="137"/>
      <w:bookmarkEnd w:id="138"/>
      <w:bookmarkEnd w:id="139"/>
      <w:bookmarkEnd w:id="140"/>
      <w:bookmarkEnd w:id="141"/>
      <w:bookmarkEnd w:id="142"/>
    </w:p>
    <w:p w:rsidR="00A84BEF" w:rsidRPr="00AD2385" w:rsidRDefault="00A84BEF" w:rsidP="00A84BEF">
      <w:pPr>
        <w:spacing w:before="240" w:after="120" w:line="360" w:lineRule="auto"/>
        <w:ind w:left="851"/>
        <w:jc w:val="both"/>
        <w:rPr>
          <w:rFonts w:ascii="Verdana" w:hAnsi="Verdana"/>
          <w:sz w:val="22"/>
          <w:szCs w:val="22"/>
        </w:rPr>
      </w:pPr>
      <w:r w:rsidRPr="00AD2385">
        <w:rPr>
          <w:rFonts w:ascii="Verdana" w:hAnsi="Verdana"/>
          <w:sz w:val="22"/>
          <w:szCs w:val="22"/>
        </w:rPr>
        <w:t>Todos os acessórios de fixação (abraçadeiras, suportes e suspensões) de eletrodutos deverão ser fabricados em chapa de ferro galvanizada eletroliticamente.</w:t>
      </w:r>
    </w:p>
    <w:p w:rsidR="00A84BEF" w:rsidRPr="00AD2385" w:rsidRDefault="00A84BEF" w:rsidP="00A84BEF">
      <w:pPr>
        <w:spacing w:before="240" w:after="120" w:line="360" w:lineRule="auto"/>
        <w:ind w:left="851"/>
        <w:jc w:val="both"/>
        <w:rPr>
          <w:rFonts w:ascii="Verdana" w:hAnsi="Verdana"/>
          <w:sz w:val="22"/>
          <w:szCs w:val="22"/>
        </w:rPr>
      </w:pPr>
      <w:r w:rsidRPr="00AD2385">
        <w:rPr>
          <w:rFonts w:ascii="Verdana" w:hAnsi="Verdana"/>
          <w:sz w:val="22"/>
          <w:szCs w:val="22"/>
        </w:rPr>
        <w:t xml:space="preserve">Os vergalhões, parafusos, porcas e arruelas deverão ser </w:t>
      </w:r>
      <w:proofErr w:type="spellStart"/>
      <w:r w:rsidRPr="00AD2385">
        <w:rPr>
          <w:rFonts w:ascii="Verdana" w:hAnsi="Verdana"/>
          <w:sz w:val="22"/>
          <w:szCs w:val="22"/>
        </w:rPr>
        <w:t>cadmiados</w:t>
      </w:r>
      <w:proofErr w:type="spellEnd"/>
      <w:r w:rsidRPr="00AD2385">
        <w:rPr>
          <w:rFonts w:ascii="Verdana" w:hAnsi="Verdana"/>
          <w:sz w:val="22"/>
          <w:szCs w:val="22"/>
        </w:rPr>
        <w:t xml:space="preserve"> quando as instalações estiverem em ambientes abrigados, e galvanizados a fogo nas instalações ao tempo.</w:t>
      </w:r>
    </w:p>
    <w:p w:rsidR="00A84BEF" w:rsidRPr="00AD2385" w:rsidRDefault="00A84BEF" w:rsidP="00A84BEF">
      <w:pPr>
        <w:spacing w:before="240" w:after="120" w:line="360" w:lineRule="auto"/>
        <w:ind w:left="851"/>
        <w:jc w:val="both"/>
        <w:rPr>
          <w:rFonts w:ascii="Verdana" w:hAnsi="Verdana"/>
          <w:sz w:val="22"/>
          <w:szCs w:val="22"/>
        </w:rPr>
      </w:pPr>
      <w:r w:rsidRPr="00A46011">
        <w:rPr>
          <w:rFonts w:ascii="Verdana" w:hAnsi="Verdana"/>
          <w:sz w:val="22"/>
          <w:szCs w:val="22"/>
        </w:rPr>
        <w:t>Para as fixações serão utilizadas buchas de nylon para instalações em alvenaria ou chumbadores de aço galvanizado, para instalações em concreto, conforme projeto.</w:t>
      </w:r>
    </w:p>
    <w:p w:rsidR="00A84BEF" w:rsidRPr="006D6661" w:rsidRDefault="00A84BEF" w:rsidP="00A84BEF">
      <w:pPr>
        <w:pStyle w:val="Ttulo1"/>
        <w:numPr>
          <w:ilvl w:val="0"/>
          <w:numId w:val="2"/>
        </w:numPr>
        <w:tabs>
          <w:tab w:val="clear" w:pos="1277"/>
          <w:tab w:val="num" w:pos="851"/>
        </w:tabs>
        <w:spacing w:before="600" w:after="600"/>
        <w:ind w:left="851"/>
        <w:jc w:val="both"/>
        <w:rPr>
          <w:rFonts w:ascii="Verdana" w:hAnsi="Verdana"/>
          <w:bCs/>
          <w:color w:val="auto"/>
          <w:sz w:val="22"/>
        </w:rPr>
      </w:pPr>
      <w:bookmarkStart w:id="143" w:name="_Toc16392449"/>
      <w:bookmarkStart w:id="144" w:name="_Toc142136060"/>
      <w:bookmarkStart w:id="145" w:name="_Toc199930293"/>
      <w:bookmarkStart w:id="146" w:name="_Toc206215425"/>
      <w:bookmarkStart w:id="147" w:name="_Toc315622798"/>
      <w:bookmarkStart w:id="148" w:name="_Toc22824382"/>
      <w:r w:rsidRPr="006D6661">
        <w:rPr>
          <w:rFonts w:ascii="Verdana" w:hAnsi="Verdana"/>
          <w:bCs/>
          <w:color w:val="auto"/>
          <w:sz w:val="22"/>
        </w:rPr>
        <w:t>N</w:t>
      </w:r>
      <w:r>
        <w:rPr>
          <w:rFonts w:ascii="Verdana" w:hAnsi="Verdana"/>
          <w:bCs/>
          <w:color w:val="auto"/>
          <w:sz w:val="22"/>
        </w:rPr>
        <w:t>otas Gerais</w:t>
      </w:r>
      <w:bookmarkEnd w:id="143"/>
      <w:bookmarkEnd w:id="144"/>
      <w:bookmarkEnd w:id="145"/>
      <w:bookmarkEnd w:id="146"/>
      <w:bookmarkEnd w:id="147"/>
      <w:bookmarkEnd w:id="148"/>
    </w:p>
    <w:p w:rsidR="00A84BEF" w:rsidRPr="00CE0CCC" w:rsidRDefault="00A84BEF" w:rsidP="00A84BEF">
      <w:pPr>
        <w:pStyle w:val="Corpodetexto"/>
        <w:numPr>
          <w:ilvl w:val="0"/>
          <w:numId w:val="3"/>
        </w:numPr>
        <w:tabs>
          <w:tab w:val="num" w:pos="1134"/>
        </w:tabs>
        <w:spacing w:before="120" w:after="120" w:line="360" w:lineRule="auto"/>
        <w:ind w:left="1135" w:hanging="284"/>
        <w:rPr>
          <w:rFonts w:ascii="Verdana" w:hAnsi="Verdana"/>
          <w:bCs/>
          <w:sz w:val="22"/>
        </w:rPr>
      </w:pPr>
      <w:bookmarkStart w:id="149" w:name="_Toc206034654"/>
      <w:r w:rsidRPr="00CE0CCC">
        <w:rPr>
          <w:rFonts w:ascii="Verdana" w:hAnsi="Verdana"/>
          <w:bCs/>
          <w:sz w:val="22"/>
        </w:rPr>
        <w:t xml:space="preserve">O Proponente contratado deverá providenciar toda a </w:t>
      </w:r>
      <w:proofErr w:type="gramStart"/>
      <w:r w:rsidRPr="00CE0CCC">
        <w:rPr>
          <w:rFonts w:ascii="Verdana" w:hAnsi="Verdana"/>
          <w:bCs/>
          <w:sz w:val="22"/>
        </w:rPr>
        <w:t>infra-estrutura</w:t>
      </w:r>
      <w:proofErr w:type="gramEnd"/>
      <w:r w:rsidRPr="00CE0CCC">
        <w:rPr>
          <w:rFonts w:ascii="Verdana" w:hAnsi="Verdana"/>
          <w:bCs/>
          <w:sz w:val="22"/>
        </w:rPr>
        <w:t xml:space="preserve"> complementar não contemplada em projeto.</w:t>
      </w:r>
      <w:bookmarkEnd w:id="149"/>
    </w:p>
    <w:p w:rsidR="00A84BEF" w:rsidRPr="00CE0CCC" w:rsidRDefault="00A84BEF" w:rsidP="00A84BEF">
      <w:pPr>
        <w:pStyle w:val="Corpodetexto"/>
        <w:numPr>
          <w:ilvl w:val="0"/>
          <w:numId w:val="3"/>
        </w:numPr>
        <w:tabs>
          <w:tab w:val="num" w:pos="1134"/>
        </w:tabs>
        <w:spacing w:before="120" w:after="120" w:line="360" w:lineRule="auto"/>
        <w:ind w:left="1135" w:hanging="284"/>
        <w:rPr>
          <w:rFonts w:ascii="Verdana" w:hAnsi="Verdana"/>
          <w:bCs/>
          <w:sz w:val="22"/>
        </w:rPr>
      </w:pPr>
      <w:bookmarkStart w:id="150" w:name="_Toc206034655"/>
      <w:r w:rsidRPr="00CE0CCC">
        <w:rPr>
          <w:rFonts w:ascii="Verdana" w:hAnsi="Verdana"/>
          <w:bCs/>
          <w:sz w:val="22"/>
        </w:rPr>
        <w:t>Deverão estar inclusos todos os seguros e custos de guarda dos equipamentos entregues e instalados na obra até a verificação da fiscalização.</w:t>
      </w:r>
      <w:bookmarkEnd w:id="150"/>
    </w:p>
    <w:p w:rsidR="00A84BEF" w:rsidRPr="00CE0CCC" w:rsidRDefault="00A84BEF" w:rsidP="00A84BEF">
      <w:pPr>
        <w:pStyle w:val="Corpodetexto"/>
        <w:numPr>
          <w:ilvl w:val="0"/>
          <w:numId w:val="3"/>
        </w:numPr>
        <w:tabs>
          <w:tab w:val="num" w:pos="1134"/>
        </w:tabs>
        <w:spacing w:before="120" w:after="120" w:line="360" w:lineRule="auto"/>
        <w:ind w:left="1135" w:hanging="284"/>
        <w:rPr>
          <w:rFonts w:ascii="Verdana" w:hAnsi="Verdana"/>
          <w:bCs/>
          <w:sz w:val="22"/>
        </w:rPr>
      </w:pPr>
      <w:bookmarkStart w:id="151" w:name="_Toc206034656"/>
      <w:r w:rsidRPr="00CE0CCC">
        <w:rPr>
          <w:rFonts w:ascii="Verdana" w:hAnsi="Verdana"/>
          <w:bCs/>
          <w:sz w:val="22"/>
        </w:rPr>
        <w:t>Todos os custos diretos e indiretos para a completa execução dos serviços, tais como: mão-de-obra, taxas, transporte, estadias e refeições de pessoal, ferramental e equipamentos, leis e encargos sociais, etc., serão de responsabilidade exclusiva do Proponente contratado.</w:t>
      </w:r>
      <w:bookmarkEnd w:id="151"/>
    </w:p>
    <w:p w:rsidR="00A84BEF" w:rsidRPr="00CE0CCC" w:rsidRDefault="00A84BEF" w:rsidP="00A84BEF">
      <w:pPr>
        <w:pStyle w:val="Corpodetexto"/>
        <w:numPr>
          <w:ilvl w:val="0"/>
          <w:numId w:val="3"/>
        </w:numPr>
        <w:tabs>
          <w:tab w:val="num" w:pos="1134"/>
        </w:tabs>
        <w:spacing w:before="120" w:after="120" w:line="360" w:lineRule="auto"/>
        <w:ind w:left="1135" w:hanging="284"/>
        <w:rPr>
          <w:rFonts w:ascii="Verdana" w:hAnsi="Verdana"/>
          <w:bCs/>
          <w:sz w:val="22"/>
        </w:rPr>
      </w:pPr>
      <w:bookmarkStart w:id="152" w:name="_Toc206034657"/>
      <w:r w:rsidRPr="00CE0CCC">
        <w:rPr>
          <w:rFonts w:ascii="Verdana" w:hAnsi="Verdana"/>
          <w:bCs/>
          <w:sz w:val="22"/>
        </w:rPr>
        <w:lastRenderedPageBreak/>
        <w:t>Todos os encargos trabalhistas, previdenciários, de acidente de trabalho, fiscal e os provenientes de eventuais danos causados a terceiros ou ao Contratante, decorrentes dos serviços objeto deste fornecimento, correrão por conta do Proponente contratado.</w:t>
      </w:r>
      <w:bookmarkEnd w:id="152"/>
    </w:p>
    <w:p w:rsidR="00A84BEF" w:rsidRPr="00CE0CCC" w:rsidRDefault="00A84BEF" w:rsidP="00A84BEF">
      <w:pPr>
        <w:pStyle w:val="Corpodetexto"/>
        <w:numPr>
          <w:ilvl w:val="0"/>
          <w:numId w:val="3"/>
        </w:numPr>
        <w:tabs>
          <w:tab w:val="num" w:pos="1134"/>
        </w:tabs>
        <w:spacing w:before="120" w:after="120" w:line="360" w:lineRule="auto"/>
        <w:ind w:left="1135" w:hanging="284"/>
        <w:rPr>
          <w:rFonts w:ascii="Verdana" w:hAnsi="Verdana"/>
          <w:bCs/>
          <w:sz w:val="22"/>
        </w:rPr>
      </w:pPr>
      <w:bookmarkStart w:id="153" w:name="_Toc206034658"/>
      <w:r w:rsidRPr="00CE0CCC">
        <w:rPr>
          <w:rFonts w:ascii="Verdana" w:hAnsi="Verdana"/>
          <w:bCs/>
          <w:sz w:val="22"/>
        </w:rPr>
        <w:t>O Proponente contratado será exclusivamente responsável pelo uso ou incorporação ao fornecimento de equipamentos, dispositivos ou processos patenteados, direitos autorais, correndo por sua conta todas as despesas correspondentes.</w:t>
      </w:r>
      <w:bookmarkEnd w:id="153"/>
    </w:p>
    <w:p w:rsidR="00A84BEF" w:rsidRPr="00CE0CCC" w:rsidRDefault="00A84BEF" w:rsidP="00A84BEF">
      <w:pPr>
        <w:pStyle w:val="Corpodetexto"/>
        <w:numPr>
          <w:ilvl w:val="0"/>
          <w:numId w:val="3"/>
        </w:numPr>
        <w:tabs>
          <w:tab w:val="num" w:pos="1134"/>
        </w:tabs>
        <w:spacing w:before="120" w:after="120" w:line="360" w:lineRule="auto"/>
        <w:ind w:left="1135" w:hanging="284"/>
        <w:rPr>
          <w:rFonts w:ascii="Verdana" w:hAnsi="Verdana"/>
          <w:bCs/>
          <w:sz w:val="22"/>
        </w:rPr>
      </w:pPr>
      <w:bookmarkStart w:id="154" w:name="_Toc206034659"/>
      <w:r w:rsidRPr="00CE0CCC">
        <w:rPr>
          <w:rFonts w:ascii="Verdana" w:hAnsi="Verdana"/>
          <w:bCs/>
          <w:sz w:val="22"/>
        </w:rPr>
        <w:t>O cronograma final de execução com as respectivas etapas deverá ser aprovado pelo Contratante, sendo que não serão aceitas modificações de etapas após sua aprovação.</w:t>
      </w:r>
      <w:bookmarkEnd w:id="154"/>
    </w:p>
    <w:p w:rsidR="00A84BEF" w:rsidRPr="00CE0CCC" w:rsidRDefault="00A84BEF" w:rsidP="00A84BEF">
      <w:pPr>
        <w:pStyle w:val="Corpodetexto"/>
        <w:numPr>
          <w:ilvl w:val="0"/>
          <w:numId w:val="3"/>
        </w:numPr>
        <w:tabs>
          <w:tab w:val="num" w:pos="1134"/>
        </w:tabs>
        <w:spacing w:before="120" w:after="120" w:line="360" w:lineRule="auto"/>
        <w:ind w:left="1135" w:hanging="284"/>
        <w:rPr>
          <w:rFonts w:ascii="Verdana" w:hAnsi="Verdana"/>
          <w:bCs/>
          <w:sz w:val="22"/>
        </w:rPr>
      </w:pPr>
      <w:bookmarkStart w:id="155" w:name="_Toc206034660"/>
      <w:r w:rsidRPr="00CE0CCC">
        <w:rPr>
          <w:rFonts w:ascii="Verdana" w:hAnsi="Verdana"/>
          <w:bCs/>
          <w:sz w:val="22"/>
        </w:rPr>
        <w:t>O Proponente deverá considerar no cronograma físico de execução que a obra encontra-se em fase de execução, e que poderá interferir no andamento da instalação do sistema.</w:t>
      </w:r>
      <w:bookmarkEnd w:id="155"/>
    </w:p>
    <w:p w:rsidR="00A84BEF" w:rsidRPr="00CE0CCC" w:rsidRDefault="00A84BEF" w:rsidP="00A84BEF">
      <w:pPr>
        <w:pStyle w:val="Corpodetexto"/>
        <w:numPr>
          <w:ilvl w:val="0"/>
          <w:numId w:val="3"/>
        </w:numPr>
        <w:tabs>
          <w:tab w:val="num" w:pos="1134"/>
        </w:tabs>
        <w:spacing w:before="120" w:after="120" w:line="360" w:lineRule="auto"/>
        <w:ind w:left="1135" w:hanging="284"/>
        <w:rPr>
          <w:rFonts w:ascii="Verdana" w:hAnsi="Verdana"/>
          <w:bCs/>
          <w:sz w:val="22"/>
        </w:rPr>
      </w:pPr>
      <w:bookmarkStart w:id="156" w:name="_Toc206034661"/>
      <w:r w:rsidRPr="00CE0CCC">
        <w:rPr>
          <w:rFonts w:ascii="Verdana" w:hAnsi="Verdana"/>
          <w:bCs/>
          <w:sz w:val="22"/>
        </w:rPr>
        <w:t>Todos os funcionários do Proponente contratado deverão, obrigatoriamente, serem registrados e utilizar equipamento de proteção individual, sem o que não poderão permanecer no local das obras, e deverão estar identificados por crachá, não sendo permitido o livre trânsito pelo empreendimento sem prévia autorização, ficando estes restritos ao local do serviço. O Contratante se reserva ao direito de exigir a substituição de qualquer funcionário do Proponente contratado conforme sua conveniência.</w:t>
      </w:r>
      <w:bookmarkEnd w:id="156"/>
    </w:p>
    <w:p w:rsidR="00A84BEF" w:rsidRPr="00CE0CCC" w:rsidRDefault="00A84BEF" w:rsidP="00A84BEF">
      <w:pPr>
        <w:pStyle w:val="Corpodetexto"/>
        <w:numPr>
          <w:ilvl w:val="0"/>
          <w:numId w:val="3"/>
        </w:numPr>
        <w:tabs>
          <w:tab w:val="num" w:pos="1134"/>
        </w:tabs>
        <w:spacing w:before="120" w:after="120" w:line="360" w:lineRule="auto"/>
        <w:ind w:left="1135" w:hanging="284"/>
        <w:rPr>
          <w:rFonts w:ascii="Verdana" w:hAnsi="Verdana"/>
          <w:bCs/>
          <w:sz w:val="22"/>
        </w:rPr>
      </w:pPr>
      <w:bookmarkStart w:id="157" w:name="_Toc206034662"/>
      <w:r w:rsidRPr="00CE0CCC">
        <w:rPr>
          <w:rFonts w:ascii="Verdana" w:hAnsi="Verdana"/>
          <w:bCs/>
          <w:sz w:val="22"/>
        </w:rPr>
        <w:t>O Proponente contratado deverá estar devidamente registrado no CREA e apresentar ART específica da obra.</w:t>
      </w:r>
      <w:bookmarkEnd w:id="157"/>
    </w:p>
    <w:p w:rsidR="00A84BEF" w:rsidRDefault="00A84BEF" w:rsidP="00A84BEF">
      <w:pPr>
        <w:pStyle w:val="Corpodetexto"/>
        <w:numPr>
          <w:ilvl w:val="0"/>
          <w:numId w:val="3"/>
        </w:numPr>
        <w:tabs>
          <w:tab w:val="num" w:pos="1134"/>
        </w:tabs>
        <w:spacing w:before="120" w:after="120" w:line="360" w:lineRule="auto"/>
        <w:ind w:left="1135" w:hanging="284"/>
        <w:rPr>
          <w:rFonts w:ascii="Verdana" w:hAnsi="Verdana"/>
          <w:bCs/>
          <w:sz w:val="22"/>
        </w:rPr>
      </w:pPr>
      <w:bookmarkStart w:id="158" w:name="_Toc206034663"/>
      <w:r w:rsidRPr="00CE0CCC">
        <w:rPr>
          <w:rFonts w:ascii="Verdana" w:hAnsi="Verdana"/>
          <w:bCs/>
          <w:sz w:val="22"/>
        </w:rPr>
        <w:t>Todos os equipamentos utilizados para completa execução dos serviços deverão ser novos e de primeira qualidade, devendo ser especificados na proposta de fornecimento, podendo a fiscalização exigir sua imediata substituição, sem ônus para o Contratante.</w:t>
      </w:r>
      <w:bookmarkEnd w:id="158"/>
    </w:p>
    <w:bookmarkEnd w:id="0"/>
    <w:bookmarkEnd w:id="1"/>
    <w:p w:rsidR="005A5FE0" w:rsidRDefault="005A5FE0" w:rsidP="00A84BEF">
      <w:pPr>
        <w:jc w:val="both"/>
        <w:rPr>
          <w:sz w:val="16"/>
          <w:szCs w:val="16"/>
        </w:rPr>
      </w:pPr>
    </w:p>
    <w:sectPr w:rsidR="005A5FE0" w:rsidSect="00E77EF1">
      <w:headerReference w:type="default" r:id="rId13"/>
      <w:footerReference w:type="even" r:id="rId14"/>
      <w:footerReference w:type="default" r:id="rId15"/>
      <w:headerReference w:type="first" r:id="rId16"/>
      <w:pgSz w:w="11907" w:h="16840" w:code="9"/>
      <w:pgMar w:top="932" w:right="1134" w:bottom="1701" w:left="1701" w:header="624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1E79" w:rsidRDefault="00A91E79">
      <w:r>
        <w:separator/>
      </w:r>
    </w:p>
  </w:endnote>
  <w:endnote w:type="continuationSeparator" w:id="0">
    <w:p w:rsidR="00A91E79" w:rsidRDefault="00A91E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re SansSerif Black SSi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E79" w:rsidRDefault="00A91E79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91E79" w:rsidRDefault="00A91E79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E79" w:rsidRDefault="00A91E79">
    <w:pPr>
      <w:pStyle w:val="Rodap"/>
      <w:tabs>
        <w:tab w:val="clear" w:pos="4419"/>
        <w:tab w:val="clear" w:pos="8838"/>
        <w:tab w:val="center" w:pos="9000"/>
      </w:tabs>
      <w:rPr>
        <w:rFonts w:ascii="Verdana" w:hAnsi="Verdana"/>
        <w:b/>
        <w:color w:val="333333"/>
        <w:sz w:val="16"/>
        <w:szCs w:val="16"/>
      </w:rPr>
    </w:pPr>
    <w:r>
      <w:rPr>
        <w:rFonts w:ascii="Verdana" w:hAnsi="Verdana" w:cs="Arial"/>
        <w:b/>
        <w:color w:val="333333"/>
        <w:sz w:val="16"/>
        <w:szCs w:val="16"/>
      </w:rPr>
      <w:fldChar w:fldCharType="begin"/>
    </w:r>
    <w:r>
      <w:rPr>
        <w:rFonts w:ascii="Verdana" w:hAnsi="Verdana" w:cs="Arial"/>
        <w:b/>
        <w:color w:val="333333"/>
        <w:sz w:val="16"/>
        <w:szCs w:val="16"/>
      </w:rPr>
      <w:instrText xml:space="preserve"> FILENAME </w:instrText>
    </w:r>
    <w:r>
      <w:rPr>
        <w:rFonts w:ascii="Verdana" w:hAnsi="Verdana" w:cs="Arial"/>
        <w:b/>
        <w:color w:val="333333"/>
        <w:sz w:val="16"/>
        <w:szCs w:val="16"/>
      </w:rPr>
      <w:fldChar w:fldCharType="separate"/>
    </w:r>
    <w:r>
      <w:rPr>
        <w:rFonts w:ascii="Verdana" w:hAnsi="Verdana" w:cs="Arial"/>
        <w:b/>
        <w:noProof/>
        <w:color w:val="333333"/>
        <w:sz w:val="16"/>
        <w:szCs w:val="16"/>
      </w:rPr>
      <w:t>SDAI_Memorial descritivo</w:t>
    </w:r>
    <w:r>
      <w:rPr>
        <w:rFonts w:ascii="Verdana" w:hAnsi="Verdana" w:cs="Arial"/>
        <w:b/>
        <w:color w:val="333333"/>
        <w:sz w:val="16"/>
        <w:szCs w:val="16"/>
      </w:rPr>
      <w:fldChar w:fldCharType="end"/>
    </w:r>
    <w:r>
      <w:rPr>
        <w:rFonts w:ascii="Verdana" w:hAnsi="Verdana"/>
        <w:b/>
        <w:color w:val="333333"/>
        <w:sz w:val="14"/>
        <w:szCs w:val="14"/>
      </w:rPr>
      <w:tab/>
    </w:r>
    <w:r>
      <w:rPr>
        <w:rFonts w:ascii="Verdana" w:hAnsi="Verdana"/>
        <w:b/>
        <w:color w:val="333333"/>
        <w:sz w:val="16"/>
        <w:szCs w:val="16"/>
      </w:rPr>
      <w:t xml:space="preserve">Página </w:t>
    </w:r>
    <w:r>
      <w:rPr>
        <w:rFonts w:ascii="Verdana" w:hAnsi="Verdana"/>
        <w:b/>
        <w:color w:val="333333"/>
        <w:sz w:val="16"/>
        <w:szCs w:val="16"/>
      </w:rPr>
      <w:fldChar w:fldCharType="begin"/>
    </w:r>
    <w:r>
      <w:rPr>
        <w:rFonts w:ascii="Verdana" w:hAnsi="Verdana"/>
        <w:b/>
        <w:color w:val="333333"/>
        <w:sz w:val="16"/>
        <w:szCs w:val="16"/>
      </w:rPr>
      <w:instrText xml:space="preserve"> PAGE </w:instrText>
    </w:r>
    <w:r>
      <w:rPr>
        <w:rFonts w:ascii="Verdana" w:hAnsi="Verdana"/>
        <w:b/>
        <w:color w:val="333333"/>
        <w:sz w:val="16"/>
        <w:szCs w:val="16"/>
      </w:rPr>
      <w:fldChar w:fldCharType="separate"/>
    </w:r>
    <w:r>
      <w:rPr>
        <w:rFonts w:ascii="Verdana" w:hAnsi="Verdana"/>
        <w:b/>
        <w:noProof/>
        <w:color w:val="333333"/>
        <w:sz w:val="16"/>
        <w:szCs w:val="16"/>
      </w:rPr>
      <w:t>2</w:t>
    </w:r>
    <w:r>
      <w:rPr>
        <w:rFonts w:ascii="Verdana" w:hAnsi="Verdana"/>
        <w:b/>
        <w:color w:val="333333"/>
        <w:sz w:val="16"/>
        <w:szCs w:val="16"/>
      </w:rPr>
      <w:fldChar w:fldCharType="end"/>
    </w:r>
    <w:r>
      <w:rPr>
        <w:rFonts w:ascii="Verdana" w:hAnsi="Verdana"/>
        <w:b/>
        <w:color w:val="333333"/>
        <w:sz w:val="16"/>
        <w:szCs w:val="16"/>
      </w:rPr>
      <w:t xml:space="preserve"> de </w:t>
    </w:r>
    <w:r>
      <w:rPr>
        <w:rFonts w:ascii="Verdana" w:hAnsi="Verdana"/>
        <w:b/>
        <w:color w:val="333333"/>
        <w:sz w:val="16"/>
        <w:szCs w:val="16"/>
      </w:rPr>
      <w:fldChar w:fldCharType="begin"/>
    </w:r>
    <w:r>
      <w:rPr>
        <w:rFonts w:ascii="Verdana" w:hAnsi="Verdana"/>
        <w:b/>
        <w:color w:val="333333"/>
        <w:sz w:val="16"/>
        <w:szCs w:val="16"/>
      </w:rPr>
      <w:instrText xml:space="preserve"> NUMPAGES </w:instrText>
    </w:r>
    <w:r>
      <w:rPr>
        <w:rFonts w:ascii="Verdana" w:hAnsi="Verdana"/>
        <w:b/>
        <w:color w:val="333333"/>
        <w:sz w:val="16"/>
        <w:szCs w:val="16"/>
      </w:rPr>
      <w:fldChar w:fldCharType="separate"/>
    </w:r>
    <w:r>
      <w:rPr>
        <w:rFonts w:ascii="Verdana" w:hAnsi="Verdana"/>
        <w:b/>
        <w:noProof/>
        <w:color w:val="333333"/>
        <w:sz w:val="16"/>
        <w:szCs w:val="16"/>
      </w:rPr>
      <w:t>17</w:t>
    </w:r>
    <w:r>
      <w:rPr>
        <w:rFonts w:ascii="Verdana" w:hAnsi="Verdana"/>
        <w:b/>
        <w:color w:val="333333"/>
        <w:sz w:val="16"/>
        <w:szCs w:val="16"/>
      </w:rPr>
      <w:fldChar w:fldCharType="end"/>
    </w:r>
  </w:p>
  <w:p w:rsidR="00A91E79" w:rsidRDefault="00A91E79">
    <w:pPr>
      <w:pStyle w:val="Rodap"/>
      <w:tabs>
        <w:tab w:val="clear" w:pos="4419"/>
        <w:tab w:val="clear" w:pos="8838"/>
        <w:tab w:val="center" w:pos="9000"/>
      </w:tabs>
      <w:rPr>
        <w:rFonts w:ascii="Verdana" w:hAnsi="Verdana" w:cs="Arial"/>
        <w:b/>
        <w:color w:val="333333"/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E79" w:rsidRDefault="00A91E79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91E79" w:rsidRDefault="00A91E79">
    <w:pPr>
      <w:pStyle w:val="Rodap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E79" w:rsidRDefault="00A91E79">
    <w:pPr>
      <w:pStyle w:val="Rodap"/>
      <w:tabs>
        <w:tab w:val="clear" w:pos="4419"/>
        <w:tab w:val="clear" w:pos="8838"/>
        <w:tab w:val="center" w:pos="9000"/>
      </w:tabs>
      <w:jc w:val="right"/>
      <w:rPr>
        <w:rFonts w:ascii="Verdana" w:hAnsi="Verdana" w:cs="Arial"/>
        <w:b/>
        <w:color w:val="333333"/>
        <w:sz w:val="12"/>
        <w:szCs w:val="12"/>
      </w:rPr>
    </w:pPr>
  </w:p>
  <w:p w:rsidR="00A91E79" w:rsidRDefault="00A91E79">
    <w:pPr>
      <w:pStyle w:val="Rodap"/>
      <w:tabs>
        <w:tab w:val="clear" w:pos="4419"/>
        <w:tab w:val="clear" w:pos="8838"/>
        <w:tab w:val="center" w:pos="9000"/>
      </w:tabs>
      <w:rPr>
        <w:rFonts w:ascii="Verdana" w:hAnsi="Verdana"/>
        <w:b/>
        <w:color w:val="333333"/>
        <w:sz w:val="16"/>
        <w:szCs w:val="16"/>
      </w:rPr>
    </w:pPr>
    <w:r>
      <w:rPr>
        <w:rFonts w:ascii="Verdana" w:hAnsi="Verdana" w:cs="Arial"/>
        <w:b/>
        <w:color w:val="333333"/>
        <w:sz w:val="16"/>
        <w:szCs w:val="16"/>
      </w:rPr>
      <w:fldChar w:fldCharType="begin"/>
    </w:r>
    <w:r>
      <w:rPr>
        <w:rFonts w:ascii="Verdana" w:hAnsi="Verdana" w:cs="Arial"/>
        <w:b/>
        <w:color w:val="333333"/>
        <w:sz w:val="16"/>
        <w:szCs w:val="16"/>
      </w:rPr>
      <w:instrText xml:space="preserve"> FILENAME </w:instrText>
    </w:r>
    <w:r>
      <w:rPr>
        <w:rFonts w:ascii="Verdana" w:hAnsi="Verdana" w:cs="Arial"/>
        <w:b/>
        <w:color w:val="333333"/>
        <w:sz w:val="16"/>
        <w:szCs w:val="16"/>
      </w:rPr>
      <w:fldChar w:fldCharType="separate"/>
    </w:r>
    <w:r>
      <w:rPr>
        <w:rFonts w:ascii="Verdana" w:hAnsi="Verdana" w:cs="Arial"/>
        <w:b/>
        <w:noProof/>
        <w:color w:val="333333"/>
        <w:sz w:val="16"/>
        <w:szCs w:val="16"/>
      </w:rPr>
      <w:t>SDAI_Memorial descritivo</w:t>
    </w:r>
    <w:r>
      <w:rPr>
        <w:rFonts w:ascii="Verdana" w:hAnsi="Verdana" w:cs="Arial"/>
        <w:b/>
        <w:color w:val="333333"/>
        <w:sz w:val="16"/>
        <w:szCs w:val="16"/>
      </w:rPr>
      <w:fldChar w:fldCharType="end"/>
    </w:r>
    <w:r>
      <w:rPr>
        <w:rFonts w:ascii="Verdana" w:hAnsi="Verdana"/>
        <w:b/>
        <w:color w:val="333333"/>
        <w:sz w:val="14"/>
        <w:szCs w:val="14"/>
      </w:rPr>
      <w:tab/>
    </w:r>
    <w:r>
      <w:rPr>
        <w:rFonts w:ascii="Verdana" w:hAnsi="Verdana"/>
        <w:b/>
        <w:color w:val="333333"/>
        <w:sz w:val="16"/>
        <w:szCs w:val="16"/>
      </w:rPr>
      <w:t xml:space="preserve">Página </w:t>
    </w:r>
    <w:r>
      <w:rPr>
        <w:rFonts w:ascii="Verdana" w:hAnsi="Verdana"/>
        <w:b/>
        <w:color w:val="333333"/>
        <w:sz w:val="16"/>
        <w:szCs w:val="16"/>
      </w:rPr>
      <w:fldChar w:fldCharType="begin"/>
    </w:r>
    <w:r>
      <w:rPr>
        <w:rFonts w:ascii="Verdana" w:hAnsi="Verdana"/>
        <w:b/>
        <w:color w:val="333333"/>
        <w:sz w:val="16"/>
        <w:szCs w:val="16"/>
      </w:rPr>
      <w:instrText xml:space="preserve"> PAGE </w:instrText>
    </w:r>
    <w:r>
      <w:rPr>
        <w:rFonts w:ascii="Verdana" w:hAnsi="Verdana"/>
        <w:b/>
        <w:color w:val="333333"/>
        <w:sz w:val="16"/>
        <w:szCs w:val="16"/>
      </w:rPr>
      <w:fldChar w:fldCharType="separate"/>
    </w:r>
    <w:r w:rsidR="009F346B">
      <w:rPr>
        <w:rFonts w:ascii="Verdana" w:hAnsi="Verdana"/>
        <w:b/>
        <w:noProof/>
        <w:color w:val="333333"/>
        <w:sz w:val="16"/>
        <w:szCs w:val="16"/>
      </w:rPr>
      <w:t>2</w:t>
    </w:r>
    <w:r>
      <w:rPr>
        <w:rFonts w:ascii="Verdana" w:hAnsi="Verdana"/>
        <w:b/>
        <w:color w:val="333333"/>
        <w:sz w:val="16"/>
        <w:szCs w:val="16"/>
      </w:rPr>
      <w:fldChar w:fldCharType="end"/>
    </w:r>
    <w:r>
      <w:rPr>
        <w:rFonts w:ascii="Verdana" w:hAnsi="Verdana"/>
        <w:b/>
        <w:color w:val="333333"/>
        <w:sz w:val="16"/>
        <w:szCs w:val="16"/>
      </w:rPr>
      <w:t xml:space="preserve"> de </w:t>
    </w:r>
    <w:r>
      <w:rPr>
        <w:rFonts w:ascii="Verdana" w:hAnsi="Verdana"/>
        <w:b/>
        <w:color w:val="333333"/>
        <w:sz w:val="16"/>
        <w:szCs w:val="16"/>
      </w:rPr>
      <w:fldChar w:fldCharType="begin"/>
    </w:r>
    <w:r>
      <w:rPr>
        <w:rFonts w:ascii="Verdana" w:hAnsi="Verdana"/>
        <w:b/>
        <w:color w:val="333333"/>
        <w:sz w:val="16"/>
        <w:szCs w:val="16"/>
      </w:rPr>
      <w:instrText xml:space="preserve"> NUMPAGES </w:instrText>
    </w:r>
    <w:r>
      <w:rPr>
        <w:rFonts w:ascii="Verdana" w:hAnsi="Verdana"/>
        <w:b/>
        <w:color w:val="333333"/>
        <w:sz w:val="16"/>
        <w:szCs w:val="16"/>
      </w:rPr>
      <w:fldChar w:fldCharType="separate"/>
    </w:r>
    <w:r w:rsidR="009F346B">
      <w:rPr>
        <w:rFonts w:ascii="Verdana" w:hAnsi="Verdana"/>
        <w:b/>
        <w:noProof/>
        <w:color w:val="333333"/>
        <w:sz w:val="16"/>
        <w:szCs w:val="16"/>
      </w:rPr>
      <w:t>17</w:t>
    </w:r>
    <w:r>
      <w:rPr>
        <w:rFonts w:ascii="Verdana" w:hAnsi="Verdana"/>
        <w:b/>
        <w:color w:val="333333"/>
        <w:sz w:val="16"/>
        <w:szCs w:val="16"/>
      </w:rPr>
      <w:fldChar w:fldCharType="end"/>
    </w:r>
  </w:p>
  <w:p w:rsidR="00A91E79" w:rsidRDefault="00A91E79">
    <w:pPr>
      <w:pStyle w:val="Rodap"/>
      <w:tabs>
        <w:tab w:val="clear" w:pos="4419"/>
        <w:tab w:val="clear" w:pos="8838"/>
        <w:tab w:val="center" w:pos="9000"/>
      </w:tabs>
      <w:rPr>
        <w:rFonts w:ascii="Verdana" w:hAnsi="Verdana" w:cs="Arial"/>
        <w:b/>
        <w:color w:val="333333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1E79" w:rsidRDefault="00A91E79">
      <w:r>
        <w:separator/>
      </w:r>
    </w:p>
  </w:footnote>
  <w:footnote w:type="continuationSeparator" w:id="0">
    <w:p w:rsidR="00A91E79" w:rsidRDefault="00A91E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ook w:val="01E0"/>
    </w:tblPr>
    <w:tblGrid>
      <w:gridCol w:w="3348"/>
      <w:gridCol w:w="5864"/>
    </w:tblGrid>
    <w:tr w:rsidR="00A91E79" w:rsidRPr="00183FC1" w:rsidTr="00183FC1">
      <w:trPr>
        <w:trHeight w:hRule="exact" w:val="340"/>
        <w:jc w:val="center"/>
      </w:trPr>
      <w:tc>
        <w:tcPr>
          <w:tcW w:w="3348" w:type="dxa"/>
          <w:vMerge w:val="restart"/>
          <w:vAlign w:val="center"/>
        </w:tcPr>
        <w:p w:rsidR="00A91E79" w:rsidRPr="00183FC1" w:rsidRDefault="00A91E79" w:rsidP="00183FC1">
          <w:pPr>
            <w:jc w:val="center"/>
            <w:rPr>
              <w:rFonts w:ascii="Verdana" w:hAnsi="Verdana" w:cs="Arial"/>
              <w:b/>
              <w:bCs/>
              <w:smallCaps/>
              <w:color w:val="333333"/>
              <w:sz w:val="16"/>
              <w:szCs w:val="16"/>
            </w:rPr>
          </w:pPr>
          <w:r w:rsidRPr="000C221B">
            <w:rPr>
              <w:rFonts w:ascii="Verdana" w:hAnsi="Verdana" w:cs="Arial"/>
              <w:b/>
              <w:bCs/>
              <w:smallCaps/>
              <w:noProof/>
              <w:color w:val="333333"/>
              <w:sz w:val="16"/>
              <w:szCs w:val="16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283845</wp:posOffset>
                </wp:positionV>
                <wp:extent cx="1712595" cy="445135"/>
                <wp:effectExtent l="19050" t="0" r="1905" b="0"/>
                <wp:wrapThrough wrapText="bothSides">
                  <wp:wrapPolygon edited="0">
                    <wp:start x="16578" y="0"/>
                    <wp:lineTo x="1682" y="5546"/>
                    <wp:lineTo x="-240" y="7395"/>
                    <wp:lineTo x="-240" y="20337"/>
                    <wp:lineTo x="19462" y="20337"/>
                    <wp:lineTo x="19942" y="20337"/>
                    <wp:lineTo x="21624" y="15715"/>
                    <wp:lineTo x="21624" y="5546"/>
                    <wp:lineTo x="21384" y="2773"/>
                    <wp:lineTo x="20182" y="0"/>
                    <wp:lineTo x="16578" y="0"/>
                  </wp:wrapPolygon>
                </wp:wrapThrough>
                <wp:docPr id="12" name="Imagem 44" descr="Logo-PRODESP-co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PRODESP-cor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2595" cy="445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64" w:type="dxa"/>
          <w:vAlign w:val="center"/>
        </w:tcPr>
        <w:p w:rsidR="00A91E79" w:rsidRPr="00183FC1" w:rsidRDefault="00A91E79" w:rsidP="00183FC1">
          <w:pPr>
            <w:jc w:val="right"/>
            <w:rPr>
              <w:rFonts w:ascii="Verdana" w:hAnsi="Verdana" w:cs="Arial"/>
              <w:b/>
              <w:bCs/>
              <w:smallCaps/>
              <w:color w:val="333333"/>
              <w:sz w:val="16"/>
              <w:szCs w:val="16"/>
            </w:rPr>
          </w:pPr>
        </w:p>
      </w:tc>
    </w:tr>
    <w:tr w:rsidR="00A91E79" w:rsidRPr="00183FC1" w:rsidTr="00183FC1">
      <w:trPr>
        <w:trHeight w:hRule="exact" w:val="215"/>
        <w:jc w:val="center"/>
      </w:trPr>
      <w:tc>
        <w:tcPr>
          <w:tcW w:w="0" w:type="auto"/>
          <w:vMerge/>
          <w:vAlign w:val="center"/>
        </w:tcPr>
        <w:p w:rsidR="00A91E79" w:rsidRPr="00183FC1" w:rsidRDefault="00A91E79">
          <w:pPr>
            <w:rPr>
              <w:rFonts w:ascii="Verdana" w:hAnsi="Verdana" w:cs="Arial"/>
              <w:b/>
              <w:bCs/>
              <w:smallCaps/>
              <w:color w:val="333333"/>
              <w:sz w:val="16"/>
              <w:szCs w:val="16"/>
            </w:rPr>
          </w:pPr>
        </w:p>
      </w:tc>
      <w:tc>
        <w:tcPr>
          <w:tcW w:w="5864" w:type="dxa"/>
          <w:vAlign w:val="center"/>
        </w:tcPr>
        <w:p w:rsidR="00A91E79" w:rsidRPr="00183FC1" w:rsidRDefault="00A91E79" w:rsidP="00183FC1">
          <w:pPr>
            <w:jc w:val="right"/>
            <w:rPr>
              <w:rFonts w:ascii="Verdana" w:hAnsi="Verdana" w:cs="Arial"/>
              <w:b/>
              <w:bCs/>
              <w:smallCaps/>
              <w:color w:val="333333"/>
              <w:sz w:val="20"/>
              <w:szCs w:val="20"/>
            </w:rPr>
          </w:pPr>
        </w:p>
      </w:tc>
    </w:tr>
    <w:tr w:rsidR="00A91E79" w:rsidRPr="00183FC1" w:rsidTr="00183FC1">
      <w:trPr>
        <w:trHeight w:hRule="exact" w:val="215"/>
        <w:jc w:val="center"/>
      </w:trPr>
      <w:tc>
        <w:tcPr>
          <w:tcW w:w="0" w:type="auto"/>
          <w:vMerge/>
          <w:vAlign w:val="center"/>
        </w:tcPr>
        <w:p w:rsidR="00A91E79" w:rsidRPr="00183FC1" w:rsidRDefault="00A91E79">
          <w:pPr>
            <w:rPr>
              <w:rFonts w:ascii="Verdana" w:hAnsi="Verdana" w:cs="Arial"/>
              <w:b/>
              <w:bCs/>
              <w:smallCaps/>
              <w:color w:val="333333"/>
              <w:sz w:val="16"/>
              <w:szCs w:val="16"/>
            </w:rPr>
          </w:pPr>
        </w:p>
      </w:tc>
      <w:tc>
        <w:tcPr>
          <w:tcW w:w="5864" w:type="dxa"/>
          <w:vAlign w:val="center"/>
        </w:tcPr>
        <w:p w:rsidR="00A91E79" w:rsidRPr="00183FC1" w:rsidRDefault="00A91E79" w:rsidP="00183FC1">
          <w:pPr>
            <w:jc w:val="right"/>
            <w:rPr>
              <w:rFonts w:ascii="Verdana" w:hAnsi="Verdana" w:cs="Arial"/>
              <w:b/>
              <w:smallCaps/>
              <w:color w:val="333333"/>
              <w:sz w:val="20"/>
              <w:szCs w:val="20"/>
            </w:rPr>
          </w:pPr>
        </w:p>
      </w:tc>
    </w:tr>
    <w:tr w:rsidR="00A91E79" w:rsidRPr="00183FC1" w:rsidTr="00183FC1">
      <w:trPr>
        <w:trHeight w:hRule="exact" w:val="125"/>
        <w:jc w:val="center"/>
      </w:trPr>
      <w:tc>
        <w:tcPr>
          <w:tcW w:w="0" w:type="auto"/>
          <w:vMerge/>
          <w:vAlign w:val="center"/>
        </w:tcPr>
        <w:p w:rsidR="00A91E79" w:rsidRPr="00183FC1" w:rsidRDefault="00A91E79">
          <w:pPr>
            <w:rPr>
              <w:rFonts w:ascii="Verdana" w:hAnsi="Verdana" w:cs="Arial"/>
              <w:b/>
              <w:bCs/>
              <w:smallCaps/>
              <w:color w:val="333333"/>
              <w:sz w:val="16"/>
              <w:szCs w:val="16"/>
            </w:rPr>
          </w:pPr>
        </w:p>
      </w:tc>
      <w:tc>
        <w:tcPr>
          <w:tcW w:w="5864" w:type="dxa"/>
          <w:vAlign w:val="center"/>
        </w:tcPr>
        <w:p w:rsidR="00A91E79" w:rsidRPr="00183FC1" w:rsidRDefault="00A91E79" w:rsidP="00183FC1">
          <w:pPr>
            <w:jc w:val="right"/>
            <w:rPr>
              <w:rFonts w:ascii="Verdana" w:hAnsi="Verdana" w:cs="Arial"/>
              <w:b/>
              <w:bCs/>
              <w:smallCaps/>
              <w:color w:val="333333"/>
              <w:sz w:val="16"/>
              <w:szCs w:val="16"/>
            </w:rPr>
          </w:pPr>
        </w:p>
      </w:tc>
    </w:tr>
    <w:tr w:rsidR="00A91E79" w:rsidRPr="00183FC1" w:rsidTr="00183FC1">
      <w:trPr>
        <w:trHeight w:hRule="exact" w:val="215"/>
        <w:jc w:val="center"/>
      </w:trPr>
      <w:tc>
        <w:tcPr>
          <w:tcW w:w="0" w:type="auto"/>
          <w:vMerge/>
          <w:vAlign w:val="center"/>
        </w:tcPr>
        <w:p w:rsidR="00A91E79" w:rsidRPr="00183FC1" w:rsidRDefault="00A91E79">
          <w:pPr>
            <w:rPr>
              <w:rFonts w:ascii="Verdana" w:hAnsi="Verdana" w:cs="Arial"/>
              <w:b/>
              <w:bCs/>
              <w:smallCaps/>
              <w:color w:val="333333"/>
              <w:sz w:val="16"/>
              <w:szCs w:val="16"/>
            </w:rPr>
          </w:pPr>
        </w:p>
      </w:tc>
      <w:tc>
        <w:tcPr>
          <w:tcW w:w="5864" w:type="dxa"/>
          <w:vAlign w:val="center"/>
        </w:tcPr>
        <w:p w:rsidR="00A91E79" w:rsidRPr="00183FC1" w:rsidRDefault="00A91E79" w:rsidP="00F1569F">
          <w:pPr>
            <w:jc w:val="right"/>
            <w:rPr>
              <w:rFonts w:ascii="Verdana" w:hAnsi="Verdana" w:cs="Arial"/>
              <w:b/>
              <w:bCs/>
              <w:smallCaps/>
              <w:color w:val="808080"/>
              <w:sz w:val="16"/>
              <w:szCs w:val="16"/>
            </w:rPr>
          </w:pPr>
          <w:r>
            <w:rPr>
              <w:rFonts w:ascii="Verdana" w:hAnsi="Verdana" w:cs="Arial"/>
              <w:b/>
              <w:bCs/>
              <w:smallCaps/>
              <w:color w:val="808080"/>
              <w:sz w:val="16"/>
              <w:szCs w:val="16"/>
            </w:rPr>
            <w:t>Caderno de Especificações Técnicas de Mobiliário</w:t>
          </w:r>
        </w:p>
      </w:tc>
    </w:tr>
    <w:tr w:rsidR="00A91E79" w:rsidRPr="00183FC1" w:rsidTr="00183FC1">
      <w:trPr>
        <w:trHeight w:hRule="exact" w:val="215"/>
        <w:jc w:val="center"/>
      </w:trPr>
      <w:tc>
        <w:tcPr>
          <w:tcW w:w="0" w:type="auto"/>
          <w:vMerge/>
          <w:vAlign w:val="center"/>
        </w:tcPr>
        <w:p w:rsidR="00A91E79" w:rsidRPr="00183FC1" w:rsidRDefault="00A91E79">
          <w:pPr>
            <w:rPr>
              <w:rFonts w:ascii="Verdana" w:hAnsi="Verdana" w:cs="Arial"/>
              <w:b/>
              <w:bCs/>
              <w:smallCaps/>
              <w:color w:val="333333"/>
              <w:sz w:val="16"/>
              <w:szCs w:val="16"/>
            </w:rPr>
          </w:pPr>
        </w:p>
      </w:tc>
      <w:tc>
        <w:tcPr>
          <w:tcW w:w="5864" w:type="dxa"/>
          <w:vAlign w:val="center"/>
        </w:tcPr>
        <w:p w:rsidR="00A91E79" w:rsidRPr="00183FC1" w:rsidRDefault="00A91E79" w:rsidP="00F1569F">
          <w:pPr>
            <w:jc w:val="right"/>
            <w:rPr>
              <w:rFonts w:ascii="Verdana" w:hAnsi="Verdana" w:cs="Arial"/>
              <w:b/>
              <w:bCs/>
              <w:smallCaps/>
              <w:color w:val="808080"/>
              <w:sz w:val="16"/>
              <w:szCs w:val="16"/>
            </w:rPr>
          </w:pPr>
          <w:r w:rsidRPr="00183FC1">
            <w:rPr>
              <w:rFonts w:ascii="Verdana" w:hAnsi="Verdana" w:cs="Arial"/>
              <w:b/>
              <w:bCs/>
              <w:smallCaps/>
              <w:color w:val="808080"/>
              <w:sz w:val="16"/>
              <w:szCs w:val="16"/>
            </w:rPr>
            <w:t xml:space="preserve"> </w:t>
          </w:r>
        </w:p>
      </w:tc>
    </w:tr>
    <w:tr w:rsidR="00A91E79" w:rsidRPr="00183FC1" w:rsidTr="00183FC1">
      <w:trPr>
        <w:trHeight w:hRule="exact" w:val="178"/>
        <w:jc w:val="center"/>
      </w:trPr>
      <w:tc>
        <w:tcPr>
          <w:tcW w:w="0" w:type="auto"/>
          <w:vMerge/>
          <w:vAlign w:val="center"/>
        </w:tcPr>
        <w:p w:rsidR="00A91E79" w:rsidRPr="00183FC1" w:rsidRDefault="00A91E79">
          <w:pPr>
            <w:rPr>
              <w:rFonts w:ascii="Verdana" w:hAnsi="Verdana" w:cs="Arial"/>
              <w:b/>
              <w:bCs/>
              <w:smallCaps/>
              <w:color w:val="333333"/>
              <w:sz w:val="16"/>
              <w:szCs w:val="16"/>
            </w:rPr>
          </w:pPr>
        </w:p>
      </w:tc>
      <w:tc>
        <w:tcPr>
          <w:tcW w:w="5864" w:type="dxa"/>
          <w:vAlign w:val="center"/>
        </w:tcPr>
        <w:p w:rsidR="00A91E79" w:rsidRPr="00183FC1" w:rsidRDefault="00A91E79" w:rsidP="00183FC1">
          <w:pPr>
            <w:jc w:val="right"/>
            <w:rPr>
              <w:rFonts w:ascii="Verdana" w:hAnsi="Verdana" w:cs="Arial"/>
              <w:b/>
              <w:bCs/>
              <w:smallCaps/>
              <w:color w:val="333333"/>
              <w:sz w:val="16"/>
              <w:szCs w:val="16"/>
            </w:rPr>
          </w:pPr>
        </w:p>
      </w:tc>
    </w:tr>
  </w:tbl>
  <w:p w:rsidR="00A91E79" w:rsidRDefault="00A91E79">
    <w:pPr>
      <w:pStyle w:val="Cabealho"/>
      <w:jc w:val="right"/>
      <w:rPr>
        <w:sz w:val="40"/>
        <w:szCs w:val="4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E79" w:rsidRDefault="00A91E79">
    <w:pPr>
      <w:pStyle w:val="Rodap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3896995</wp:posOffset>
          </wp:positionH>
          <wp:positionV relativeFrom="paragraph">
            <wp:posOffset>-10795</wp:posOffset>
          </wp:positionV>
          <wp:extent cx="2040255" cy="763270"/>
          <wp:effectExtent l="19050" t="0" r="0" b="0"/>
          <wp:wrapThrough wrapText="bothSides">
            <wp:wrapPolygon edited="0">
              <wp:start x="-202" y="0"/>
              <wp:lineTo x="-202" y="21025"/>
              <wp:lineTo x="21580" y="21025"/>
              <wp:lineTo x="21580" y="0"/>
              <wp:lineTo x="-202" y="0"/>
            </wp:wrapPolygon>
          </wp:wrapThrough>
          <wp:docPr id="13" name="Imagem 45" descr="Gov 2019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v 2019 HORIZONT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0255" cy="7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91E79" w:rsidRDefault="00A91E79">
    <w:pPr>
      <w:pStyle w:val="Rodap"/>
      <w:tabs>
        <w:tab w:val="clear" w:pos="8838"/>
        <w:tab w:val="right" w:pos="9720"/>
      </w:tabs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-22860</wp:posOffset>
          </wp:positionH>
          <wp:positionV relativeFrom="paragraph">
            <wp:posOffset>-3810</wp:posOffset>
          </wp:positionV>
          <wp:extent cx="2223135" cy="581025"/>
          <wp:effectExtent l="19050" t="0" r="5715" b="0"/>
          <wp:wrapThrough wrapText="bothSides">
            <wp:wrapPolygon edited="0">
              <wp:start x="17028" y="0"/>
              <wp:lineTo x="1296" y="6374"/>
              <wp:lineTo x="-185" y="7790"/>
              <wp:lineTo x="-185" y="21246"/>
              <wp:lineTo x="19434" y="21246"/>
              <wp:lineTo x="20360" y="21246"/>
              <wp:lineTo x="21656" y="15580"/>
              <wp:lineTo x="21656" y="5666"/>
              <wp:lineTo x="21285" y="2833"/>
              <wp:lineTo x="19990" y="0"/>
              <wp:lineTo x="17028" y="0"/>
            </wp:wrapPolygon>
          </wp:wrapThrough>
          <wp:docPr id="14" name="Imagem 44" descr="Logo-PRODESP-c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RODESP-cor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23135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ook w:val="01E0"/>
    </w:tblPr>
    <w:tblGrid>
      <w:gridCol w:w="2946"/>
      <w:gridCol w:w="6261"/>
    </w:tblGrid>
    <w:tr w:rsidR="00A91E79" w:rsidRPr="00183FC1" w:rsidTr="00183FC1">
      <w:trPr>
        <w:trHeight w:hRule="exact" w:val="227"/>
        <w:jc w:val="center"/>
      </w:trPr>
      <w:tc>
        <w:tcPr>
          <w:tcW w:w="2919" w:type="dxa"/>
          <w:vMerge w:val="restart"/>
          <w:vAlign w:val="center"/>
        </w:tcPr>
        <w:p w:rsidR="00A91E79" w:rsidRPr="00183FC1" w:rsidRDefault="00A91E79" w:rsidP="00183FC1">
          <w:pPr>
            <w:jc w:val="center"/>
            <w:rPr>
              <w:rFonts w:ascii="Verdana" w:hAnsi="Verdana" w:cs="Arial"/>
              <w:b/>
              <w:bCs/>
              <w:smallCaps/>
              <w:color w:val="333333"/>
              <w:sz w:val="16"/>
              <w:szCs w:val="16"/>
            </w:rPr>
          </w:pPr>
          <w:r w:rsidRPr="001B2B1C">
            <w:rPr>
              <w:rFonts w:ascii="Verdana" w:hAnsi="Verdana" w:cs="Arial"/>
              <w:b/>
              <w:bCs/>
              <w:smallCaps/>
              <w:noProof/>
              <w:color w:val="333333"/>
              <w:sz w:val="16"/>
              <w:szCs w:val="16"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-119883</wp:posOffset>
                </wp:positionH>
                <wp:positionV relativeFrom="paragraph">
                  <wp:posOffset>-498384</wp:posOffset>
                </wp:positionV>
                <wp:extent cx="1712842" cy="439387"/>
                <wp:effectExtent l="19050" t="0" r="1905" b="0"/>
                <wp:wrapThrough wrapText="bothSides">
                  <wp:wrapPolygon edited="0">
                    <wp:start x="16578" y="0"/>
                    <wp:lineTo x="1682" y="5546"/>
                    <wp:lineTo x="-240" y="7395"/>
                    <wp:lineTo x="-240" y="20337"/>
                    <wp:lineTo x="19462" y="20337"/>
                    <wp:lineTo x="19942" y="20337"/>
                    <wp:lineTo x="21624" y="15715"/>
                    <wp:lineTo x="21624" y="5546"/>
                    <wp:lineTo x="21384" y="2773"/>
                    <wp:lineTo x="20182" y="0"/>
                    <wp:lineTo x="16578" y="0"/>
                  </wp:wrapPolygon>
                </wp:wrapThrough>
                <wp:docPr id="15" name="Imagem 44" descr="Logo-PRODESP-co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PRODESP-cor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2595" cy="445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61" w:type="dxa"/>
          <w:vAlign w:val="center"/>
        </w:tcPr>
        <w:p w:rsidR="00A91E79" w:rsidRPr="00183FC1" w:rsidRDefault="00A91E79" w:rsidP="00183FC1">
          <w:pPr>
            <w:jc w:val="right"/>
            <w:rPr>
              <w:rFonts w:ascii="Verdana" w:hAnsi="Verdana" w:cs="Arial"/>
              <w:b/>
              <w:bCs/>
              <w:smallCaps/>
              <w:color w:val="333333"/>
              <w:sz w:val="16"/>
              <w:szCs w:val="16"/>
            </w:rPr>
          </w:pPr>
        </w:p>
      </w:tc>
    </w:tr>
    <w:tr w:rsidR="00A91E79" w:rsidRPr="00183FC1" w:rsidTr="00183FC1">
      <w:trPr>
        <w:trHeight w:hRule="exact" w:val="284"/>
        <w:jc w:val="center"/>
      </w:trPr>
      <w:tc>
        <w:tcPr>
          <w:tcW w:w="2919" w:type="dxa"/>
          <w:vMerge/>
          <w:vAlign w:val="center"/>
        </w:tcPr>
        <w:p w:rsidR="00A91E79" w:rsidRPr="00183FC1" w:rsidRDefault="00A91E79">
          <w:pPr>
            <w:rPr>
              <w:rFonts w:ascii="Verdana" w:hAnsi="Verdana" w:cs="Arial"/>
              <w:b/>
              <w:bCs/>
              <w:smallCaps/>
              <w:color w:val="333333"/>
              <w:sz w:val="16"/>
              <w:szCs w:val="16"/>
            </w:rPr>
          </w:pPr>
        </w:p>
      </w:tc>
      <w:tc>
        <w:tcPr>
          <w:tcW w:w="6261" w:type="dxa"/>
          <w:vAlign w:val="center"/>
        </w:tcPr>
        <w:p w:rsidR="00A91E79" w:rsidRPr="00183FC1" w:rsidRDefault="00A91E79" w:rsidP="00183FC1">
          <w:pPr>
            <w:jc w:val="right"/>
            <w:rPr>
              <w:rFonts w:ascii="Verdana" w:hAnsi="Verdana" w:cs="Arial"/>
              <w:b/>
              <w:smallCaps/>
              <w:color w:val="333333"/>
              <w:sz w:val="22"/>
              <w:szCs w:val="22"/>
            </w:rPr>
          </w:pPr>
        </w:p>
      </w:tc>
    </w:tr>
    <w:tr w:rsidR="00A91E79" w:rsidRPr="00183FC1" w:rsidTr="00183FC1">
      <w:trPr>
        <w:trHeight w:hRule="exact" w:val="284"/>
        <w:jc w:val="center"/>
      </w:trPr>
      <w:tc>
        <w:tcPr>
          <w:tcW w:w="2919" w:type="dxa"/>
          <w:vMerge/>
          <w:vAlign w:val="center"/>
        </w:tcPr>
        <w:p w:rsidR="00A91E79" w:rsidRPr="00183FC1" w:rsidRDefault="00A91E79">
          <w:pPr>
            <w:rPr>
              <w:rFonts w:ascii="Verdana" w:hAnsi="Verdana" w:cs="Arial"/>
              <w:b/>
              <w:bCs/>
              <w:smallCaps/>
              <w:color w:val="333333"/>
              <w:sz w:val="16"/>
              <w:szCs w:val="16"/>
            </w:rPr>
          </w:pPr>
        </w:p>
      </w:tc>
      <w:tc>
        <w:tcPr>
          <w:tcW w:w="6261" w:type="dxa"/>
          <w:vAlign w:val="center"/>
        </w:tcPr>
        <w:p w:rsidR="00A91E79" w:rsidRPr="00183FC1" w:rsidRDefault="00A91E79" w:rsidP="00FF6DEE">
          <w:pPr>
            <w:jc w:val="right"/>
            <w:rPr>
              <w:rFonts w:ascii="Verdana" w:hAnsi="Verdana" w:cs="Arial"/>
              <w:b/>
              <w:bCs/>
              <w:smallCaps/>
              <w:color w:val="333333"/>
              <w:sz w:val="22"/>
              <w:szCs w:val="22"/>
            </w:rPr>
          </w:pPr>
          <w:r w:rsidRPr="00183FC1">
            <w:rPr>
              <w:rFonts w:ascii="Verdana" w:hAnsi="Verdana" w:cs="Arial"/>
              <w:b/>
              <w:bCs/>
              <w:smallCaps/>
              <w:color w:val="808080"/>
              <w:sz w:val="16"/>
              <w:szCs w:val="16"/>
            </w:rPr>
            <w:t xml:space="preserve">Memorial Descritivo </w:t>
          </w:r>
          <w:r>
            <w:rPr>
              <w:rFonts w:ascii="Verdana" w:hAnsi="Verdana" w:cs="Arial"/>
              <w:b/>
              <w:bCs/>
              <w:smallCaps/>
              <w:color w:val="808080"/>
              <w:sz w:val="16"/>
              <w:szCs w:val="16"/>
            </w:rPr>
            <w:t xml:space="preserve"> - SDAI</w:t>
          </w:r>
        </w:p>
      </w:tc>
    </w:tr>
    <w:tr w:rsidR="00A91E79" w:rsidRPr="00183FC1" w:rsidTr="00183FC1">
      <w:trPr>
        <w:trHeight w:hRule="exact" w:val="170"/>
        <w:jc w:val="center"/>
      </w:trPr>
      <w:tc>
        <w:tcPr>
          <w:tcW w:w="2919" w:type="dxa"/>
          <w:vMerge/>
          <w:vAlign w:val="center"/>
        </w:tcPr>
        <w:p w:rsidR="00A91E79" w:rsidRPr="00183FC1" w:rsidRDefault="00A91E79">
          <w:pPr>
            <w:rPr>
              <w:rFonts w:ascii="Verdana" w:hAnsi="Verdana" w:cs="Arial"/>
              <w:b/>
              <w:bCs/>
              <w:smallCaps/>
              <w:color w:val="333333"/>
              <w:sz w:val="16"/>
              <w:szCs w:val="16"/>
            </w:rPr>
          </w:pPr>
        </w:p>
      </w:tc>
      <w:tc>
        <w:tcPr>
          <w:tcW w:w="6261" w:type="dxa"/>
          <w:vAlign w:val="center"/>
        </w:tcPr>
        <w:p w:rsidR="00A91E79" w:rsidRPr="00183FC1" w:rsidRDefault="00A91E79" w:rsidP="00183FC1">
          <w:pPr>
            <w:jc w:val="right"/>
            <w:rPr>
              <w:rFonts w:ascii="Verdana" w:hAnsi="Verdana" w:cs="Arial"/>
              <w:b/>
              <w:bCs/>
              <w:smallCaps/>
              <w:color w:val="808080"/>
              <w:sz w:val="16"/>
              <w:szCs w:val="16"/>
            </w:rPr>
          </w:pPr>
        </w:p>
      </w:tc>
    </w:tr>
    <w:tr w:rsidR="00A91E79" w:rsidRPr="00183FC1" w:rsidTr="00183FC1">
      <w:trPr>
        <w:trHeight w:hRule="exact" w:val="215"/>
        <w:jc w:val="center"/>
      </w:trPr>
      <w:tc>
        <w:tcPr>
          <w:tcW w:w="2919" w:type="dxa"/>
          <w:vMerge/>
          <w:vAlign w:val="center"/>
        </w:tcPr>
        <w:p w:rsidR="00A91E79" w:rsidRPr="00183FC1" w:rsidRDefault="00A91E79">
          <w:pPr>
            <w:rPr>
              <w:rFonts w:ascii="Verdana" w:hAnsi="Verdana" w:cs="Arial"/>
              <w:b/>
              <w:bCs/>
              <w:smallCaps/>
              <w:color w:val="333333"/>
              <w:sz w:val="16"/>
              <w:szCs w:val="16"/>
            </w:rPr>
          </w:pPr>
        </w:p>
      </w:tc>
      <w:tc>
        <w:tcPr>
          <w:tcW w:w="6261" w:type="dxa"/>
          <w:vAlign w:val="center"/>
        </w:tcPr>
        <w:p w:rsidR="00A91E79" w:rsidRPr="00183FC1" w:rsidRDefault="00A91E79" w:rsidP="001B2B1C">
          <w:pPr>
            <w:jc w:val="right"/>
            <w:rPr>
              <w:rFonts w:ascii="Verdana" w:hAnsi="Verdana" w:cs="Arial"/>
              <w:b/>
              <w:bCs/>
              <w:smallCaps/>
              <w:color w:val="808080"/>
              <w:sz w:val="16"/>
              <w:szCs w:val="16"/>
            </w:rPr>
          </w:pPr>
        </w:p>
      </w:tc>
    </w:tr>
    <w:tr w:rsidR="00A91E79" w:rsidRPr="00183FC1" w:rsidTr="00183FC1">
      <w:trPr>
        <w:trHeight w:hRule="exact" w:val="215"/>
        <w:jc w:val="center"/>
      </w:trPr>
      <w:tc>
        <w:tcPr>
          <w:tcW w:w="2919" w:type="dxa"/>
          <w:vMerge/>
          <w:vAlign w:val="center"/>
        </w:tcPr>
        <w:p w:rsidR="00A91E79" w:rsidRPr="00183FC1" w:rsidRDefault="00A91E79">
          <w:pPr>
            <w:rPr>
              <w:rFonts w:ascii="Verdana" w:hAnsi="Verdana" w:cs="Arial"/>
              <w:b/>
              <w:bCs/>
              <w:smallCaps/>
              <w:color w:val="333333"/>
              <w:sz w:val="16"/>
              <w:szCs w:val="16"/>
            </w:rPr>
          </w:pPr>
        </w:p>
      </w:tc>
      <w:tc>
        <w:tcPr>
          <w:tcW w:w="6261" w:type="dxa"/>
          <w:vAlign w:val="center"/>
        </w:tcPr>
        <w:p w:rsidR="00A91E79" w:rsidRPr="00183FC1" w:rsidRDefault="00A91E79" w:rsidP="00183FC1">
          <w:pPr>
            <w:jc w:val="right"/>
            <w:rPr>
              <w:rFonts w:ascii="Verdana" w:hAnsi="Verdana" w:cs="Arial"/>
              <w:b/>
              <w:bCs/>
              <w:smallCaps/>
              <w:color w:val="808080"/>
              <w:sz w:val="16"/>
              <w:szCs w:val="16"/>
            </w:rPr>
          </w:pPr>
        </w:p>
      </w:tc>
    </w:tr>
  </w:tbl>
  <w:p w:rsidR="00A91E79" w:rsidRDefault="00A91E79">
    <w:pPr>
      <w:pStyle w:val="Cabealho"/>
      <w:jc w:val="right"/>
      <w:rPr>
        <w:sz w:val="40"/>
        <w:szCs w:val="4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E79" w:rsidRDefault="00A91E79">
    <w:pPr>
      <w:pStyle w:val="Rodap"/>
      <w:jc w:val="right"/>
    </w:pPr>
    <w:r>
      <w:rPr>
        <w:noProof/>
      </w:rPr>
      <w:drawing>
        <wp:inline distT="0" distB="0" distL="0" distR="0">
          <wp:extent cx="1392555" cy="1158875"/>
          <wp:effectExtent l="19050" t="0" r="0" b="0"/>
          <wp:docPr id="59" name="Imagem 59" descr="CPOS_MEMORIAL_RE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CPOS_MEMORIAL_RED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2555" cy="1158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14D37"/>
    <w:multiLevelType w:val="hybridMultilevel"/>
    <w:tmpl w:val="ED36CDD8"/>
    <w:lvl w:ilvl="0" w:tplc="FFFFFFFF">
      <w:start w:val="1"/>
      <w:numFmt w:val="lowerLetter"/>
      <w:lvlText w:val="%1)"/>
      <w:lvlJc w:val="left"/>
      <w:pPr>
        <w:tabs>
          <w:tab w:val="num" w:pos="1479"/>
        </w:tabs>
        <w:ind w:left="1479" w:hanging="34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710CB9"/>
    <w:multiLevelType w:val="hybridMultilevel"/>
    <w:tmpl w:val="8056E534"/>
    <w:lvl w:ilvl="0" w:tplc="FFFFFFFF">
      <w:start w:val="1"/>
      <w:numFmt w:val="lowerLetter"/>
      <w:lvlText w:val="%1)"/>
      <w:lvlJc w:val="left"/>
      <w:pPr>
        <w:tabs>
          <w:tab w:val="num" w:pos="1479"/>
        </w:tabs>
        <w:ind w:left="1479" w:hanging="34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656407"/>
    <w:multiLevelType w:val="hybridMultilevel"/>
    <w:tmpl w:val="68CAA48E"/>
    <w:lvl w:ilvl="0" w:tplc="FFFFFFFF">
      <w:start w:val="1"/>
      <w:numFmt w:val="lowerLetter"/>
      <w:lvlText w:val="%1)"/>
      <w:lvlJc w:val="left"/>
      <w:pPr>
        <w:tabs>
          <w:tab w:val="num" w:pos="1479"/>
        </w:tabs>
        <w:ind w:left="1479" w:hanging="34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F646D7"/>
    <w:multiLevelType w:val="hybridMultilevel"/>
    <w:tmpl w:val="B3E6F8DA"/>
    <w:lvl w:ilvl="0" w:tplc="FFFFFFFF">
      <w:start w:val="1"/>
      <w:numFmt w:val="lowerLetter"/>
      <w:lvlText w:val="%1)"/>
      <w:lvlJc w:val="left"/>
      <w:pPr>
        <w:tabs>
          <w:tab w:val="num" w:pos="1479"/>
        </w:tabs>
        <w:ind w:left="1479" w:hanging="34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C55ED3"/>
    <w:multiLevelType w:val="hybridMultilevel"/>
    <w:tmpl w:val="24EA841E"/>
    <w:lvl w:ilvl="0" w:tplc="FFFFFFFF">
      <w:start w:val="1"/>
      <w:numFmt w:val="lowerLetter"/>
      <w:lvlText w:val="%1)"/>
      <w:lvlJc w:val="left"/>
      <w:pPr>
        <w:tabs>
          <w:tab w:val="num" w:pos="1479"/>
        </w:tabs>
        <w:ind w:left="1479" w:hanging="34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F6B0DE6"/>
    <w:multiLevelType w:val="hybridMultilevel"/>
    <w:tmpl w:val="A06CB910"/>
    <w:lvl w:ilvl="0" w:tplc="FFFFFFFF">
      <w:start w:val="1"/>
      <w:numFmt w:val="lowerLetter"/>
      <w:lvlText w:val="%1)"/>
      <w:lvlJc w:val="left"/>
      <w:pPr>
        <w:tabs>
          <w:tab w:val="num" w:pos="1479"/>
        </w:tabs>
        <w:ind w:left="1479" w:hanging="34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4366C73"/>
    <w:multiLevelType w:val="hybridMultilevel"/>
    <w:tmpl w:val="9ADA3516"/>
    <w:lvl w:ilvl="0" w:tplc="FFFFFFFF">
      <w:start w:val="1"/>
      <w:numFmt w:val="lowerLetter"/>
      <w:lvlText w:val="%1)"/>
      <w:lvlJc w:val="left"/>
      <w:pPr>
        <w:tabs>
          <w:tab w:val="num" w:pos="1479"/>
        </w:tabs>
        <w:ind w:left="1479" w:hanging="34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1605BE7"/>
    <w:multiLevelType w:val="hybridMultilevel"/>
    <w:tmpl w:val="FCEC91CA"/>
    <w:lvl w:ilvl="0" w:tplc="FFFFFFFF">
      <w:start w:val="1"/>
      <w:numFmt w:val="lowerLetter"/>
      <w:lvlText w:val="%1)"/>
      <w:lvlJc w:val="left"/>
      <w:pPr>
        <w:tabs>
          <w:tab w:val="num" w:pos="1479"/>
        </w:tabs>
        <w:ind w:left="1479" w:hanging="34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BFA1CE1"/>
    <w:multiLevelType w:val="hybridMultilevel"/>
    <w:tmpl w:val="1F5A2CC6"/>
    <w:lvl w:ilvl="0" w:tplc="3412192E">
      <w:start w:val="1"/>
      <w:numFmt w:val="lowerLetter"/>
      <w:lvlText w:val="%1)"/>
      <w:lvlJc w:val="left"/>
      <w:pPr>
        <w:tabs>
          <w:tab w:val="num" w:pos="1474"/>
        </w:tabs>
        <w:ind w:left="1474" w:hanging="34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9D12B8E"/>
    <w:multiLevelType w:val="multilevel"/>
    <w:tmpl w:val="C2A0179A"/>
    <w:lvl w:ilvl="0">
      <w:start w:val="5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4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4"/>
      </w:rPr>
    </w:lvl>
    <w:lvl w:ilvl="2">
      <w:start w:val="2"/>
      <w:numFmt w:val="none"/>
      <w:pStyle w:val="Ttulo3"/>
      <w:lvlText w:val="5.4.1"/>
      <w:lvlJc w:val="left"/>
      <w:pPr>
        <w:tabs>
          <w:tab w:val="num" w:pos="1440"/>
        </w:tabs>
        <w:ind w:left="720" w:hanging="720"/>
      </w:pPr>
      <w:rPr>
        <w:rFonts w:hint="default"/>
      </w:rPr>
    </w:lvl>
    <w:lvl w:ilvl="3"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7735760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7000052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238444942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>
    <w:nsid w:val="522D485C"/>
    <w:multiLevelType w:val="hybridMultilevel"/>
    <w:tmpl w:val="82DA4A4E"/>
    <w:lvl w:ilvl="0" w:tplc="FFFFFFFF">
      <w:start w:val="1"/>
      <w:numFmt w:val="bullet"/>
      <w:lvlText w:val="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C22A79"/>
    <w:multiLevelType w:val="hybridMultilevel"/>
    <w:tmpl w:val="479226C6"/>
    <w:lvl w:ilvl="0" w:tplc="3412192E">
      <w:start w:val="1"/>
      <w:numFmt w:val="lowerLetter"/>
      <w:lvlText w:val="%1)"/>
      <w:lvlJc w:val="left"/>
      <w:pPr>
        <w:tabs>
          <w:tab w:val="num" w:pos="1479"/>
        </w:tabs>
        <w:ind w:left="1479" w:hanging="34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8FC05B6"/>
    <w:multiLevelType w:val="hybridMultilevel"/>
    <w:tmpl w:val="90A8F71E"/>
    <w:lvl w:ilvl="0" w:tplc="2CC27792">
      <w:start w:val="1"/>
      <w:numFmt w:val="bullet"/>
      <w:lvlText w:val=""/>
      <w:lvlJc w:val="left"/>
      <w:pPr>
        <w:tabs>
          <w:tab w:val="num" w:pos="1417"/>
        </w:tabs>
        <w:ind w:left="1417" w:hanging="283"/>
      </w:pPr>
      <w:rPr>
        <w:rFonts w:ascii="Wingdings" w:hAnsi="Wingdings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2EB2184"/>
    <w:multiLevelType w:val="multilevel"/>
    <w:tmpl w:val="43B84B88"/>
    <w:lvl w:ilvl="0">
      <w:start w:val="1"/>
      <w:numFmt w:val="decimal"/>
      <w:lvlText w:val="%1"/>
      <w:lvlJc w:val="left"/>
      <w:pPr>
        <w:tabs>
          <w:tab w:val="num" w:pos="1277"/>
        </w:tabs>
        <w:ind w:left="1277" w:hanging="567"/>
      </w:pPr>
      <w:rPr>
        <w:rFonts w:ascii="Verdana" w:hAnsi="Verdana" w:hint="default"/>
        <w:b/>
        <w:i w:val="0"/>
        <w:color w:val="auto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1418" w:hanging="851"/>
      </w:pPr>
      <w:rPr>
        <w:rFonts w:ascii="Verdana" w:hAnsi="Verdana" w:hint="default"/>
        <w:b/>
        <w:i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1701" w:hanging="850"/>
      </w:pPr>
      <w:rPr>
        <w:rFonts w:ascii="Verdana" w:hAnsi="Verdana" w:hint="default"/>
        <w:b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>
    <w:nsid w:val="79075B9E"/>
    <w:multiLevelType w:val="hybridMultilevel"/>
    <w:tmpl w:val="1B82CA14"/>
    <w:lvl w:ilvl="0" w:tplc="FFFFFFFF">
      <w:start w:val="1"/>
      <w:numFmt w:val="lowerLetter"/>
      <w:lvlText w:val="%1)"/>
      <w:lvlJc w:val="left"/>
      <w:pPr>
        <w:tabs>
          <w:tab w:val="num" w:pos="1479"/>
        </w:tabs>
        <w:ind w:left="1479" w:hanging="34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B1E05AD"/>
    <w:multiLevelType w:val="hybridMultilevel"/>
    <w:tmpl w:val="BDA88A96"/>
    <w:lvl w:ilvl="0" w:tplc="FFFFFFFF">
      <w:start w:val="1"/>
      <w:numFmt w:val="lowerLetter"/>
      <w:lvlText w:val="%1)"/>
      <w:lvlJc w:val="left"/>
      <w:pPr>
        <w:tabs>
          <w:tab w:val="num" w:pos="1479"/>
        </w:tabs>
        <w:ind w:left="1479" w:hanging="34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DD522C5"/>
    <w:multiLevelType w:val="hybridMultilevel"/>
    <w:tmpl w:val="247C1C0A"/>
    <w:lvl w:ilvl="0" w:tplc="B02E6EC6">
      <w:start w:val="1"/>
      <w:numFmt w:val="lowerLetter"/>
      <w:lvlText w:val="%1)"/>
      <w:lvlJc w:val="left"/>
      <w:pPr>
        <w:tabs>
          <w:tab w:val="num" w:pos="1479"/>
        </w:tabs>
        <w:ind w:left="1479" w:hanging="34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2"/>
  </w:num>
  <w:num w:numId="4">
    <w:abstractNumId w:val="13"/>
    <w:lvlOverride w:ilvl="0">
      <w:lvl w:ilvl="0">
        <w:start w:val="1"/>
        <w:numFmt w:val="decimal"/>
        <w:lvlText w:val="%1"/>
        <w:lvlJc w:val="left"/>
        <w:pPr>
          <w:tabs>
            <w:tab w:val="num" w:pos="663"/>
          </w:tabs>
          <w:ind w:left="680" w:hanging="396"/>
        </w:pPr>
        <w:rPr>
          <w:rFonts w:ascii="Verdana" w:hAnsi="Verdana" w:hint="default"/>
          <w:b/>
          <w:i w:val="0"/>
          <w:color w:val="auto"/>
          <w:sz w:val="22"/>
          <w:szCs w:val="22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1134"/>
          </w:tabs>
          <w:ind w:left="1134" w:hanging="567"/>
        </w:pPr>
        <w:rPr>
          <w:rFonts w:ascii="Verdana" w:hAnsi="Verdana" w:hint="default"/>
          <w:b/>
          <w:i w:val="0"/>
          <w:color w:val="auto"/>
          <w:sz w:val="22"/>
          <w:szCs w:val="22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1701"/>
          </w:tabs>
          <w:ind w:left="1701" w:hanging="85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hint="default"/>
        </w:rPr>
      </w:lvl>
    </w:lvlOverride>
  </w:num>
  <w:num w:numId="5">
    <w:abstractNumId w:val="10"/>
  </w:num>
  <w:num w:numId="6">
    <w:abstractNumId w:val="8"/>
  </w:num>
  <w:num w:numId="7">
    <w:abstractNumId w:val="15"/>
  </w:num>
  <w:num w:numId="8">
    <w:abstractNumId w:val="4"/>
  </w:num>
  <w:num w:numId="9">
    <w:abstractNumId w:val="11"/>
  </w:num>
  <w:num w:numId="10">
    <w:abstractNumId w:val="6"/>
  </w:num>
  <w:num w:numId="11">
    <w:abstractNumId w:val="5"/>
  </w:num>
  <w:num w:numId="12">
    <w:abstractNumId w:val="3"/>
  </w:num>
  <w:num w:numId="13">
    <w:abstractNumId w:val="14"/>
  </w:num>
  <w:num w:numId="14">
    <w:abstractNumId w:val="7"/>
  </w:num>
  <w:num w:numId="15">
    <w:abstractNumId w:val="2"/>
  </w:num>
  <w:num w:numId="16">
    <w:abstractNumId w:val="0"/>
  </w:num>
  <w:num w:numId="17">
    <w:abstractNumId w:val="1"/>
  </w:num>
  <w:num w:numId="18">
    <w:abstractNumId w:val="16"/>
  </w:num>
  <w:num w:numId="19">
    <w:abstractNumId w:val="13"/>
    <w:lvlOverride w:ilvl="0">
      <w:lvl w:ilvl="0">
        <w:start w:val="1"/>
        <w:numFmt w:val="decimal"/>
        <w:lvlText w:val="%1"/>
        <w:lvlJc w:val="left"/>
        <w:pPr>
          <w:tabs>
            <w:tab w:val="num" w:pos="851"/>
          </w:tabs>
          <w:ind w:left="851" w:hanging="567"/>
        </w:pPr>
        <w:rPr>
          <w:rFonts w:ascii="Verdana" w:hAnsi="Verdana" w:hint="default"/>
          <w:b/>
          <w:i w:val="0"/>
          <w:color w:val="auto"/>
          <w:sz w:val="22"/>
          <w:szCs w:val="22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1418"/>
          </w:tabs>
          <w:ind w:left="1418" w:hanging="851"/>
        </w:pPr>
        <w:rPr>
          <w:rFonts w:ascii="Verdana" w:hAnsi="Verdana" w:hint="default"/>
          <w:b/>
          <w:i w:val="0"/>
          <w:color w:val="auto"/>
          <w:sz w:val="22"/>
          <w:szCs w:val="22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1985"/>
          </w:tabs>
          <w:ind w:left="1701" w:hanging="850"/>
        </w:pPr>
        <w:rPr>
          <w:rFonts w:ascii="Verdana" w:hAnsi="Verdana" w:hint="default"/>
          <w:b/>
          <w:i w:val="0"/>
          <w:sz w:val="22"/>
          <w:szCs w:val="22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2552"/>
          </w:tabs>
          <w:ind w:left="1701" w:hanging="113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835"/>
          </w:tabs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hint="default"/>
        </w:rPr>
      </w:lvl>
    </w:lvlOverride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ctiveWritingStyle w:appName="MSWord" w:lang="pt-BR" w:vendorID="1" w:dllVersion="513" w:checkStyle="0"/>
  <w:proofState w:spelling="clean" w:grammar="clean"/>
  <w:stylePaneFormatFilter w:val="3F01"/>
  <w:defaultTabStop w:val="0"/>
  <w:hyphenationZone w:val="425"/>
  <w:noPunctuationKerning/>
  <w:characterSpacingControl w:val="doNotCompress"/>
  <w:hdrShapeDefaults>
    <o:shapedefaults v:ext="edit" spidmax="25601">
      <o:colormru v:ext="edit" colors="#c00"/>
      <o:colormenu v:ext="edit" fillcolor="#ff9" strokecolor="#c00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F0EEE"/>
    <w:rsid w:val="000102CE"/>
    <w:rsid w:val="00026616"/>
    <w:rsid w:val="00085A22"/>
    <w:rsid w:val="000A3ADF"/>
    <w:rsid w:val="000C4264"/>
    <w:rsid w:val="000C754A"/>
    <w:rsid w:val="000E31A1"/>
    <w:rsid w:val="000F0EEE"/>
    <w:rsid w:val="000F4CF0"/>
    <w:rsid w:val="0013021D"/>
    <w:rsid w:val="0014469F"/>
    <w:rsid w:val="001672C3"/>
    <w:rsid w:val="00170499"/>
    <w:rsid w:val="00183FC1"/>
    <w:rsid w:val="00194EB2"/>
    <w:rsid w:val="00197D3F"/>
    <w:rsid w:val="001A28F5"/>
    <w:rsid w:val="001B2B1C"/>
    <w:rsid w:val="001C00B7"/>
    <w:rsid w:val="001D0D20"/>
    <w:rsid w:val="001F159B"/>
    <w:rsid w:val="002B36FF"/>
    <w:rsid w:val="00305EE4"/>
    <w:rsid w:val="0033586E"/>
    <w:rsid w:val="00344185"/>
    <w:rsid w:val="00370A60"/>
    <w:rsid w:val="003D2B34"/>
    <w:rsid w:val="00407019"/>
    <w:rsid w:val="00431D3E"/>
    <w:rsid w:val="004331C5"/>
    <w:rsid w:val="004617DC"/>
    <w:rsid w:val="00464EDE"/>
    <w:rsid w:val="00494F5F"/>
    <w:rsid w:val="004956C7"/>
    <w:rsid w:val="00497C1F"/>
    <w:rsid w:val="004B5D9F"/>
    <w:rsid w:val="004C4435"/>
    <w:rsid w:val="004C75C2"/>
    <w:rsid w:val="004D6D04"/>
    <w:rsid w:val="004F2BB4"/>
    <w:rsid w:val="00513FC2"/>
    <w:rsid w:val="0051406C"/>
    <w:rsid w:val="00522484"/>
    <w:rsid w:val="0052453B"/>
    <w:rsid w:val="005532C4"/>
    <w:rsid w:val="00575798"/>
    <w:rsid w:val="0059721A"/>
    <w:rsid w:val="005A0680"/>
    <w:rsid w:val="005A5FE0"/>
    <w:rsid w:val="005A7D3E"/>
    <w:rsid w:val="005B2CC5"/>
    <w:rsid w:val="006210B6"/>
    <w:rsid w:val="006300CE"/>
    <w:rsid w:val="006638FA"/>
    <w:rsid w:val="00702522"/>
    <w:rsid w:val="00704987"/>
    <w:rsid w:val="007374FE"/>
    <w:rsid w:val="007968FA"/>
    <w:rsid w:val="007A6BA1"/>
    <w:rsid w:val="007C264F"/>
    <w:rsid w:val="007F5F04"/>
    <w:rsid w:val="007F6859"/>
    <w:rsid w:val="00802B69"/>
    <w:rsid w:val="00810BB2"/>
    <w:rsid w:val="00837D4A"/>
    <w:rsid w:val="008A1E58"/>
    <w:rsid w:val="008C05F0"/>
    <w:rsid w:val="008E679C"/>
    <w:rsid w:val="00954A8D"/>
    <w:rsid w:val="009668B6"/>
    <w:rsid w:val="009B2F39"/>
    <w:rsid w:val="009C14C0"/>
    <w:rsid w:val="009E49DD"/>
    <w:rsid w:val="009E74A1"/>
    <w:rsid w:val="009F346B"/>
    <w:rsid w:val="00A32302"/>
    <w:rsid w:val="00A32C61"/>
    <w:rsid w:val="00A81AD3"/>
    <w:rsid w:val="00A84BEF"/>
    <w:rsid w:val="00A91E79"/>
    <w:rsid w:val="00AB2341"/>
    <w:rsid w:val="00AB7872"/>
    <w:rsid w:val="00AC52C4"/>
    <w:rsid w:val="00AC5C46"/>
    <w:rsid w:val="00AE195C"/>
    <w:rsid w:val="00AE49DC"/>
    <w:rsid w:val="00AF47DA"/>
    <w:rsid w:val="00B1473F"/>
    <w:rsid w:val="00B155D1"/>
    <w:rsid w:val="00B31144"/>
    <w:rsid w:val="00BA144E"/>
    <w:rsid w:val="00BA3CF7"/>
    <w:rsid w:val="00BB5054"/>
    <w:rsid w:val="00BD35FE"/>
    <w:rsid w:val="00BF0447"/>
    <w:rsid w:val="00BF69DD"/>
    <w:rsid w:val="00C13685"/>
    <w:rsid w:val="00C34E73"/>
    <w:rsid w:val="00C73780"/>
    <w:rsid w:val="00C87450"/>
    <w:rsid w:val="00CA1DA2"/>
    <w:rsid w:val="00CB4369"/>
    <w:rsid w:val="00CC22D0"/>
    <w:rsid w:val="00CC6CD2"/>
    <w:rsid w:val="00CE6998"/>
    <w:rsid w:val="00CF4B6B"/>
    <w:rsid w:val="00CF75E4"/>
    <w:rsid w:val="00D145F4"/>
    <w:rsid w:val="00D325D2"/>
    <w:rsid w:val="00D505BF"/>
    <w:rsid w:val="00D63433"/>
    <w:rsid w:val="00D8184F"/>
    <w:rsid w:val="00D948C3"/>
    <w:rsid w:val="00DA0E73"/>
    <w:rsid w:val="00DB45C7"/>
    <w:rsid w:val="00DC35C7"/>
    <w:rsid w:val="00E13E99"/>
    <w:rsid w:val="00E57144"/>
    <w:rsid w:val="00E6548E"/>
    <w:rsid w:val="00E72EDA"/>
    <w:rsid w:val="00E77EF1"/>
    <w:rsid w:val="00E80B17"/>
    <w:rsid w:val="00EA547D"/>
    <w:rsid w:val="00EA5E06"/>
    <w:rsid w:val="00ED3603"/>
    <w:rsid w:val="00ED761D"/>
    <w:rsid w:val="00F1206E"/>
    <w:rsid w:val="00F1569F"/>
    <w:rsid w:val="00F15E4C"/>
    <w:rsid w:val="00F409AE"/>
    <w:rsid w:val="00F41DD6"/>
    <w:rsid w:val="00F57E5E"/>
    <w:rsid w:val="00F61F93"/>
    <w:rsid w:val="00F659BC"/>
    <w:rsid w:val="00F7687A"/>
    <w:rsid w:val="00F82E25"/>
    <w:rsid w:val="00FA0736"/>
    <w:rsid w:val="00FA6775"/>
    <w:rsid w:val="00FF6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25601">
      <o:colormru v:ext="edit" colors="#c00"/>
      <o:colormenu v:ext="edit" fillcolor="#ff9" strokecolor="#c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1473F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B1473F"/>
    <w:pPr>
      <w:keepNext/>
      <w:outlineLvl w:val="0"/>
    </w:pPr>
    <w:rPr>
      <w:rFonts w:ascii="Arial" w:hAnsi="Arial"/>
      <w:b/>
      <w:color w:val="FF0000"/>
      <w:sz w:val="56"/>
    </w:rPr>
  </w:style>
  <w:style w:type="paragraph" w:styleId="Ttulo2">
    <w:name w:val="heading 2"/>
    <w:basedOn w:val="Normal"/>
    <w:next w:val="Normal"/>
    <w:qFormat/>
    <w:rsid w:val="00B1473F"/>
    <w:pPr>
      <w:keepNext/>
      <w:numPr>
        <w:ilvl w:val="1"/>
        <w:numId w:val="1"/>
      </w:numPr>
      <w:outlineLvl w:val="1"/>
    </w:pPr>
    <w:rPr>
      <w:rFonts w:ascii="Arial" w:hAnsi="Arial"/>
      <w:b/>
      <w:sz w:val="28"/>
    </w:rPr>
  </w:style>
  <w:style w:type="paragraph" w:styleId="Ttulo3">
    <w:name w:val="heading 3"/>
    <w:basedOn w:val="Normal"/>
    <w:next w:val="Normal"/>
    <w:qFormat/>
    <w:rsid w:val="00B1473F"/>
    <w:pPr>
      <w:keepNext/>
      <w:numPr>
        <w:ilvl w:val="2"/>
        <w:numId w:val="1"/>
      </w:numPr>
      <w:jc w:val="center"/>
      <w:outlineLvl w:val="2"/>
    </w:pPr>
    <w:rPr>
      <w:rFonts w:ascii="Arial" w:hAnsi="Arial"/>
      <w:b/>
    </w:rPr>
  </w:style>
  <w:style w:type="paragraph" w:styleId="Ttulo4">
    <w:name w:val="heading 4"/>
    <w:basedOn w:val="Normal"/>
    <w:next w:val="Normal"/>
    <w:qFormat/>
    <w:rsid w:val="00B1473F"/>
    <w:pPr>
      <w:keepNext/>
      <w:numPr>
        <w:ilvl w:val="3"/>
        <w:numId w:val="1"/>
      </w:numPr>
      <w:jc w:val="center"/>
      <w:outlineLvl w:val="3"/>
    </w:pPr>
    <w:rPr>
      <w:rFonts w:ascii="Arial" w:hAnsi="Arial"/>
      <w:b/>
      <w:color w:val="FF0000"/>
      <w:sz w:val="56"/>
    </w:rPr>
  </w:style>
  <w:style w:type="paragraph" w:styleId="Ttulo5">
    <w:name w:val="heading 5"/>
    <w:basedOn w:val="Normal"/>
    <w:next w:val="Normal"/>
    <w:qFormat/>
    <w:rsid w:val="00B1473F"/>
    <w:pPr>
      <w:keepNext/>
      <w:numPr>
        <w:ilvl w:val="4"/>
        <w:numId w:val="1"/>
      </w:numPr>
      <w:jc w:val="right"/>
      <w:outlineLvl w:val="4"/>
    </w:pPr>
    <w:rPr>
      <w:rFonts w:ascii="Arial" w:hAnsi="Arial"/>
      <w:b/>
      <w:bCs/>
    </w:rPr>
  </w:style>
  <w:style w:type="paragraph" w:styleId="Ttulo6">
    <w:name w:val="heading 6"/>
    <w:basedOn w:val="Normal"/>
    <w:next w:val="Normal"/>
    <w:qFormat/>
    <w:rsid w:val="00B1473F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B1473F"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B1473F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B1473F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1473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B1473F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B1473F"/>
  </w:style>
  <w:style w:type="paragraph" w:styleId="Corpodetexto">
    <w:name w:val="Body Text"/>
    <w:basedOn w:val="Normal"/>
    <w:link w:val="CorpodetextoChar"/>
    <w:rsid w:val="00B1473F"/>
    <w:pPr>
      <w:jc w:val="both"/>
    </w:pPr>
  </w:style>
  <w:style w:type="paragraph" w:styleId="Corpodetexto2">
    <w:name w:val="Body Text 2"/>
    <w:basedOn w:val="Normal"/>
    <w:rsid w:val="00B1473F"/>
    <w:pPr>
      <w:jc w:val="center"/>
    </w:pPr>
    <w:rPr>
      <w:rFonts w:ascii="Arial" w:hAnsi="Arial"/>
      <w:b/>
      <w:sz w:val="48"/>
    </w:rPr>
  </w:style>
  <w:style w:type="paragraph" w:styleId="Corpodetexto3">
    <w:name w:val="Body Text 3"/>
    <w:basedOn w:val="Normal"/>
    <w:rsid w:val="00B1473F"/>
    <w:pPr>
      <w:jc w:val="center"/>
    </w:pPr>
    <w:rPr>
      <w:rFonts w:ascii="Arial" w:hAnsi="Arial"/>
      <w:b/>
      <w:sz w:val="56"/>
    </w:rPr>
  </w:style>
  <w:style w:type="paragraph" w:styleId="NormalWeb">
    <w:name w:val="Normal (Web)"/>
    <w:basedOn w:val="Normal"/>
    <w:rsid w:val="00B1473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Commarcadores3">
    <w:name w:val="List Bullet 3"/>
    <w:basedOn w:val="Normal"/>
    <w:autoRedefine/>
    <w:rsid w:val="00B1473F"/>
    <w:rPr>
      <w:sz w:val="20"/>
      <w:szCs w:val="20"/>
    </w:rPr>
  </w:style>
  <w:style w:type="paragraph" w:styleId="Recuodecorpodetexto">
    <w:name w:val="Body Text Indent"/>
    <w:basedOn w:val="Normal"/>
    <w:rsid w:val="00B1473F"/>
    <w:pPr>
      <w:ind w:left="1260"/>
      <w:jc w:val="both"/>
    </w:pPr>
    <w:rPr>
      <w:rFonts w:ascii="Arial" w:hAnsi="Arial" w:cs="Arial"/>
      <w:bCs/>
    </w:rPr>
  </w:style>
  <w:style w:type="paragraph" w:styleId="Recuodecorpodetexto3">
    <w:name w:val="Body Text Indent 3"/>
    <w:basedOn w:val="Normal"/>
    <w:rsid w:val="00B1473F"/>
    <w:pPr>
      <w:ind w:left="900"/>
      <w:jc w:val="both"/>
    </w:pPr>
  </w:style>
  <w:style w:type="paragraph" w:styleId="Recuodecorpodetexto2">
    <w:name w:val="Body Text Indent 2"/>
    <w:basedOn w:val="Normal"/>
    <w:rsid w:val="00B1473F"/>
    <w:pPr>
      <w:autoSpaceDE w:val="0"/>
      <w:autoSpaceDN w:val="0"/>
      <w:adjustRightInd w:val="0"/>
      <w:ind w:left="360"/>
    </w:pPr>
    <w:rPr>
      <w:rFonts w:ascii="Arial" w:hAnsi="Arial" w:cs="Arial"/>
      <w:color w:val="010101"/>
      <w:szCs w:val="30"/>
    </w:rPr>
  </w:style>
  <w:style w:type="paragraph" w:styleId="Sumrio2">
    <w:name w:val="toc 2"/>
    <w:basedOn w:val="Normal"/>
    <w:next w:val="Normal"/>
    <w:autoRedefine/>
    <w:uiPriority w:val="39"/>
    <w:rsid w:val="00B1473F"/>
    <w:pPr>
      <w:spacing w:before="120"/>
      <w:ind w:left="240"/>
    </w:pPr>
    <w:rPr>
      <w:b/>
      <w:bCs/>
      <w:sz w:val="22"/>
      <w:szCs w:val="22"/>
    </w:rPr>
  </w:style>
  <w:style w:type="paragraph" w:styleId="Sumrio3">
    <w:name w:val="toc 3"/>
    <w:basedOn w:val="Normal"/>
    <w:next w:val="Normal"/>
    <w:autoRedefine/>
    <w:uiPriority w:val="39"/>
    <w:rsid w:val="00B1473F"/>
    <w:pPr>
      <w:ind w:left="480"/>
    </w:pPr>
    <w:rPr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rsid w:val="00B1473F"/>
    <w:pPr>
      <w:tabs>
        <w:tab w:val="left" w:pos="720"/>
        <w:tab w:val="right" w:leader="dot" w:pos="9062"/>
      </w:tabs>
      <w:spacing w:before="120" w:after="120"/>
      <w:jc w:val="both"/>
    </w:pPr>
    <w:rPr>
      <w:rFonts w:ascii="Verdana" w:hAnsi="Verdana"/>
      <w:bCs/>
      <w:iCs/>
      <w:sz w:val="22"/>
    </w:rPr>
  </w:style>
  <w:style w:type="paragraph" w:styleId="Sumrio4">
    <w:name w:val="toc 4"/>
    <w:basedOn w:val="Normal"/>
    <w:next w:val="Normal"/>
    <w:autoRedefine/>
    <w:uiPriority w:val="39"/>
    <w:rsid w:val="00B1473F"/>
    <w:pPr>
      <w:ind w:left="720"/>
    </w:pPr>
    <w:rPr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rsid w:val="00B1473F"/>
    <w:pPr>
      <w:ind w:left="960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rsid w:val="00B1473F"/>
    <w:pPr>
      <w:ind w:left="120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rsid w:val="00B1473F"/>
    <w:pPr>
      <w:ind w:left="1440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rsid w:val="00B1473F"/>
    <w:pPr>
      <w:ind w:left="168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rsid w:val="00B1473F"/>
    <w:pPr>
      <w:ind w:left="1920"/>
    </w:pPr>
    <w:rPr>
      <w:sz w:val="20"/>
      <w:szCs w:val="20"/>
    </w:rPr>
  </w:style>
  <w:style w:type="character" w:styleId="Hyperlink">
    <w:name w:val="Hyperlink"/>
    <w:basedOn w:val="Fontepargpadro"/>
    <w:uiPriority w:val="99"/>
    <w:rsid w:val="00B1473F"/>
    <w:rPr>
      <w:color w:val="0000FF"/>
      <w:u w:val="single"/>
    </w:rPr>
  </w:style>
  <w:style w:type="paragraph" w:styleId="Remissivo1">
    <w:name w:val="index 1"/>
    <w:basedOn w:val="Normal"/>
    <w:next w:val="Normal"/>
    <w:autoRedefine/>
    <w:semiHidden/>
    <w:rsid w:val="00B1473F"/>
    <w:pPr>
      <w:ind w:left="240" w:hanging="240"/>
    </w:pPr>
  </w:style>
  <w:style w:type="paragraph" w:styleId="Remissivo2">
    <w:name w:val="index 2"/>
    <w:basedOn w:val="Normal"/>
    <w:next w:val="Normal"/>
    <w:autoRedefine/>
    <w:semiHidden/>
    <w:rsid w:val="00B1473F"/>
    <w:pPr>
      <w:ind w:left="480" w:hanging="240"/>
    </w:pPr>
  </w:style>
  <w:style w:type="paragraph" w:styleId="Remissivo3">
    <w:name w:val="index 3"/>
    <w:basedOn w:val="Normal"/>
    <w:next w:val="Normal"/>
    <w:autoRedefine/>
    <w:semiHidden/>
    <w:rsid w:val="00B1473F"/>
    <w:pPr>
      <w:ind w:left="720" w:hanging="240"/>
    </w:pPr>
  </w:style>
  <w:style w:type="paragraph" w:styleId="Remissivo4">
    <w:name w:val="index 4"/>
    <w:basedOn w:val="Normal"/>
    <w:next w:val="Normal"/>
    <w:autoRedefine/>
    <w:semiHidden/>
    <w:rsid w:val="00B1473F"/>
    <w:pPr>
      <w:ind w:left="960" w:hanging="240"/>
    </w:pPr>
  </w:style>
  <w:style w:type="paragraph" w:styleId="Remissivo5">
    <w:name w:val="index 5"/>
    <w:basedOn w:val="Normal"/>
    <w:next w:val="Normal"/>
    <w:autoRedefine/>
    <w:semiHidden/>
    <w:rsid w:val="00B1473F"/>
    <w:pPr>
      <w:ind w:left="1200" w:hanging="240"/>
    </w:pPr>
  </w:style>
  <w:style w:type="paragraph" w:styleId="Remissivo6">
    <w:name w:val="index 6"/>
    <w:basedOn w:val="Normal"/>
    <w:next w:val="Normal"/>
    <w:autoRedefine/>
    <w:semiHidden/>
    <w:rsid w:val="00B1473F"/>
    <w:pPr>
      <w:ind w:left="1440" w:hanging="240"/>
    </w:pPr>
  </w:style>
  <w:style w:type="paragraph" w:styleId="Remissivo7">
    <w:name w:val="index 7"/>
    <w:basedOn w:val="Normal"/>
    <w:next w:val="Normal"/>
    <w:autoRedefine/>
    <w:semiHidden/>
    <w:rsid w:val="00B1473F"/>
    <w:pPr>
      <w:ind w:left="1680" w:hanging="240"/>
    </w:pPr>
  </w:style>
  <w:style w:type="paragraph" w:styleId="Remissivo8">
    <w:name w:val="index 8"/>
    <w:basedOn w:val="Normal"/>
    <w:next w:val="Normal"/>
    <w:autoRedefine/>
    <w:semiHidden/>
    <w:rsid w:val="00B1473F"/>
    <w:pPr>
      <w:ind w:left="1920" w:hanging="240"/>
    </w:pPr>
  </w:style>
  <w:style w:type="paragraph" w:styleId="Remissivo9">
    <w:name w:val="index 9"/>
    <w:basedOn w:val="Normal"/>
    <w:next w:val="Normal"/>
    <w:autoRedefine/>
    <w:semiHidden/>
    <w:rsid w:val="00B1473F"/>
    <w:pPr>
      <w:ind w:left="2160" w:hanging="240"/>
    </w:pPr>
  </w:style>
  <w:style w:type="paragraph" w:styleId="Ttulodendiceremissivo">
    <w:name w:val="index heading"/>
    <w:basedOn w:val="Normal"/>
    <w:next w:val="Remissivo1"/>
    <w:semiHidden/>
    <w:rsid w:val="00B1473F"/>
  </w:style>
  <w:style w:type="paragraph" w:customStyle="1" w:styleId="Ivo">
    <w:name w:val="Ivo"/>
    <w:basedOn w:val="Normal"/>
    <w:rsid w:val="00B1473F"/>
    <w:pPr>
      <w:spacing w:before="120" w:after="120" w:line="360" w:lineRule="auto"/>
      <w:jc w:val="both"/>
    </w:pPr>
    <w:rPr>
      <w:rFonts w:ascii="Arial" w:hAnsi="Arial" w:cs="Arial"/>
      <w:b/>
      <w:bCs/>
    </w:rPr>
  </w:style>
  <w:style w:type="paragraph" w:styleId="Ttulo">
    <w:name w:val="Title"/>
    <w:basedOn w:val="Normal"/>
    <w:qFormat/>
    <w:rsid w:val="00B1473F"/>
    <w:pPr>
      <w:jc w:val="both"/>
    </w:pPr>
    <w:rPr>
      <w:rFonts w:ascii="Libre SansSerif Black SSi" w:hAnsi="Libre SansSerif Black SSi" w:cs="Arial"/>
      <w:bCs/>
      <w:sz w:val="20"/>
    </w:rPr>
  </w:style>
  <w:style w:type="table" w:styleId="Tabelacomgrade">
    <w:name w:val="Table Grid"/>
    <w:basedOn w:val="Tabelanormal"/>
    <w:rsid w:val="00B147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semiHidden/>
    <w:rsid w:val="00B1473F"/>
    <w:rPr>
      <w:rFonts w:ascii="Tahoma" w:hAnsi="Tahoma" w:cs="Tahoma"/>
      <w:sz w:val="16"/>
      <w:szCs w:val="16"/>
    </w:rPr>
  </w:style>
  <w:style w:type="paragraph" w:customStyle="1" w:styleId="Abrirpargrafonegativo">
    <w:name w:val="Abrir parágrafo negativo"/>
    <w:basedOn w:val="Normal"/>
    <w:rsid w:val="00B1473F"/>
    <w:pPr>
      <w:widowControl w:val="0"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uppressAutoHyphens/>
      <w:jc w:val="both"/>
    </w:pPr>
    <w:rPr>
      <w:rFonts w:ascii="Arial" w:hAnsi="Arial"/>
      <w:noProof/>
      <w:sz w:val="22"/>
      <w:szCs w:val="20"/>
    </w:rPr>
  </w:style>
  <w:style w:type="character" w:customStyle="1" w:styleId="textograndes1">
    <w:name w:val="texto_grandes1"/>
    <w:basedOn w:val="Fontepargpadro"/>
    <w:rsid w:val="00B1473F"/>
    <w:rPr>
      <w:rFonts w:ascii="Verdana" w:hAnsi="Verdana" w:hint="default"/>
      <w:color w:val="666666"/>
      <w:sz w:val="17"/>
      <w:szCs w:val="17"/>
    </w:rPr>
  </w:style>
  <w:style w:type="table" w:styleId="Tabelaemlista1">
    <w:name w:val="Table List 1"/>
    <w:basedOn w:val="Tabelanormal"/>
    <w:rsid w:val="00B1473F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1">
    <w:name w:val="Table Subtle 1"/>
    <w:basedOn w:val="Tabelanormal"/>
    <w:rsid w:val="00B1473F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1">
    <w:name w:val="Table Grid 1"/>
    <w:basedOn w:val="Tabelanormal"/>
    <w:rsid w:val="00B1473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imples1">
    <w:name w:val="Table Simple 1"/>
    <w:basedOn w:val="Tabelanormal"/>
    <w:rsid w:val="00B1473F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titulo1">
    <w:name w:val="titulo1"/>
    <w:basedOn w:val="Fontepargpadro"/>
    <w:rsid w:val="00B1473F"/>
    <w:rPr>
      <w:rFonts w:ascii="Verdana" w:hAnsi="Verdana" w:hint="default"/>
      <w:b/>
      <w:bCs/>
      <w:caps/>
      <w:sz w:val="22"/>
      <w:szCs w:val="22"/>
    </w:rPr>
  </w:style>
  <w:style w:type="character" w:customStyle="1" w:styleId="heading11">
    <w:name w:val="heading11"/>
    <w:basedOn w:val="Fontepargpadro"/>
    <w:rsid w:val="00B1473F"/>
    <w:rPr>
      <w:rFonts w:ascii="Verdana" w:hAnsi="Verdana" w:hint="default"/>
      <w:b/>
      <w:bCs/>
      <w:color w:val="999999"/>
      <w:sz w:val="24"/>
      <w:szCs w:val="24"/>
    </w:rPr>
  </w:style>
  <w:style w:type="character" w:styleId="Forte">
    <w:name w:val="Strong"/>
    <w:basedOn w:val="Fontepargpadro"/>
    <w:qFormat/>
    <w:rsid w:val="00B1473F"/>
    <w:rPr>
      <w:b/>
      <w:bCs/>
    </w:rPr>
  </w:style>
  <w:style w:type="character" w:customStyle="1" w:styleId="destaque1">
    <w:name w:val="destaque1"/>
    <w:basedOn w:val="Fontepargpadro"/>
    <w:rsid w:val="00B1473F"/>
    <w:rPr>
      <w:rFonts w:ascii="Arial" w:hAnsi="Arial" w:cs="Arial" w:hint="default"/>
      <w:b/>
      <w:bCs/>
      <w:color w:val="666666"/>
      <w:sz w:val="17"/>
      <w:szCs w:val="17"/>
    </w:rPr>
  </w:style>
  <w:style w:type="paragraph" w:customStyle="1" w:styleId="tn1">
    <w:name w:val="tn1"/>
    <w:basedOn w:val="Normal"/>
    <w:rsid w:val="00B1473F"/>
    <w:pPr>
      <w:spacing w:before="100" w:beforeAutospacing="1" w:after="100" w:afterAutospacing="1"/>
    </w:pPr>
    <w:rPr>
      <w:rFonts w:ascii="Arial" w:hAnsi="Arial" w:cs="Arial"/>
      <w:color w:val="000000"/>
      <w:sz w:val="17"/>
      <w:szCs w:val="17"/>
    </w:rPr>
  </w:style>
  <w:style w:type="paragraph" w:styleId="Textoembloco">
    <w:name w:val="Block Text"/>
    <w:basedOn w:val="Normal"/>
    <w:rsid w:val="00B1473F"/>
    <w:pPr>
      <w:ind w:left="567" w:right="851"/>
      <w:jc w:val="both"/>
    </w:pPr>
    <w:rPr>
      <w:rFonts w:ascii="Arial" w:hAnsi="Arial"/>
      <w:b/>
      <w:sz w:val="20"/>
      <w:szCs w:val="20"/>
    </w:rPr>
  </w:style>
  <w:style w:type="paragraph" w:customStyle="1" w:styleId="subgrupo1">
    <w:name w:val="subgrupo1"/>
    <w:basedOn w:val="Normal"/>
    <w:next w:val="Normal"/>
    <w:autoRedefine/>
    <w:rsid w:val="00B1473F"/>
    <w:pPr>
      <w:spacing w:before="120" w:after="120"/>
      <w:ind w:left="907" w:hanging="907"/>
      <w:jc w:val="both"/>
    </w:pPr>
    <w:rPr>
      <w:bCs/>
      <w:caps/>
      <w:color w:val="0000FF"/>
      <w:sz w:val="20"/>
    </w:rPr>
  </w:style>
  <w:style w:type="paragraph" w:customStyle="1" w:styleId="Corpodetexto21">
    <w:name w:val="Corpo de texto 21"/>
    <w:basedOn w:val="Normal"/>
    <w:rsid w:val="00B1473F"/>
    <w:pPr>
      <w:tabs>
        <w:tab w:val="left" w:pos="851"/>
        <w:tab w:val="left" w:pos="3402"/>
        <w:tab w:val="left" w:pos="3515"/>
      </w:tabs>
      <w:overflowPunct w:val="0"/>
      <w:autoSpaceDE w:val="0"/>
      <w:autoSpaceDN w:val="0"/>
      <w:adjustRightInd w:val="0"/>
      <w:ind w:left="6" w:hanging="6"/>
      <w:jc w:val="both"/>
      <w:textAlignment w:val="baseline"/>
    </w:pPr>
    <w:rPr>
      <w:szCs w:val="20"/>
      <w:lang w:val="pt-PT"/>
    </w:rPr>
  </w:style>
  <w:style w:type="paragraph" w:styleId="TextosemFormatao">
    <w:name w:val="Plain Text"/>
    <w:basedOn w:val="Normal"/>
    <w:rsid w:val="00B1473F"/>
    <w:rPr>
      <w:rFonts w:ascii="Courier New" w:hAnsi="Courier New" w:cs="Courier New"/>
      <w:b/>
      <w:sz w:val="20"/>
      <w:szCs w:val="20"/>
    </w:rPr>
  </w:style>
  <w:style w:type="character" w:customStyle="1" w:styleId="Ttulo1Char">
    <w:name w:val="Título 1 Char"/>
    <w:basedOn w:val="Fontepargpadro"/>
    <w:link w:val="Ttulo1"/>
    <w:rsid w:val="00E80B17"/>
    <w:rPr>
      <w:rFonts w:ascii="Arial" w:hAnsi="Arial"/>
      <w:b/>
      <w:color w:val="FF0000"/>
      <w:sz w:val="56"/>
      <w:szCs w:val="24"/>
    </w:rPr>
  </w:style>
  <w:style w:type="character" w:customStyle="1" w:styleId="CorpodetextoChar">
    <w:name w:val="Corpo de texto Char"/>
    <w:basedOn w:val="Fontepargpadro"/>
    <w:link w:val="Corpodetexto"/>
    <w:rsid w:val="00E80B17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DA0E73"/>
    <w:pPr>
      <w:ind w:left="708"/>
    </w:pPr>
    <w:rPr>
      <w:rFonts w:ascii="Arial" w:eastAsia="Times New Roman" w:hAnsi="Arial"/>
    </w:rPr>
  </w:style>
  <w:style w:type="character" w:customStyle="1" w:styleId="CabealhoChar">
    <w:name w:val="Cabeçalho Char"/>
    <w:basedOn w:val="Fontepargpadro"/>
    <w:link w:val="Cabealho"/>
    <w:rsid w:val="00AB2341"/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AB234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1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3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1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5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8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49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218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402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94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673872">
                                      <w:marLeft w:val="3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9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8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39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9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1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0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6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8329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68999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2529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4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5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65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8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021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90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23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44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12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174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20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03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06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23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66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17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67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31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82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72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74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45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32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78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12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38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71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67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68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78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60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01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89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67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0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33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8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39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0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73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42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73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1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78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48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6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B98284-7C02-4D02-8390-2B97F814A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17</Pages>
  <Words>3100</Words>
  <Characters>18449</Characters>
  <Application>Microsoft Office Word</Application>
  <DocSecurity>0</DocSecurity>
  <Lines>153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DE ESTADO DO MEIO AMBIENTE</vt:lpstr>
    </vt:vector>
  </TitlesOfParts>
  <Company>Cia. Paulista de Obras e Serviços - CPOS</Company>
  <LinksUpToDate>false</LinksUpToDate>
  <CharactersWithSpaces>21506</CharactersWithSpaces>
  <SharedDoc>false</SharedDoc>
  <HLinks>
    <vt:vector size="858" baseType="variant">
      <vt:variant>
        <vt:i4>1769527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_Toc364259515</vt:lpwstr>
      </vt:variant>
      <vt:variant>
        <vt:i4>1769527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_Toc364259514</vt:lpwstr>
      </vt:variant>
      <vt:variant>
        <vt:i4>1769527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_Toc364259513</vt:lpwstr>
      </vt:variant>
      <vt:variant>
        <vt:i4>1769527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_Toc364259512</vt:lpwstr>
      </vt:variant>
      <vt:variant>
        <vt:i4>1769527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_Toc364259511</vt:lpwstr>
      </vt:variant>
      <vt:variant>
        <vt:i4>1769527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_Toc364259510</vt:lpwstr>
      </vt:variant>
      <vt:variant>
        <vt:i4>1703991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_Toc364259509</vt:lpwstr>
      </vt:variant>
      <vt:variant>
        <vt:i4>1703991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_Toc364259508</vt:lpwstr>
      </vt:variant>
      <vt:variant>
        <vt:i4>1703991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_Toc364259507</vt:lpwstr>
      </vt:variant>
      <vt:variant>
        <vt:i4>1703991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_Toc364259506</vt:lpwstr>
      </vt:variant>
      <vt:variant>
        <vt:i4>1703991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_Toc364259505</vt:lpwstr>
      </vt:variant>
      <vt:variant>
        <vt:i4>1703991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_Toc364259504</vt:lpwstr>
      </vt:variant>
      <vt:variant>
        <vt:i4>1703991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_Toc364259503</vt:lpwstr>
      </vt:variant>
      <vt:variant>
        <vt:i4>1703991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_Toc364259502</vt:lpwstr>
      </vt:variant>
      <vt:variant>
        <vt:i4>1703991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_Toc364259501</vt:lpwstr>
      </vt:variant>
      <vt:variant>
        <vt:i4>1703991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_Toc364259500</vt:lpwstr>
      </vt:variant>
      <vt:variant>
        <vt:i4>1245238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_Toc364259499</vt:lpwstr>
      </vt:variant>
      <vt:variant>
        <vt:i4>1245238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_Toc364259498</vt:lpwstr>
      </vt:variant>
      <vt:variant>
        <vt:i4>1245238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_Toc364259497</vt:lpwstr>
      </vt:variant>
      <vt:variant>
        <vt:i4>1245238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_Toc364259496</vt:lpwstr>
      </vt:variant>
      <vt:variant>
        <vt:i4>1245238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_Toc364259495</vt:lpwstr>
      </vt:variant>
      <vt:variant>
        <vt:i4>1245238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_Toc364259494</vt:lpwstr>
      </vt:variant>
      <vt:variant>
        <vt:i4>1245238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_Toc364259493</vt:lpwstr>
      </vt:variant>
      <vt:variant>
        <vt:i4>1245238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_Toc364259492</vt:lpwstr>
      </vt:variant>
      <vt:variant>
        <vt:i4>1245238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_Toc364259491</vt:lpwstr>
      </vt:variant>
      <vt:variant>
        <vt:i4>1245238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_Toc364259490</vt:lpwstr>
      </vt:variant>
      <vt:variant>
        <vt:i4>1179702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_Toc364259489</vt:lpwstr>
      </vt:variant>
      <vt:variant>
        <vt:i4>1179702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_Toc364259488</vt:lpwstr>
      </vt:variant>
      <vt:variant>
        <vt:i4>1179702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_Toc364259487</vt:lpwstr>
      </vt:variant>
      <vt:variant>
        <vt:i4>1179702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_Toc364259486</vt:lpwstr>
      </vt:variant>
      <vt:variant>
        <vt:i4>1179702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_Toc364259485</vt:lpwstr>
      </vt:variant>
      <vt:variant>
        <vt:i4>1179702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_Toc364259484</vt:lpwstr>
      </vt:variant>
      <vt:variant>
        <vt:i4>1179702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_Toc364259483</vt:lpwstr>
      </vt:variant>
      <vt:variant>
        <vt:i4>1179702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_Toc364259482</vt:lpwstr>
      </vt:variant>
      <vt:variant>
        <vt:i4>1179702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_Toc364259481</vt:lpwstr>
      </vt:variant>
      <vt:variant>
        <vt:i4>1179702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_Toc364259480</vt:lpwstr>
      </vt:variant>
      <vt:variant>
        <vt:i4>1900598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_Toc364259479</vt:lpwstr>
      </vt:variant>
      <vt:variant>
        <vt:i4>1900598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_Toc364259478</vt:lpwstr>
      </vt:variant>
      <vt:variant>
        <vt:i4>1900598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_Toc364259477</vt:lpwstr>
      </vt:variant>
      <vt:variant>
        <vt:i4>1900598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_Toc364259476</vt:lpwstr>
      </vt:variant>
      <vt:variant>
        <vt:i4>1900598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_Toc364259475</vt:lpwstr>
      </vt:variant>
      <vt:variant>
        <vt:i4>1900598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_Toc364259474</vt:lpwstr>
      </vt:variant>
      <vt:variant>
        <vt:i4>1900598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_Toc364259473</vt:lpwstr>
      </vt:variant>
      <vt:variant>
        <vt:i4>1900598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_Toc364259472</vt:lpwstr>
      </vt:variant>
      <vt:variant>
        <vt:i4>1900598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_Toc364259471</vt:lpwstr>
      </vt:variant>
      <vt:variant>
        <vt:i4>1900598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_Toc364259470</vt:lpwstr>
      </vt:variant>
      <vt:variant>
        <vt:i4>1835062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_Toc364259469</vt:lpwstr>
      </vt:variant>
      <vt:variant>
        <vt:i4>1835062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_Toc364259468</vt:lpwstr>
      </vt:variant>
      <vt:variant>
        <vt:i4>1835062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_Toc364259467</vt:lpwstr>
      </vt:variant>
      <vt:variant>
        <vt:i4>1835062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_Toc364259466</vt:lpwstr>
      </vt:variant>
      <vt:variant>
        <vt:i4>1835062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_Toc364259465</vt:lpwstr>
      </vt:variant>
      <vt:variant>
        <vt:i4>1835062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_Toc364259464</vt:lpwstr>
      </vt:variant>
      <vt:variant>
        <vt:i4>1835062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_Toc364259463</vt:lpwstr>
      </vt:variant>
      <vt:variant>
        <vt:i4>1835062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_Toc364259462</vt:lpwstr>
      </vt:variant>
      <vt:variant>
        <vt:i4>1835062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_Toc364259461</vt:lpwstr>
      </vt:variant>
      <vt:variant>
        <vt:i4>1835062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_Toc364259460</vt:lpwstr>
      </vt:variant>
      <vt:variant>
        <vt:i4>2031670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_Toc364259459</vt:lpwstr>
      </vt:variant>
      <vt:variant>
        <vt:i4>2031670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_Toc364259458</vt:lpwstr>
      </vt:variant>
      <vt:variant>
        <vt:i4>2031670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_Toc364259457</vt:lpwstr>
      </vt:variant>
      <vt:variant>
        <vt:i4>2031670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_Toc364259456</vt:lpwstr>
      </vt:variant>
      <vt:variant>
        <vt:i4>2031670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_Toc364259455</vt:lpwstr>
      </vt:variant>
      <vt:variant>
        <vt:i4>2031670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_Toc364259454</vt:lpwstr>
      </vt:variant>
      <vt:variant>
        <vt:i4>2031670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_Toc364259453</vt:lpwstr>
      </vt:variant>
      <vt:variant>
        <vt:i4>2031670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_Toc364259452</vt:lpwstr>
      </vt:variant>
      <vt:variant>
        <vt:i4>2031670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_Toc364259451</vt:lpwstr>
      </vt:variant>
      <vt:variant>
        <vt:i4>2031670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_Toc364259450</vt:lpwstr>
      </vt:variant>
      <vt:variant>
        <vt:i4>1966134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_Toc364259449</vt:lpwstr>
      </vt:variant>
      <vt:variant>
        <vt:i4>1966134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_Toc364259448</vt:lpwstr>
      </vt:variant>
      <vt:variant>
        <vt:i4>1966134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_Toc364259447</vt:lpwstr>
      </vt:variant>
      <vt:variant>
        <vt:i4>1966134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_Toc364259446</vt:lpwstr>
      </vt:variant>
      <vt:variant>
        <vt:i4>1966134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_Toc364259445</vt:lpwstr>
      </vt:variant>
      <vt:variant>
        <vt:i4>1966134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_Toc364259444</vt:lpwstr>
      </vt:variant>
      <vt:variant>
        <vt:i4>1966134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_Toc364259443</vt:lpwstr>
      </vt:variant>
      <vt:variant>
        <vt:i4>1966134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_Toc364259442</vt:lpwstr>
      </vt:variant>
      <vt:variant>
        <vt:i4>1966134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_Toc364259441</vt:lpwstr>
      </vt:variant>
      <vt:variant>
        <vt:i4>1966134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_Toc364259440</vt:lpwstr>
      </vt:variant>
      <vt:variant>
        <vt:i4>1638454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_Toc364259439</vt:lpwstr>
      </vt:variant>
      <vt:variant>
        <vt:i4>1638454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_Toc364259438</vt:lpwstr>
      </vt:variant>
      <vt:variant>
        <vt:i4>1638454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_Toc364259437</vt:lpwstr>
      </vt:variant>
      <vt:variant>
        <vt:i4>1638454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_Toc364259436</vt:lpwstr>
      </vt:variant>
      <vt:variant>
        <vt:i4>1638454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_Toc364259435</vt:lpwstr>
      </vt:variant>
      <vt:variant>
        <vt:i4>1638454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_Toc364259434</vt:lpwstr>
      </vt:variant>
      <vt:variant>
        <vt:i4>1638454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_Toc364259433</vt:lpwstr>
      </vt:variant>
      <vt:variant>
        <vt:i4>1638454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_Toc364259432</vt:lpwstr>
      </vt:variant>
      <vt:variant>
        <vt:i4>1638454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_Toc364259431</vt:lpwstr>
      </vt:variant>
      <vt:variant>
        <vt:i4>1638454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_Toc364259430</vt:lpwstr>
      </vt:variant>
      <vt:variant>
        <vt:i4>1572918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_Toc364259429</vt:lpwstr>
      </vt:variant>
      <vt:variant>
        <vt:i4>1572918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_Toc364259428</vt:lpwstr>
      </vt:variant>
      <vt:variant>
        <vt:i4>1572918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_Toc364259427</vt:lpwstr>
      </vt:variant>
      <vt:variant>
        <vt:i4>1572918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_Toc364259426</vt:lpwstr>
      </vt:variant>
      <vt:variant>
        <vt:i4>1572918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_Toc364259425</vt:lpwstr>
      </vt:variant>
      <vt:variant>
        <vt:i4>1572918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_Toc364259424</vt:lpwstr>
      </vt:variant>
      <vt:variant>
        <vt:i4>1572918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_Toc364259423</vt:lpwstr>
      </vt:variant>
      <vt:variant>
        <vt:i4>1572918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_Toc364259422</vt:lpwstr>
      </vt:variant>
      <vt:variant>
        <vt:i4>1572918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_Toc364259421</vt:lpwstr>
      </vt:variant>
      <vt:variant>
        <vt:i4>1572918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_Toc364259420</vt:lpwstr>
      </vt:variant>
      <vt:variant>
        <vt:i4>1769526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_Toc364259419</vt:lpwstr>
      </vt:variant>
      <vt:variant>
        <vt:i4>1769526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_Toc364259418</vt:lpwstr>
      </vt:variant>
      <vt:variant>
        <vt:i4>1769526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_Toc364259417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_Toc364259416</vt:lpwstr>
      </vt:variant>
      <vt:variant>
        <vt:i4>1769526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_Toc364259415</vt:lpwstr>
      </vt:variant>
      <vt:variant>
        <vt:i4>1769526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_Toc364259414</vt:lpwstr>
      </vt:variant>
      <vt:variant>
        <vt:i4>1769526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_Toc364259413</vt:lpwstr>
      </vt:variant>
      <vt:variant>
        <vt:i4>1769526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_Toc364259412</vt:lpwstr>
      </vt:variant>
      <vt:variant>
        <vt:i4>1769526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_Toc364259411</vt:lpwstr>
      </vt:variant>
      <vt:variant>
        <vt:i4>1769526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_Toc364259410</vt:lpwstr>
      </vt:variant>
      <vt:variant>
        <vt:i4>1703990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_Toc364259409</vt:lpwstr>
      </vt:variant>
      <vt:variant>
        <vt:i4>1703990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_Toc364259408</vt:lpwstr>
      </vt:variant>
      <vt:variant>
        <vt:i4>1703990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_Toc364259407</vt:lpwstr>
      </vt:variant>
      <vt:variant>
        <vt:i4>1703990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_Toc364259406</vt:lpwstr>
      </vt:variant>
      <vt:variant>
        <vt:i4>1703990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_Toc364259405</vt:lpwstr>
      </vt:variant>
      <vt:variant>
        <vt:i4>1703990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_Toc364259404</vt:lpwstr>
      </vt:variant>
      <vt:variant>
        <vt:i4>1703990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_Toc364259403</vt:lpwstr>
      </vt:variant>
      <vt:variant>
        <vt:i4>1703990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_Toc364259402</vt:lpwstr>
      </vt:variant>
      <vt:variant>
        <vt:i4>1703990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_Toc364259401</vt:lpwstr>
      </vt:variant>
      <vt:variant>
        <vt:i4>1703990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_Toc364259400</vt:lpwstr>
      </vt:variant>
      <vt:variant>
        <vt:i4>1245233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_Toc364259399</vt:lpwstr>
      </vt:variant>
      <vt:variant>
        <vt:i4>1245233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_Toc364259398</vt:lpwstr>
      </vt:variant>
      <vt:variant>
        <vt:i4>1245233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_Toc364259397</vt:lpwstr>
      </vt:variant>
      <vt:variant>
        <vt:i4>1245233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_Toc364259396</vt:lpwstr>
      </vt:variant>
      <vt:variant>
        <vt:i4>1245233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_Toc364259395</vt:lpwstr>
      </vt:variant>
      <vt:variant>
        <vt:i4>1245233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_Toc364259394</vt:lpwstr>
      </vt:variant>
      <vt:variant>
        <vt:i4>1245233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_Toc364259393</vt:lpwstr>
      </vt:variant>
      <vt:variant>
        <vt:i4>1245233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_Toc364259392</vt:lpwstr>
      </vt:variant>
      <vt:variant>
        <vt:i4>1245233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_Toc364259391</vt:lpwstr>
      </vt:variant>
      <vt:variant>
        <vt:i4>1245233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_Toc364259390</vt:lpwstr>
      </vt:variant>
      <vt:variant>
        <vt:i4>1179697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_Toc364259389</vt:lpwstr>
      </vt:variant>
      <vt:variant>
        <vt:i4>1179697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_Toc364259388</vt:lpwstr>
      </vt:variant>
      <vt:variant>
        <vt:i4>1179697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_Toc364259387</vt:lpwstr>
      </vt:variant>
      <vt:variant>
        <vt:i4>1179697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_Toc364259386</vt:lpwstr>
      </vt:variant>
      <vt:variant>
        <vt:i4>1179697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_Toc364259385</vt:lpwstr>
      </vt:variant>
      <vt:variant>
        <vt:i4>1179697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_Toc364259384</vt:lpwstr>
      </vt:variant>
      <vt:variant>
        <vt:i4>1179697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_Toc364259383</vt:lpwstr>
      </vt:variant>
      <vt:variant>
        <vt:i4>1179697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_Toc364259382</vt:lpwstr>
      </vt:variant>
      <vt:variant>
        <vt:i4>1179697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_Toc364259381</vt:lpwstr>
      </vt:variant>
      <vt:variant>
        <vt:i4>1179697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_Toc364259380</vt:lpwstr>
      </vt:variant>
      <vt:variant>
        <vt:i4>1900593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_Toc364259379</vt:lpwstr>
      </vt:variant>
      <vt:variant>
        <vt:i4>1900593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_Toc364259378</vt:lpwstr>
      </vt:variant>
      <vt:variant>
        <vt:i4>1900593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_Toc364259377</vt:lpwstr>
      </vt:variant>
      <vt:variant>
        <vt:i4>1900593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_Toc364259376</vt:lpwstr>
      </vt:variant>
      <vt:variant>
        <vt:i4>1900593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_Toc364259375</vt:lpwstr>
      </vt:variant>
      <vt:variant>
        <vt:i4>1900593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_Toc364259374</vt:lpwstr>
      </vt:variant>
      <vt:variant>
        <vt:i4>1900593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_Toc364259373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DE ESTADO DO MEIO AMBIENTE</dc:title>
  <dc:creator>Informática</dc:creator>
  <cp:lastModifiedBy>137480</cp:lastModifiedBy>
  <cp:revision>8</cp:revision>
  <cp:lastPrinted>2019-10-24T18:46:00Z</cp:lastPrinted>
  <dcterms:created xsi:type="dcterms:W3CDTF">2019-06-28T14:18:00Z</dcterms:created>
  <dcterms:modified xsi:type="dcterms:W3CDTF">2019-10-24T19:23:00Z</dcterms:modified>
</cp:coreProperties>
</file>