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2341" w:rsidRDefault="007F7BA8" w:rsidP="00AB2341">
      <w:pPr>
        <w:spacing w:before="720"/>
        <w:jc w:val="right"/>
        <w:rPr>
          <w:rFonts w:ascii="Arial Black" w:hAnsi="Arial Black" w:cs="Arial"/>
          <w:smallCaps/>
          <w:color w:val="808080"/>
          <w:sz w:val="36"/>
          <w:szCs w:val="36"/>
        </w:rPr>
      </w:pPr>
      <w:r w:rsidRPr="007F7BA8">
        <w:rPr>
          <w:rFonts w:ascii="Arial Black" w:hAnsi="Arial Black" w:cs="Arial"/>
          <w:smallCaps/>
          <w:noProof/>
          <w:color w:val="808080"/>
          <w:sz w:val="48"/>
          <w:szCs w:val="48"/>
        </w:rPr>
        <w:pict>
          <v:line id="_x0000_s1068" style="position:absolute;left:0;text-align:left;flip:x;z-index:251657216" from="-9pt,-89.95pt" to="-9pt,702.05pt" strokecolor="#333" strokeweight="2.5pt"/>
        </w:pict>
      </w:r>
      <w:r w:rsidRPr="007F7BA8">
        <w:rPr>
          <w:rFonts w:ascii="Arial Black" w:hAnsi="Arial Black" w:cs="Arial"/>
          <w:smallCaps/>
          <w:noProof/>
          <w:color w:val="808080"/>
          <w:sz w:val="48"/>
          <w:szCs w:val="48"/>
        </w:rPr>
        <w:pict>
          <v:line id="_x0000_s1070" style="position:absolute;left:0;text-align:left;flip:x;z-index:251660288" from="-9pt,-89.95pt" to="-9pt,702.05pt" strokecolor="#333" strokeweight="2.5pt"/>
        </w:pict>
      </w:r>
      <w:r w:rsidR="00AB2341">
        <w:rPr>
          <w:rFonts w:ascii="Arial Black" w:hAnsi="Arial Black" w:cs="Arial"/>
          <w:smallCaps/>
          <w:color w:val="808080"/>
          <w:sz w:val="36"/>
          <w:szCs w:val="36"/>
        </w:rPr>
        <w:t>Companhia de Processamento de Dados</w:t>
      </w:r>
    </w:p>
    <w:p w:rsidR="00AB2341" w:rsidRDefault="00AB2341" w:rsidP="00AB2341">
      <w:pPr>
        <w:jc w:val="right"/>
        <w:rPr>
          <w:rFonts w:ascii="Arial Black" w:hAnsi="Arial Black" w:cs="Arial"/>
          <w:smallCaps/>
          <w:color w:val="808080"/>
          <w:sz w:val="36"/>
          <w:szCs w:val="36"/>
        </w:rPr>
      </w:pPr>
      <w:proofErr w:type="gramStart"/>
      <w:r>
        <w:rPr>
          <w:rFonts w:ascii="Arial Black" w:hAnsi="Arial Black" w:cs="Arial"/>
          <w:smallCaps/>
          <w:color w:val="808080"/>
          <w:sz w:val="36"/>
          <w:szCs w:val="36"/>
        </w:rPr>
        <w:t>do</w:t>
      </w:r>
      <w:proofErr w:type="gramEnd"/>
      <w:r>
        <w:rPr>
          <w:rFonts w:ascii="Arial Black" w:hAnsi="Arial Black" w:cs="Arial"/>
          <w:smallCaps/>
          <w:color w:val="808080"/>
          <w:sz w:val="36"/>
          <w:szCs w:val="36"/>
        </w:rPr>
        <w:t xml:space="preserve"> Estado de São Paulo - Prodesp</w:t>
      </w:r>
    </w:p>
    <w:p w:rsidR="00AB2341" w:rsidRDefault="00AB2341" w:rsidP="00AB2341">
      <w:pPr>
        <w:jc w:val="right"/>
        <w:rPr>
          <w:rFonts w:cs="Arial"/>
          <w:sz w:val="20"/>
          <w:szCs w:val="20"/>
        </w:rPr>
      </w:pPr>
    </w:p>
    <w:p w:rsidR="00AB2341" w:rsidRDefault="007F7BA8" w:rsidP="00AB2341">
      <w:pPr>
        <w:spacing w:before="720"/>
        <w:jc w:val="right"/>
        <w:rPr>
          <w:rFonts w:cs="Arial"/>
          <w:sz w:val="20"/>
          <w:szCs w:val="20"/>
        </w:rPr>
      </w:pPr>
      <w:r w:rsidRPr="007F7BA8">
        <w:rPr>
          <w:rFonts w:ascii="Arial Black" w:hAnsi="Arial Black" w:cs="Arial"/>
          <w:smallCaps/>
          <w:noProof/>
          <w:color w:val="808080"/>
          <w:sz w:val="48"/>
          <w:szCs w:val="48"/>
        </w:rPr>
        <w:pict>
          <v:line id="_x0000_s1072" style="position:absolute;left:0;text-align:left;flip:x;z-index:251663360" from="-9pt,-89.95pt" to="-9pt,702.05pt" strokecolor="#333" strokeweight="2.5pt"/>
        </w:pict>
      </w:r>
      <w:r w:rsidR="00AB2341">
        <w:rPr>
          <w:rFonts w:ascii="Arial Black" w:hAnsi="Arial Black" w:cs="Arial"/>
          <w:smallCaps/>
          <w:color w:val="808080"/>
          <w:sz w:val="36"/>
          <w:szCs w:val="36"/>
        </w:rPr>
        <w:t>Secretaria de Desenvolvimento Regional</w:t>
      </w:r>
    </w:p>
    <w:p w:rsidR="00AB2341" w:rsidRDefault="00AB2341" w:rsidP="00AB2341">
      <w:pPr>
        <w:jc w:val="right"/>
        <w:rPr>
          <w:rFonts w:cs="Arial"/>
          <w:sz w:val="20"/>
          <w:szCs w:val="20"/>
        </w:rPr>
      </w:pPr>
    </w:p>
    <w:p w:rsidR="00AB2341" w:rsidRDefault="00AB2341" w:rsidP="00AB2341">
      <w:pPr>
        <w:jc w:val="right"/>
        <w:rPr>
          <w:rFonts w:cs="Arial"/>
          <w:sz w:val="20"/>
          <w:szCs w:val="20"/>
        </w:rPr>
      </w:pPr>
    </w:p>
    <w:p w:rsidR="00AB2341" w:rsidRDefault="00AB2341" w:rsidP="00AB2341">
      <w:pPr>
        <w:jc w:val="right"/>
        <w:rPr>
          <w:rFonts w:cs="Arial"/>
          <w:sz w:val="20"/>
          <w:szCs w:val="20"/>
        </w:rPr>
      </w:pPr>
    </w:p>
    <w:p w:rsidR="00AB2341" w:rsidRDefault="00AB2341" w:rsidP="00AB2341">
      <w:pPr>
        <w:jc w:val="right"/>
        <w:rPr>
          <w:rFonts w:cs="Arial"/>
          <w:sz w:val="20"/>
          <w:szCs w:val="20"/>
        </w:rPr>
      </w:pPr>
    </w:p>
    <w:p w:rsidR="00AB2341" w:rsidRDefault="00AB2341" w:rsidP="00AB2341">
      <w:pPr>
        <w:jc w:val="right"/>
        <w:rPr>
          <w:rFonts w:cs="Arial"/>
          <w:sz w:val="20"/>
          <w:szCs w:val="20"/>
        </w:rPr>
      </w:pPr>
    </w:p>
    <w:p w:rsidR="00AB2341" w:rsidRDefault="00AB2341" w:rsidP="00AB2341">
      <w:pPr>
        <w:jc w:val="right"/>
        <w:rPr>
          <w:rFonts w:cs="Arial"/>
          <w:sz w:val="20"/>
          <w:szCs w:val="20"/>
        </w:rPr>
      </w:pPr>
    </w:p>
    <w:p w:rsidR="00AB2341" w:rsidRDefault="00AB2341" w:rsidP="00AB2341">
      <w:pPr>
        <w:jc w:val="right"/>
        <w:rPr>
          <w:rFonts w:cs="Arial"/>
          <w:sz w:val="20"/>
          <w:szCs w:val="20"/>
        </w:rPr>
      </w:pPr>
    </w:p>
    <w:p w:rsidR="00AB2341" w:rsidRDefault="00AB2341" w:rsidP="00AB2341">
      <w:pPr>
        <w:jc w:val="right"/>
        <w:rPr>
          <w:rFonts w:cs="Arial"/>
          <w:sz w:val="20"/>
          <w:szCs w:val="20"/>
        </w:rPr>
      </w:pPr>
      <w:r>
        <w:rPr>
          <w:rFonts w:cs="Arial"/>
          <w:noProof/>
          <w:sz w:val="20"/>
          <w:szCs w:val="20"/>
        </w:rPr>
        <w:drawing>
          <wp:anchor distT="0" distB="0" distL="114300" distR="114300" simplePos="0" relativeHeight="251662336" behindDoc="0" locked="0" layoutInCell="1" allowOverlap="1">
            <wp:simplePos x="0" y="0"/>
            <wp:positionH relativeFrom="column">
              <wp:posOffset>1579880</wp:posOffset>
            </wp:positionH>
            <wp:positionV relativeFrom="paragraph">
              <wp:posOffset>23495</wp:posOffset>
            </wp:positionV>
            <wp:extent cx="4349115" cy="1303655"/>
            <wp:effectExtent l="0" t="0" r="0" b="0"/>
            <wp:wrapThrough wrapText="bothSides">
              <wp:wrapPolygon edited="0">
                <wp:start x="17219" y="2525"/>
                <wp:lineTo x="568" y="3788"/>
                <wp:lineTo x="946" y="12625"/>
                <wp:lineTo x="568" y="17360"/>
                <wp:lineTo x="2081" y="17676"/>
                <wp:lineTo x="17409" y="17676"/>
                <wp:lineTo x="17219" y="18623"/>
                <wp:lineTo x="17787" y="18623"/>
                <wp:lineTo x="17882" y="18623"/>
                <wp:lineTo x="18260" y="17676"/>
                <wp:lineTo x="18355" y="17676"/>
                <wp:lineTo x="20625" y="12941"/>
                <wp:lineTo x="20625" y="12625"/>
                <wp:lineTo x="21477" y="10732"/>
                <wp:lineTo x="21477" y="10100"/>
                <wp:lineTo x="17787" y="2525"/>
                <wp:lineTo x="17219" y="2525"/>
              </wp:wrapPolygon>
            </wp:wrapThrough>
            <wp:docPr id="11" name="Imagem 46" descr="logo_canaldireto_spper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analdireto_spperto.png"/>
                    <pic:cNvPicPr/>
                  </pic:nvPicPr>
                  <pic:blipFill>
                    <a:blip r:embed="rId8" cstate="print"/>
                    <a:srcRect l="7417" t="32443" r="9774" b="32443"/>
                    <a:stretch>
                      <a:fillRect/>
                    </a:stretch>
                  </pic:blipFill>
                  <pic:spPr>
                    <a:xfrm>
                      <a:off x="0" y="0"/>
                      <a:ext cx="4349115" cy="1303655"/>
                    </a:xfrm>
                    <a:prstGeom prst="rect">
                      <a:avLst/>
                    </a:prstGeom>
                  </pic:spPr>
                </pic:pic>
              </a:graphicData>
            </a:graphic>
          </wp:anchor>
        </w:drawing>
      </w:r>
    </w:p>
    <w:p w:rsidR="00AB2341" w:rsidRDefault="00AB2341" w:rsidP="00AB2341">
      <w:pPr>
        <w:jc w:val="right"/>
        <w:rPr>
          <w:rFonts w:cs="Arial"/>
          <w:sz w:val="20"/>
          <w:szCs w:val="20"/>
        </w:rPr>
      </w:pPr>
    </w:p>
    <w:p w:rsidR="00AB2341" w:rsidRDefault="00AB2341" w:rsidP="00AB2341">
      <w:pPr>
        <w:jc w:val="right"/>
        <w:rPr>
          <w:rFonts w:cs="Arial"/>
          <w:sz w:val="20"/>
          <w:szCs w:val="20"/>
        </w:rPr>
      </w:pPr>
    </w:p>
    <w:p w:rsidR="00AB2341" w:rsidRDefault="00AB2341" w:rsidP="00AB2341">
      <w:pPr>
        <w:jc w:val="right"/>
        <w:rPr>
          <w:rFonts w:cs="Arial"/>
          <w:sz w:val="20"/>
          <w:szCs w:val="20"/>
        </w:rPr>
      </w:pPr>
    </w:p>
    <w:p w:rsidR="00AB2341" w:rsidRDefault="00AB2341" w:rsidP="00AB2341">
      <w:pPr>
        <w:jc w:val="right"/>
        <w:rPr>
          <w:rFonts w:cs="Arial"/>
          <w:sz w:val="20"/>
          <w:szCs w:val="20"/>
        </w:rPr>
      </w:pPr>
    </w:p>
    <w:p w:rsidR="00AB2341" w:rsidRDefault="00AB2341" w:rsidP="00AB2341">
      <w:pPr>
        <w:jc w:val="right"/>
        <w:rPr>
          <w:rFonts w:cs="Arial"/>
          <w:sz w:val="20"/>
          <w:szCs w:val="20"/>
        </w:rPr>
      </w:pPr>
    </w:p>
    <w:p w:rsidR="00AB2341" w:rsidRDefault="00AB2341" w:rsidP="00AB2341">
      <w:pPr>
        <w:jc w:val="right"/>
        <w:rPr>
          <w:rFonts w:cs="Arial"/>
          <w:sz w:val="20"/>
          <w:szCs w:val="20"/>
        </w:rPr>
      </w:pPr>
    </w:p>
    <w:p w:rsidR="00AB2341" w:rsidRDefault="00AB2341" w:rsidP="00AB2341">
      <w:pPr>
        <w:jc w:val="right"/>
        <w:rPr>
          <w:rFonts w:cs="Arial"/>
          <w:sz w:val="20"/>
          <w:szCs w:val="20"/>
        </w:rPr>
      </w:pPr>
    </w:p>
    <w:p w:rsidR="00AB2341" w:rsidRDefault="00AB2341" w:rsidP="00AB2341">
      <w:pPr>
        <w:jc w:val="right"/>
        <w:rPr>
          <w:rFonts w:cs="Arial"/>
          <w:sz w:val="20"/>
          <w:szCs w:val="20"/>
        </w:rPr>
      </w:pPr>
    </w:p>
    <w:p w:rsidR="00AB2341" w:rsidRDefault="00AB2341" w:rsidP="00AB2341">
      <w:pPr>
        <w:jc w:val="right"/>
        <w:rPr>
          <w:rFonts w:cs="Arial"/>
          <w:sz w:val="20"/>
          <w:szCs w:val="20"/>
        </w:rPr>
      </w:pPr>
    </w:p>
    <w:p w:rsidR="00AB2341" w:rsidRDefault="00AB2341" w:rsidP="00AB2341">
      <w:pPr>
        <w:jc w:val="right"/>
        <w:rPr>
          <w:rFonts w:cs="Arial"/>
          <w:sz w:val="20"/>
          <w:szCs w:val="20"/>
        </w:rPr>
      </w:pPr>
      <w:r>
        <w:rPr>
          <w:rFonts w:ascii="Arial" w:hAnsi="Arial" w:cs="Arial"/>
          <w:sz w:val="20"/>
          <w:szCs w:val="20"/>
        </w:rPr>
        <w:t xml:space="preserve"> </w:t>
      </w:r>
      <w:r>
        <w:rPr>
          <w:rFonts w:cs="Arial"/>
          <w:sz w:val="20"/>
          <w:szCs w:val="20"/>
        </w:rPr>
        <w:t>Av.</w:t>
      </w:r>
      <w:r w:rsidR="003834A0">
        <w:rPr>
          <w:rFonts w:cs="Arial"/>
          <w:sz w:val="20"/>
          <w:szCs w:val="20"/>
        </w:rPr>
        <w:t xml:space="preserve"> Mario </w:t>
      </w:r>
      <w:proofErr w:type="spellStart"/>
      <w:r w:rsidR="003834A0">
        <w:rPr>
          <w:rFonts w:cs="Arial"/>
          <w:sz w:val="20"/>
          <w:szCs w:val="20"/>
        </w:rPr>
        <w:t>Andreaza</w:t>
      </w:r>
      <w:proofErr w:type="spellEnd"/>
      <w:r>
        <w:rPr>
          <w:rFonts w:ascii="Arial" w:hAnsi="Arial" w:cs="Arial"/>
          <w:sz w:val="20"/>
          <w:szCs w:val="20"/>
        </w:rPr>
        <w:t xml:space="preserve"> </w:t>
      </w:r>
      <w:r w:rsidR="003834A0">
        <w:rPr>
          <w:rFonts w:ascii="Arial" w:hAnsi="Arial" w:cs="Arial"/>
          <w:sz w:val="20"/>
          <w:szCs w:val="20"/>
        </w:rPr>
        <w:t>–</w:t>
      </w:r>
      <w:r>
        <w:rPr>
          <w:rFonts w:ascii="Arial" w:hAnsi="Arial" w:cs="Arial"/>
          <w:sz w:val="20"/>
          <w:szCs w:val="20"/>
        </w:rPr>
        <w:t xml:space="preserve"> </w:t>
      </w:r>
      <w:r w:rsidR="003834A0">
        <w:rPr>
          <w:rFonts w:ascii="Arial" w:hAnsi="Arial" w:cs="Arial"/>
          <w:sz w:val="20"/>
          <w:szCs w:val="20"/>
        </w:rPr>
        <w:t>SÃO JOSÉ DO RIO PRETO</w:t>
      </w:r>
    </w:p>
    <w:p w:rsidR="00AB2341" w:rsidRDefault="00AB2341" w:rsidP="00AB2341">
      <w:pPr>
        <w:jc w:val="right"/>
        <w:rPr>
          <w:rFonts w:cs="Arial"/>
          <w:sz w:val="20"/>
          <w:szCs w:val="20"/>
        </w:rPr>
      </w:pPr>
    </w:p>
    <w:p w:rsidR="00AB2341" w:rsidRDefault="00AB2341" w:rsidP="00AB2341">
      <w:pPr>
        <w:jc w:val="right"/>
        <w:rPr>
          <w:rFonts w:cs="Arial"/>
          <w:sz w:val="20"/>
          <w:szCs w:val="20"/>
        </w:rPr>
      </w:pPr>
    </w:p>
    <w:p w:rsidR="00AB2341" w:rsidRDefault="00AB2341" w:rsidP="00AB2341">
      <w:pPr>
        <w:jc w:val="right"/>
        <w:rPr>
          <w:rFonts w:cs="Arial"/>
          <w:sz w:val="20"/>
          <w:szCs w:val="20"/>
        </w:rPr>
      </w:pPr>
    </w:p>
    <w:p w:rsidR="00AB2341" w:rsidRDefault="00AB2341" w:rsidP="00AB2341">
      <w:pPr>
        <w:jc w:val="right"/>
        <w:rPr>
          <w:rFonts w:cs="Arial"/>
          <w:sz w:val="20"/>
          <w:szCs w:val="20"/>
        </w:rPr>
      </w:pPr>
    </w:p>
    <w:p w:rsidR="00AB2341" w:rsidRDefault="00AB2341" w:rsidP="00AB2341">
      <w:pPr>
        <w:jc w:val="right"/>
        <w:rPr>
          <w:rFonts w:cs="Arial"/>
          <w:sz w:val="20"/>
          <w:szCs w:val="20"/>
        </w:rPr>
      </w:pPr>
    </w:p>
    <w:p w:rsidR="00AB2341" w:rsidRDefault="00AB2341" w:rsidP="00AB2341">
      <w:pPr>
        <w:jc w:val="right"/>
        <w:rPr>
          <w:rFonts w:ascii="Arial Black" w:hAnsi="Arial Black" w:cs="Arial"/>
          <w:smallCaps/>
          <w:color w:val="333333"/>
          <w:sz w:val="48"/>
          <w:szCs w:val="48"/>
        </w:rPr>
      </w:pPr>
      <w:r>
        <w:rPr>
          <w:rFonts w:ascii="Arial Black" w:hAnsi="Arial Black" w:cs="Arial"/>
          <w:smallCaps/>
          <w:color w:val="333333"/>
          <w:sz w:val="48"/>
          <w:szCs w:val="48"/>
        </w:rPr>
        <w:t xml:space="preserve">MEMORIAL DESCRITIVO </w:t>
      </w:r>
    </w:p>
    <w:p w:rsidR="00AB2341" w:rsidRDefault="00AB2341" w:rsidP="00AB2341">
      <w:pPr>
        <w:jc w:val="right"/>
        <w:rPr>
          <w:rFonts w:ascii="Arial Black" w:hAnsi="Arial Black" w:cs="Arial"/>
          <w:smallCaps/>
          <w:color w:val="333333"/>
          <w:sz w:val="48"/>
          <w:szCs w:val="48"/>
        </w:rPr>
      </w:pPr>
      <w:r>
        <w:rPr>
          <w:rFonts w:ascii="Arial Black" w:hAnsi="Arial Black" w:cs="Arial"/>
          <w:smallCaps/>
          <w:color w:val="333333"/>
          <w:sz w:val="48"/>
          <w:szCs w:val="48"/>
        </w:rPr>
        <w:t>DE ARQUITETURA</w:t>
      </w:r>
    </w:p>
    <w:p w:rsidR="00AB2341" w:rsidRDefault="00AB2341" w:rsidP="00AB2341">
      <w:pPr>
        <w:jc w:val="right"/>
        <w:rPr>
          <w:rFonts w:ascii="Arial Black" w:hAnsi="Arial Black" w:cs="Arial"/>
          <w:smallCaps/>
          <w:color w:val="333333"/>
          <w:sz w:val="48"/>
          <w:szCs w:val="48"/>
        </w:rPr>
      </w:pPr>
    </w:p>
    <w:p w:rsidR="00AB2341" w:rsidRDefault="00AB2341" w:rsidP="00AB2341">
      <w:pPr>
        <w:jc w:val="right"/>
        <w:rPr>
          <w:rFonts w:ascii="Arial Black" w:hAnsi="Arial Black" w:cs="Arial"/>
          <w:smallCaps/>
          <w:color w:val="333333"/>
          <w:sz w:val="48"/>
          <w:szCs w:val="48"/>
        </w:rPr>
      </w:pPr>
    </w:p>
    <w:p w:rsidR="00AB2341" w:rsidRDefault="00AB2341" w:rsidP="00AB2341">
      <w:pPr>
        <w:jc w:val="right"/>
        <w:rPr>
          <w:rFonts w:ascii="Arial Black" w:hAnsi="Arial Black" w:cs="Arial"/>
          <w:smallCaps/>
          <w:color w:val="333333"/>
          <w:sz w:val="48"/>
          <w:szCs w:val="48"/>
        </w:rPr>
      </w:pPr>
    </w:p>
    <w:p w:rsidR="00AB2341" w:rsidRDefault="00AB2341" w:rsidP="00AB2341">
      <w:pPr>
        <w:jc w:val="right"/>
        <w:rPr>
          <w:rFonts w:ascii="Arial Black" w:hAnsi="Arial Black" w:cs="Arial"/>
          <w:smallCaps/>
          <w:color w:val="333333"/>
          <w:sz w:val="48"/>
          <w:szCs w:val="48"/>
        </w:rPr>
      </w:pPr>
    </w:p>
    <w:p w:rsidR="00AB2341" w:rsidRDefault="00AB2341" w:rsidP="00AB2341">
      <w:pPr>
        <w:jc w:val="right"/>
        <w:rPr>
          <w:rFonts w:ascii="Arial Black" w:hAnsi="Arial Black" w:cs="Arial"/>
          <w:smallCaps/>
          <w:color w:val="333333"/>
          <w:sz w:val="48"/>
          <w:szCs w:val="48"/>
        </w:rPr>
      </w:pPr>
    </w:p>
    <w:p w:rsidR="00AB2341" w:rsidRDefault="007F7BA8" w:rsidP="00AB2341">
      <w:pPr>
        <w:spacing w:before="480"/>
        <w:ind w:right="-5"/>
        <w:jc w:val="right"/>
        <w:rPr>
          <w:rFonts w:ascii="Verdana" w:hAnsi="Verdana" w:cs="Arial"/>
          <w:b/>
          <w:color w:val="333333"/>
          <w:sz w:val="20"/>
          <w:szCs w:val="20"/>
        </w:rPr>
        <w:sectPr w:rsidR="00AB2341" w:rsidSect="00AB2341">
          <w:headerReference w:type="default" r:id="rId9"/>
          <w:footerReference w:type="even" r:id="rId10"/>
          <w:footerReference w:type="default" r:id="rId11"/>
          <w:headerReference w:type="first" r:id="rId12"/>
          <w:pgSz w:w="11907" w:h="16840" w:code="9"/>
          <w:pgMar w:top="1808" w:right="1134" w:bottom="851" w:left="1418" w:header="567" w:footer="567" w:gutter="0"/>
          <w:cols w:space="708"/>
          <w:titlePg/>
          <w:docGrid w:linePitch="360"/>
        </w:sectPr>
      </w:pPr>
      <w:r w:rsidRPr="007F7BA8">
        <w:rPr>
          <w:rFonts w:ascii="Arial" w:hAnsi="Arial" w:cs="Arial"/>
          <w:b/>
          <w:noProof/>
          <w:color w:val="333333"/>
          <w:sz w:val="20"/>
          <w:szCs w:val="20"/>
        </w:rPr>
        <w:pict>
          <v:line id="_x0000_s1071" style="position:absolute;left:0;text-align:left;z-index:251661312" from="-30.85pt,13.95pt" to="475.4pt,13.95pt" strokecolor="#c00" strokeweight="4.5pt"/>
        </w:pict>
      </w:r>
      <w:r w:rsidR="001B2B1C">
        <w:rPr>
          <w:rFonts w:ascii="Arial" w:hAnsi="Arial" w:cs="Arial"/>
          <w:b/>
          <w:noProof/>
          <w:color w:val="333333"/>
          <w:sz w:val="20"/>
          <w:szCs w:val="20"/>
        </w:rPr>
        <w:t>MEMORIAL DESCRITIVO DE ARQUITETURA</w:t>
      </w:r>
    </w:p>
    <w:p w:rsidR="005A5FE0" w:rsidRDefault="005A5FE0">
      <w:pPr>
        <w:pStyle w:val="Corpodetexto"/>
        <w:rPr>
          <w:rFonts w:ascii="Verdana" w:hAnsi="Verdana"/>
          <w:sz w:val="22"/>
        </w:rPr>
      </w:pPr>
    </w:p>
    <w:p w:rsidR="005A5FE0" w:rsidRDefault="005A5FE0">
      <w:pPr>
        <w:pStyle w:val="Corpodetexto"/>
        <w:rPr>
          <w:rFonts w:ascii="Verdana" w:hAnsi="Verdana"/>
          <w:sz w:val="22"/>
        </w:rPr>
      </w:pPr>
    </w:p>
    <w:p w:rsidR="005A5FE0" w:rsidRDefault="005A5FE0">
      <w:pPr>
        <w:pStyle w:val="Corpodetexto"/>
        <w:rPr>
          <w:rFonts w:ascii="Verdana" w:hAnsi="Verdana"/>
          <w:sz w:val="22"/>
        </w:rPr>
      </w:pPr>
    </w:p>
    <w:p w:rsidR="005A5FE0" w:rsidRDefault="005A5FE0">
      <w:pPr>
        <w:pStyle w:val="Sumrio1"/>
      </w:pPr>
      <w:bookmarkStart w:id="0" w:name="_Toc147216529"/>
      <w:bookmarkStart w:id="1" w:name="_Toc147215480"/>
      <w:r>
        <w:t>Índice</w:t>
      </w:r>
    </w:p>
    <w:p w:rsidR="003834A0" w:rsidRDefault="007F7BA8">
      <w:pPr>
        <w:pStyle w:val="Sumrio1"/>
        <w:rPr>
          <w:rFonts w:asciiTheme="minorHAnsi" w:eastAsiaTheme="minorEastAsia" w:hAnsiTheme="minorHAnsi" w:cstheme="minorBidi"/>
          <w:bCs w:val="0"/>
          <w:iCs w:val="0"/>
          <w:noProof/>
          <w:szCs w:val="22"/>
        </w:rPr>
      </w:pPr>
      <w:r w:rsidRPr="007F7BA8">
        <w:fldChar w:fldCharType="begin"/>
      </w:r>
      <w:r w:rsidR="005A5FE0">
        <w:instrText xml:space="preserve"> TOC \o "1-3" \h \z \u </w:instrText>
      </w:r>
      <w:r w:rsidRPr="007F7BA8">
        <w:fldChar w:fldCharType="separate"/>
      </w:r>
      <w:hyperlink w:anchor="_Toc22823768" w:history="1">
        <w:r w:rsidR="003834A0" w:rsidRPr="00EB33A1">
          <w:rPr>
            <w:rStyle w:val="Hyperlink"/>
            <w:noProof/>
          </w:rPr>
          <w:t>1</w:t>
        </w:r>
        <w:r w:rsidR="003834A0">
          <w:rPr>
            <w:rFonts w:asciiTheme="minorHAnsi" w:eastAsiaTheme="minorEastAsia" w:hAnsiTheme="minorHAnsi" w:cstheme="minorBidi"/>
            <w:bCs w:val="0"/>
            <w:iCs w:val="0"/>
            <w:noProof/>
            <w:szCs w:val="22"/>
          </w:rPr>
          <w:tab/>
        </w:r>
        <w:r w:rsidR="003834A0" w:rsidRPr="00EB33A1">
          <w:rPr>
            <w:rStyle w:val="Hyperlink"/>
            <w:noProof/>
          </w:rPr>
          <w:t>Apresentação</w:t>
        </w:r>
        <w:r w:rsidR="003834A0">
          <w:rPr>
            <w:noProof/>
            <w:webHidden/>
          </w:rPr>
          <w:tab/>
        </w:r>
        <w:r w:rsidR="003834A0">
          <w:rPr>
            <w:noProof/>
            <w:webHidden/>
          </w:rPr>
          <w:fldChar w:fldCharType="begin"/>
        </w:r>
        <w:r w:rsidR="003834A0">
          <w:rPr>
            <w:noProof/>
            <w:webHidden/>
          </w:rPr>
          <w:instrText xml:space="preserve"> PAGEREF _Toc22823768 \h </w:instrText>
        </w:r>
        <w:r w:rsidR="003834A0">
          <w:rPr>
            <w:noProof/>
            <w:webHidden/>
          </w:rPr>
        </w:r>
        <w:r w:rsidR="003834A0">
          <w:rPr>
            <w:noProof/>
            <w:webHidden/>
          </w:rPr>
          <w:fldChar w:fldCharType="separate"/>
        </w:r>
        <w:r w:rsidR="00756513">
          <w:rPr>
            <w:noProof/>
            <w:webHidden/>
          </w:rPr>
          <w:t>6</w:t>
        </w:r>
        <w:r w:rsidR="003834A0">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769" w:history="1">
        <w:r w:rsidRPr="00EB33A1">
          <w:rPr>
            <w:rStyle w:val="Hyperlink"/>
            <w:noProof/>
          </w:rPr>
          <w:t>2</w:t>
        </w:r>
        <w:r>
          <w:rPr>
            <w:rFonts w:asciiTheme="minorHAnsi" w:eastAsiaTheme="minorEastAsia" w:hAnsiTheme="minorHAnsi" w:cstheme="minorBidi"/>
            <w:bCs w:val="0"/>
            <w:iCs w:val="0"/>
            <w:noProof/>
            <w:szCs w:val="22"/>
          </w:rPr>
          <w:tab/>
        </w:r>
        <w:r w:rsidRPr="00EB33A1">
          <w:rPr>
            <w:rStyle w:val="Hyperlink"/>
            <w:noProof/>
          </w:rPr>
          <w:t>CONSIDERAÇÕES GERAIS</w:t>
        </w:r>
        <w:r>
          <w:rPr>
            <w:noProof/>
            <w:webHidden/>
          </w:rPr>
          <w:tab/>
        </w:r>
        <w:r>
          <w:rPr>
            <w:noProof/>
            <w:webHidden/>
          </w:rPr>
          <w:fldChar w:fldCharType="begin"/>
        </w:r>
        <w:r>
          <w:rPr>
            <w:noProof/>
            <w:webHidden/>
          </w:rPr>
          <w:instrText xml:space="preserve"> PAGEREF _Toc22823769 \h </w:instrText>
        </w:r>
        <w:r>
          <w:rPr>
            <w:noProof/>
            <w:webHidden/>
          </w:rPr>
        </w:r>
        <w:r>
          <w:rPr>
            <w:noProof/>
            <w:webHidden/>
          </w:rPr>
          <w:fldChar w:fldCharType="separate"/>
        </w:r>
        <w:r w:rsidR="00756513">
          <w:rPr>
            <w:noProof/>
            <w:webHidden/>
          </w:rPr>
          <w:t>6</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770" w:history="1">
        <w:r w:rsidRPr="00EB33A1">
          <w:rPr>
            <w:rStyle w:val="Hyperlink"/>
            <w:noProof/>
          </w:rPr>
          <w:t>3</w:t>
        </w:r>
        <w:r>
          <w:rPr>
            <w:rFonts w:asciiTheme="minorHAnsi" w:eastAsiaTheme="minorEastAsia" w:hAnsiTheme="minorHAnsi" w:cstheme="minorBidi"/>
            <w:bCs w:val="0"/>
            <w:iCs w:val="0"/>
            <w:noProof/>
            <w:szCs w:val="22"/>
          </w:rPr>
          <w:tab/>
        </w:r>
        <w:r w:rsidRPr="00EB33A1">
          <w:rPr>
            <w:rStyle w:val="Hyperlink"/>
            <w:noProof/>
          </w:rPr>
          <w:t>SERVIÇOS COMPLEMENTARES</w:t>
        </w:r>
        <w:r>
          <w:rPr>
            <w:noProof/>
            <w:webHidden/>
          </w:rPr>
          <w:tab/>
        </w:r>
        <w:r>
          <w:rPr>
            <w:noProof/>
            <w:webHidden/>
          </w:rPr>
          <w:fldChar w:fldCharType="begin"/>
        </w:r>
        <w:r>
          <w:rPr>
            <w:noProof/>
            <w:webHidden/>
          </w:rPr>
          <w:instrText xml:space="preserve"> PAGEREF _Toc22823770 \h </w:instrText>
        </w:r>
        <w:r>
          <w:rPr>
            <w:noProof/>
            <w:webHidden/>
          </w:rPr>
        </w:r>
        <w:r>
          <w:rPr>
            <w:noProof/>
            <w:webHidden/>
          </w:rPr>
          <w:fldChar w:fldCharType="separate"/>
        </w:r>
        <w:r w:rsidR="00756513">
          <w:rPr>
            <w:noProof/>
            <w:webHidden/>
          </w:rPr>
          <w:t>8</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771" w:history="1">
        <w:r w:rsidRPr="00EB33A1">
          <w:rPr>
            <w:rStyle w:val="Hyperlink"/>
            <w:noProof/>
          </w:rPr>
          <w:t>4</w:t>
        </w:r>
        <w:r>
          <w:rPr>
            <w:rFonts w:asciiTheme="minorHAnsi" w:eastAsiaTheme="minorEastAsia" w:hAnsiTheme="minorHAnsi" w:cstheme="minorBidi"/>
            <w:bCs w:val="0"/>
            <w:iCs w:val="0"/>
            <w:noProof/>
            <w:szCs w:val="22"/>
          </w:rPr>
          <w:tab/>
        </w:r>
        <w:r w:rsidRPr="00EB33A1">
          <w:rPr>
            <w:rStyle w:val="Hyperlink"/>
            <w:noProof/>
          </w:rPr>
          <w:t>PRAZO DE EXECUÇÃO</w:t>
        </w:r>
        <w:r>
          <w:rPr>
            <w:noProof/>
            <w:webHidden/>
          </w:rPr>
          <w:tab/>
        </w:r>
        <w:r>
          <w:rPr>
            <w:noProof/>
            <w:webHidden/>
          </w:rPr>
          <w:fldChar w:fldCharType="begin"/>
        </w:r>
        <w:r>
          <w:rPr>
            <w:noProof/>
            <w:webHidden/>
          </w:rPr>
          <w:instrText xml:space="preserve"> PAGEREF _Toc22823771 \h </w:instrText>
        </w:r>
        <w:r>
          <w:rPr>
            <w:noProof/>
            <w:webHidden/>
          </w:rPr>
        </w:r>
        <w:r>
          <w:rPr>
            <w:noProof/>
            <w:webHidden/>
          </w:rPr>
          <w:fldChar w:fldCharType="separate"/>
        </w:r>
        <w:r w:rsidR="00756513">
          <w:rPr>
            <w:noProof/>
            <w:webHidden/>
          </w:rPr>
          <w:t>8</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772" w:history="1">
        <w:r w:rsidRPr="00EB33A1">
          <w:rPr>
            <w:rStyle w:val="Hyperlink"/>
            <w:noProof/>
          </w:rPr>
          <w:t>5</w:t>
        </w:r>
        <w:r>
          <w:rPr>
            <w:rFonts w:asciiTheme="minorHAnsi" w:eastAsiaTheme="minorEastAsia" w:hAnsiTheme="minorHAnsi" w:cstheme="minorBidi"/>
            <w:bCs w:val="0"/>
            <w:iCs w:val="0"/>
            <w:noProof/>
            <w:szCs w:val="22"/>
          </w:rPr>
          <w:tab/>
        </w:r>
        <w:r w:rsidRPr="00EB33A1">
          <w:rPr>
            <w:rStyle w:val="Hyperlink"/>
            <w:noProof/>
          </w:rPr>
          <w:t>OBSERVAÇÕES</w:t>
        </w:r>
        <w:r>
          <w:rPr>
            <w:noProof/>
            <w:webHidden/>
          </w:rPr>
          <w:tab/>
        </w:r>
        <w:r>
          <w:rPr>
            <w:noProof/>
            <w:webHidden/>
          </w:rPr>
          <w:fldChar w:fldCharType="begin"/>
        </w:r>
        <w:r>
          <w:rPr>
            <w:noProof/>
            <w:webHidden/>
          </w:rPr>
          <w:instrText xml:space="preserve"> PAGEREF _Toc22823772 \h </w:instrText>
        </w:r>
        <w:r>
          <w:rPr>
            <w:noProof/>
            <w:webHidden/>
          </w:rPr>
        </w:r>
        <w:r>
          <w:rPr>
            <w:noProof/>
            <w:webHidden/>
          </w:rPr>
          <w:fldChar w:fldCharType="separate"/>
        </w:r>
        <w:r w:rsidR="00756513">
          <w:rPr>
            <w:noProof/>
            <w:webHidden/>
          </w:rPr>
          <w:t>9</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773" w:history="1">
        <w:r w:rsidRPr="00EB33A1">
          <w:rPr>
            <w:rStyle w:val="Hyperlink"/>
            <w:noProof/>
          </w:rPr>
          <w:t>6</w:t>
        </w:r>
        <w:r>
          <w:rPr>
            <w:rFonts w:asciiTheme="minorHAnsi" w:eastAsiaTheme="minorEastAsia" w:hAnsiTheme="minorHAnsi" w:cstheme="minorBidi"/>
            <w:bCs w:val="0"/>
            <w:iCs w:val="0"/>
            <w:noProof/>
            <w:szCs w:val="22"/>
          </w:rPr>
          <w:tab/>
        </w:r>
        <w:r w:rsidRPr="00EB33A1">
          <w:rPr>
            <w:rStyle w:val="Hyperlink"/>
            <w:noProof/>
          </w:rPr>
          <w:t>GARANTIA</w:t>
        </w:r>
        <w:r>
          <w:rPr>
            <w:noProof/>
            <w:webHidden/>
          </w:rPr>
          <w:tab/>
        </w:r>
        <w:r>
          <w:rPr>
            <w:noProof/>
            <w:webHidden/>
          </w:rPr>
          <w:fldChar w:fldCharType="begin"/>
        </w:r>
        <w:r>
          <w:rPr>
            <w:noProof/>
            <w:webHidden/>
          </w:rPr>
          <w:instrText xml:space="preserve"> PAGEREF _Toc22823773 \h </w:instrText>
        </w:r>
        <w:r>
          <w:rPr>
            <w:noProof/>
            <w:webHidden/>
          </w:rPr>
        </w:r>
        <w:r>
          <w:rPr>
            <w:noProof/>
            <w:webHidden/>
          </w:rPr>
          <w:fldChar w:fldCharType="separate"/>
        </w:r>
        <w:r w:rsidR="00756513">
          <w:rPr>
            <w:noProof/>
            <w:webHidden/>
          </w:rPr>
          <w:t>10</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774" w:history="1">
        <w:r w:rsidRPr="00EB33A1">
          <w:rPr>
            <w:rStyle w:val="Hyperlink"/>
            <w:noProof/>
          </w:rPr>
          <w:t>7</w:t>
        </w:r>
        <w:r>
          <w:rPr>
            <w:rFonts w:asciiTheme="minorHAnsi" w:eastAsiaTheme="minorEastAsia" w:hAnsiTheme="minorHAnsi" w:cstheme="minorBidi"/>
            <w:bCs w:val="0"/>
            <w:iCs w:val="0"/>
            <w:noProof/>
            <w:szCs w:val="22"/>
          </w:rPr>
          <w:tab/>
        </w:r>
        <w:r w:rsidRPr="00EB33A1">
          <w:rPr>
            <w:rStyle w:val="Hyperlink"/>
            <w:noProof/>
          </w:rPr>
          <w:t>LIMPEZA</w:t>
        </w:r>
        <w:r>
          <w:rPr>
            <w:noProof/>
            <w:webHidden/>
          </w:rPr>
          <w:tab/>
        </w:r>
        <w:r>
          <w:rPr>
            <w:noProof/>
            <w:webHidden/>
          </w:rPr>
          <w:fldChar w:fldCharType="begin"/>
        </w:r>
        <w:r>
          <w:rPr>
            <w:noProof/>
            <w:webHidden/>
          </w:rPr>
          <w:instrText xml:space="preserve"> PAGEREF _Toc22823774 \h </w:instrText>
        </w:r>
        <w:r>
          <w:rPr>
            <w:noProof/>
            <w:webHidden/>
          </w:rPr>
        </w:r>
        <w:r>
          <w:rPr>
            <w:noProof/>
            <w:webHidden/>
          </w:rPr>
          <w:fldChar w:fldCharType="separate"/>
        </w:r>
        <w:r w:rsidR="00756513">
          <w:rPr>
            <w:noProof/>
            <w:webHidden/>
          </w:rPr>
          <w:t>10</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775" w:history="1">
        <w:r w:rsidRPr="00EB33A1">
          <w:rPr>
            <w:rStyle w:val="Hyperlink"/>
            <w:noProof/>
          </w:rPr>
          <w:t>8</w:t>
        </w:r>
        <w:r>
          <w:rPr>
            <w:rFonts w:asciiTheme="minorHAnsi" w:eastAsiaTheme="minorEastAsia" w:hAnsiTheme="minorHAnsi" w:cstheme="minorBidi"/>
            <w:bCs w:val="0"/>
            <w:iCs w:val="0"/>
            <w:noProof/>
            <w:szCs w:val="22"/>
          </w:rPr>
          <w:tab/>
        </w:r>
        <w:r w:rsidRPr="00EB33A1">
          <w:rPr>
            <w:rStyle w:val="Hyperlink"/>
            <w:noProof/>
          </w:rPr>
          <w:t>Descrição do serviço</w:t>
        </w:r>
        <w:r>
          <w:rPr>
            <w:noProof/>
            <w:webHidden/>
          </w:rPr>
          <w:tab/>
        </w:r>
        <w:r>
          <w:rPr>
            <w:noProof/>
            <w:webHidden/>
          </w:rPr>
          <w:fldChar w:fldCharType="begin"/>
        </w:r>
        <w:r>
          <w:rPr>
            <w:noProof/>
            <w:webHidden/>
          </w:rPr>
          <w:instrText xml:space="preserve"> PAGEREF _Toc22823775 \h </w:instrText>
        </w:r>
        <w:r>
          <w:rPr>
            <w:noProof/>
            <w:webHidden/>
          </w:rPr>
        </w:r>
        <w:r>
          <w:rPr>
            <w:noProof/>
            <w:webHidden/>
          </w:rPr>
          <w:fldChar w:fldCharType="separate"/>
        </w:r>
        <w:r w:rsidR="00756513">
          <w:rPr>
            <w:noProof/>
            <w:webHidden/>
          </w:rPr>
          <w:t>10</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776" w:history="1">
        <w:r w:rsidRPr="00EB33A1">
          <w:rPr>
            <w:rStyle w:val="Hyperlink"/>
            <w:noProof/>
          </w:rPr>
          <w:t>9</w:t>
        </w:r>
        <w:r>
          <w:rPr>
            <w:rFonts w:asciiTheme="minorHAnsi" w:eastAsiaTheme="minorEastAsia" w:hAnsiTheme="minorHAnsi" w:cstheme="minorBidi"/>
            <w:bCs w:val="0"/>
            <w:iCs w:val="0"/>
            <w:noProof/>
            <w:szCs w:val="22"/>
          </w:rPr>
          <w:tab/>
        </w:r>
        <w:r w:rsidRPr="00EB33A1">
          <w:rPr>
            <w:rStyle w:val="Hyperlink"/>
            <w:noProof/>
          </w:rPr>
          <w:t>Alvenaria de vedação revestida</w:t>
        </w:r>
        <w:r>
          <w:rPr>
            <w:noProof/>
            <w:webHidden/>
          </w:rPr>
          <w:tab/>
        </w:r>
        <w:r>
          <w:rPr>
            <w:noProof/>
            <w:webHidden/>
          </w:rPr>
          <w:fldChar w:fldCharType="begin"/>
        </w:r>
        <w:r>
          <w:rPr>
            <w:noProof/>
            <w:webHidden/>
          </w:rPr>
          <w:instrText xml:space="preserve"> PAGEREF _Toc22823776 \h </w:instrText>
        </w:r>
        <w:r>
          <w:rPr>
            <w:noProof/>
            <w:webHidden/>
          </w:rPr>
        </w:r>
        <w:r>
          <w:rPr>
            <w:noProof/>
            <w:webHidden/>
          </w:rPr>
          <w:fldChar w:fldCharType="separate"/>
        </w:r>
        <w:r w:rsidR="00756513">
          <w:rPr>
            <w:noProof/>
            <w:webHidden/>
          </w:rPr>
          <w:t>13</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777" w:history="1">
        <w:r w:rsidRPr="00EB33A1">
          <w:rPr>
            <w:rStyle w:val="Hyperlink"/>
            <w:noProof/>
          </w:rPr>
          <w:t>9.1</w:t>
        </w:r>
        <w:r>
          <w:rPr>
            <w:rFonts w:asciiTheme="minorHAnsi" w:eastAsiaTheme="minorEastAsia" w:hAnsiTheme="minorHAnsi" w:cstheme="minorBidi"/>
            <w:bCs w:val="0"/>
            <w:iCs w:val="0"/>
            <w:noProof/>
            <w:szCs w:val="22"/>
          </w:rPr>
          <w:tab/>
        </w:r>
        <w:r w:rsidRPr="00EB33A1">
          <w:rPr>
            <w:rStyle w:val="Hyperlink"/>
            <w:noProof/>
          </w:rPr>
          <w:t>Considerações gerais</w:t>
        </w:r>
        <w:r>
          <w:rPr>
            <w:noProof/>
            <w:webHidden/>
          </w:rPr>
          <w:tab/>
        </w:r>
        <w:r>
          <w:rPr>
            <w:noProof/>
            <w:webHidden/>
          </w:rPr>
          <w:fldChar w:fldCharType="begin"/>
        </w:r>
        <w:r>
          <w:rPr>
            <w:noProof/>
            <w:webHidden/>
          </w:rPr>
          <w:instrText xml:space="preserve"> PAGEREF _Toc22823777 \h </w:instrText>
        </w:r>
        <w:r>
          <w:rPr>
            <w:noProof/>
            <w:webHidden/>
          </w:rPr>
        </w:r>
        <w:r>
          <w:rPr>
            <w:noProof/>
            <w:webHidden/>
          </w:rPr>
          <w:fldChar w:fldCharType="separate"/>
        </w:r>
        <w:r w:rsidR="00756513">
          <w:rPr>
            <w:noProof/>
            <w:webHidden/>
          </w:rPr>
          <w:t>13</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778" w:history="1">
        <w:r w:rsidRPr="00EB33A1">
          <w:rPr>
            <w:rStyle w:val="Hyperlink"/>
            <w:noProof/>
          </w:rPr>
          <w:t>9.2</w:t>
        </w:r>
        <w:r>
          <w:rPr>
            <w:rFonts w:asciiTheme="minorHAnsi" w:eastAsiaTheme="minorEastAsia" w:hAnsiTheme="minorHAnsi" w:cstheme="minorBidi"/>
            <w:bCs w:val="0"/>
            <w:iCs w:val="0"/>
            <w:noProof/>
            <w:szCs w:val="22"/>
          </w:rPr>
          <w:tab/>
        </w:r>
        <w:r w:rsidRPr="00EB33A1">
          <w:rPr>
            <w:rStyle w:val="Hyperlink"/>
            <w:noProof/>
          </w:rPr>
          <w:t>Bloco concreto para alvenaria de vedação</w:t>
        </w:r>
        <w:r>
          <w:rPr>
            <w:noProof/>
            <w:webHidden/>
          </w:rPr>
          <w:tab/>
        </w:r>
        <w:r>
          <w:rPr>
            <w:noProof/>
            <w:webHidden/>
          </w:rPr>
          <w:fldChar w:fldCharType="begin"/>
        </w:r>
        <w:r>
          <w:rPr>
            <w:noProof/>
            <w:webHidden/>
          </w:rPr>
          <w:instrText xml:space="preserve"> PAGEREF _Toc22823778 \h </w:instrText>
        </w:r>
        <w:r>
          <w:rPr>
            <w:noProof/>
            <w:webHidden/>
          </w:rPr>
        </w:r>
        <w:r>
          <w:rPr>
            <w:noProof/>
            <w:webHidden/>
          </w:rPr>
          <w:fldChar w:fldCharType="separate"/>
        </w:r>
        <w:r w:rsidR="00756513">
          <w:rPr>
            <w:noProof/>
            <w:webHidden/>
          </w:rPr>
          <w:t>13</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779" w:history="1">
        <w:r w:rsidRPr="00EB33A1">
          <w:rPr>
            <w:rStyle w:val="Hyperlink"/>
            <w:noProof/>
          </w:rPr>
          <w:t>9.3</w:t>
        </w:r>
        <w:r>
          <w:rPr>
            <w:rFonts w:asciiTheme="minorHAnsi" w:eastAsiaTheme="minorEastAsia" w:hAnsiTheme="minorHAnsi" w:cstheme="minorBidi"/>
            <w:bCs w:val="0"/>
            <w:iCs w:val="0"/>
            <w:noProof/>
            <w:szCs w:val="22"/>
          </w:rPr>
          <w:tab/>
        </w:r>
        <w:r w:rsidRPr="00EB33A1">
          <w:rPr>
            <w:rStyle w:val="Hyperlink"/>
            <w:noProof/>
          </w:rPr>
          <w:t>Execução da alvenaria de elevação</w:t>
        </w:r>
        <w:r>
          <w:rPr>
            <w:noProof/>
            <w:webHidden/>
          </w:rPr>
          <w:tab/>
        </w:r>
        <w:r>
          <w:rPr>
            <w:noProof/>
            <w:webHidden/>
          </w:rPr>
          <w:fldChar w:fldCharType="begin"/>
        </w:r>
        <w:r>
          <w:rPr>
            <w:noProof/>
            <w:webHidden/>
          </w:rPr>
          <w:instrText xml:space="preserve"> PAGEREF _Toc22823779 \h </w:instrText>
        </w:r>
        <w:r>
          <w:rPr>
            <w:noProof/>
            <w:webHidden/>
          </w:rPr>
        </w:r>
        <w:r>
          <w:rPr>
            <w:noProof/>
            <w:webHidden/>
          </w:rPr>
          <w:fldChar w:fldCharType="separate"/>
        </w:r>
        <w:r w:rsidR="00756513">
          <w:rPr>
            <w:noProof/>
            <w:webHidden/>
          </w:rPr>
          <w:t>15</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780" w:history="1">
        <w:r w:rsidRPr="00EB33A1">
          <w:rPr>
            <w:rStyle w:val="Hyperlink"/>
            <w:noProof/>
          </w:rPr>
          <w:t>9.4</w:t>
        </w:r>
        <w:r>
          <w:rPr>
            <w:rFonts w:asciiTheme="minorHAnsi" w:eastAsiaTheme="minorEastAsia" w:hAnsiTheme="minorHAnsi" w:cstheme="minorBidi"/>
            <w:bCs w:val="0"/>
            <w:iCs w:val="0"/>
            <w:noProof/>
            <w:szCs w:val="22"/>
          </w:rPr>
          <w:tab/>
        </w:r>
        <w:r w:rsidRPr="00EB33A1">
          <w:rPr>
            <w:rStyle w:val="Hyperlink"/>
            <w:noProof/>
          </w:rPr>
          <w:t>Legislação e normas aplicáveis</w:t>
        </w:r>
        <w:r>
          <w:rPr>
            <w:noProof/>
            <w:webHidden/>
          </w:rPr>
          <w:tab/>
        </w:r>
        <w:r>
          <w:rPr>
            <w:noProof/>
            <w:webHidden/>
          </w:rPr>
          <w:fldChar w:fldCharType="begin"/>
        </w:r>
        <w:r>
          <w:rPr>
            <w:noProof/>
            <w:webHidden/>
          </w:rPr>
          <w:instrText xml:space="preserve"> PAGEREF _Toc22823780 \h </w:instrText>
        </w:r>
        <w:r>
          <w:rPr>
            <w:noProof/>
            <w:webHidden/>
          </w:rPr>
        </w:r>
        <w:r>
          <w:rPr>
            <w:noProof/>
            <w:webHidden/>
          </w:rPr>
          <w:fldChar w:fldCharType="separate"/>
        </w:r>
        <w:r w:rsidR="00756513">
          <w:rPr>
            <w:noProof/>
            <w:webHidden/>
          </w:rPr>
          <w:t>16</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781" w:history="1">
        <w:r w:rsidRPr="00EB33A1">
          <w:rPr>
            <w:rStyle w:val="Hyperlink"/>
            <w:noProof/>
          </w:rPr>
          <w:t>10</w:t>
        </w:r>
        <w:r>
          <w:rPr>
            <w:rFonts w:asciiTheme="minorHAnsi" w:eastAsiaTheme="minorEastAsia" w:hAnsiTheme="minorHAnsi" w:cstheme="minorBidi"/>
            <w:bCs w:val="0"/>
            <w:iCs w:val="0"/>
            <w:noProof/>
            <w:szCs w:val="22"/>
          </w:rPr>
          <w:tab/>
        </w:r>
        <w:r w:rsidRPr="00EB33A1">
          <w:rPr>
            <w:rStyle w:val="Hyperlink"/>
            <w:noProof/>
          </w:rPr>
          <w:t>Revestimento com pasta de gesso</w:t>
        </w:r>
        <w:r>
          <w:rPr>
            <w:noProof/>
            <w:webHidden/>
          </w:rPr>
          <w:tab/>
        </w:r>
        <w:r>
          <w:rPr>
            <w:noProof/>
            <w:webHidden/>
          </w:rPr>
          <w:fldChar w:fldCharType="begin"/>
        </w:r>
        <w:r>
          <w:rPr>
            <w:noProof/>
            <w:webHidden/>
          </w:rPr>
          <w:instrText xml:space="preserve"> PAGEREF _Toc22823781 \h </w:instrText>
        </w:r>
        <w:r>
          <w:rPr>
            <w:noProof/>
            <w:webHidden/>
          </w:rPr>
        </w:r>
        <w:r>
          <w:rPr>
            <w:noProof/>
            <w:webHidden/>
          </w:rPr>
          <w:fldChar w:fldCharType="separate"/>
        </w:r>
        <w:r w:rsidR="00756513">
          <w:rPr>
            <w:noProof/>
            <w:webHidden/>
          </w:rPr>
          <w:t>17</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782" w:history="1">
        <w:r w:rsidRPr="00EB33A1">
          <w:rPr>
            <w:rStyle w:val="Hyperlink"/>
            <w:noProof/>
          </w:rPr>
          <w:t>10.1</w:t>
        </w:r>
        <w:r>
          <w:rPr>
            <w:rFonts w:asciiTheme="minorHAnsi" w:eastAsiaTheme="minorEastAsia" w:hAnsiTheme="minorHAnsi" w:cstheme="minorBidi"/>
            <w:bCs w:val="0"/>
            <w:iCs w:val="0"/>
            <w:noProof/>
            <w:szCs w:val="22"/>
          </w:rPr>
          <w:tab/>
        </w:r>
        <w:r w:rsidRPr="00EB33A1">
          <w:rPr>
            <w:rStyle w:val="Hyperlink"/>
            <w:noProof/>
          </w:rPr>
          <w:t>Considerações gerais</w:t>
        </w:r>
        <w:r>
          <w:rPr>
            <w:noProof/>
            <w:webHidden/>
          </w:rPr>
          <w:tab/>
        </w:r>
        <w:r>
          <w:rPr>
            <w:noProof/>
            <w:webHidden/>
          </w:rPr>
          <w:fldChar w:fldCharType="begin"/>
        </w:r>
        <w:r>
          <w:rPr>
            <w:noProof/>
            <w:webHidden/>
          </w:rPr>
          <w:instrText xml:space="preserve"> PAGEREF _Toc22823782 \h </w:instrText>
        </w:r>
        <w:r>
          <w:rPr>
            <w:noProof/>
            <w:webHidden/>
          </w:rPr>
        </w:r>
        <w:r>
          <w:rPr>
            <w:noProof/>
            <w:webHidden/>
          </w:rPr>
          <w:fldChar w:fldCharType="separate"/>
        </w:r>
        <w:r w:rsidR="00756513">
          <w:rPr>
            <w:noProof/>
            <w:webHidden/>
          </w:rPr>
          <w:t>17</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783" w:history="1">
        <w:r w:rsidRPr="00EB33A1">
          <w:rPr>
            <w:rStyle w:val="Hyperlink"/>
            <w:noProof/>
          </w:rPr>
          <w:t>10.2</w:t>
        </w:r>
        <w:r>
          <w:rPr>
            <w:rFonts w:asciiTheme="minorHAnsi" w:eastAsiaTheme="minorEastAsia" w:hAnsiTheme="minorHAnsi" w:cstheme="minorBidi"/>
            <w:bCs w:val="0"/>
            <w:iCs w:val="0"/>
            <w:noProof/>
            <w:szCs w:val="22"/>
          </w:rPr>
          <w:tab/>
        </w:r>
        <w:r w:rsidRPr="00EB33A1">
          <w:rPr>
            <w:rStyle w:val="Hyperlink"/>
            <w:noProof/>
          </w:rPr>
          <w:t>Gesso para revestimento</w:t>
        </w:r>
        <w:r>
          <w:rPr>
            <w:noProof/>
            <w:webHidden/>
          </w:rPr>
          <w:tab/>
        </w:r>
        <w:r>
          <w:rPr>
            <w:noProof/>
            <w:webHidden/>
          </w:rPr>
          <w:fldChar w:fldCharType="begin"/>
        </w:r>
        <w:r>
          <w:rPr>
            <w:noProof/>
            <w:webHidden/>
          </w:rPr>
          <w:instrText xml:space="preserve"> PAGEREF _Toc22823783 \h </w:instrText>
        </w:r>
        <w:r>
          <w:rPr>
            <w:noProof/>
            <w:webHidden/>
          </w:rPr>
        </w:r>
        <w:r>
          <w:rPr>
            <w:noProof/>
            <w:webHidden/>
          </w:rPr>
          <w:fldChar w:fldCharType="separate"/>
        </w:r>
        <w:r w:rsidR="00756513">
          <w:rPr>
            <w:noProof/>
            <w:webHidden/>
          </w:rPr>
          <w:t>18</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784" w:history="1">
        <w:r w:rsidRPr="00EB33A1">
          <w:rPr>
            <w:rStyle w:val="Hyperlink"/>
            <w:noProof/>
          </w:rPr>
          <w:t>10.3</w:t>
        </w:r>
        <w:r>
          <w:rPr>
            <w:rFonts w:asciiTheme="minorHAnsi" w:eastAsiaTheme="minorEastAsia" w:hAnsiTheme="minorHAnsi" w:cstheme="minorBidi"/>
            <w:bCs w:val="0"/>
            <w:iCs w:val="0"/>
            <w:noProof/>
            <w:szCs w:val="22"/>
          </w:rPr>
          <w:tab/>
        </w:r>
        <w:r w:rsidRPr="00EB33A1">
          <w:rPr>
            <w:rStyle w:val="Hyperlink"/>
            <w:noProof/>
          </w:rPr>
          <w:t>Procedimentos de execução</w:t>
        </w:r>
        <w:r>
          <w:rPr>
            <w:noProof/>
            <w:webHidden/>
          </w:rPr>
          <w:tab/>
        </w:r>
        <w:r>
          <w:rPr>
            <w:noProof/>
            <w:webHidden/>
          </w:rPr>
          <w:fldChar w:fldCharType="begin"/>
        </w:r>
        <w:r>
          <w:rPr>
            <w:noProof/>
            <w:webHidden/>
          </w:rPr>
          <w:instrText xml:space="preserve"> PAGEREF _Toc22823784 \h </w:instrText>
        </w:r>
        <w:r>
          <w:rPr>
            <w:noProof/>
            <w:webHidden/>
          </w:rPr>
        </w:r>
        <w:r>
          <w:rPr>
            <w:noProof/>
            <w:webHidden/>
          </w:rPr>
          <w:fldChar w:fldCharType="separate"/>
        </w:r>
        <w:r w:rsidR="00756513">
          <w:rPr>
            <w:noProof/>
            <w:webHidden/>
          </w:rPr>
          <w:t>18</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785" w:history="1">
        <w:r w:rsidRPr="00EB33A1">
          <w:rPr>
            <w:rStyle w:val="Hyperlink"/>
            <w:noProof/>
          </w:rPr>
          <w:t>10.4</w:t>
        </w:r>
        <w:r>
          <w:rPr>
            <w:rFonts w:asciiTheme="minorHAnsi" w:eastAsiaTheme="minorEastAsia" w:hAnsiTheme="minorHAnsi" w:cstheme="minorBidi"/>
            <w:bCs w:val="0"/>
            <w:iCs w:val="0"/>
            <w:noProof/>
            <w:szCs w:val="22"/>
          </w:rPr>
          <w:tab/>
        </w:r>
        <w:r w:rsidRPr="00EB33A1">
          <w:rPr>
            <w:rStyle w:val="Hyperlink"/>
            <w:noProof/>
          </w:rPr>
          <w:t>Legislação e normas aplicáveis</w:t>
        </w:r>
        <w:r>
          <w:rPr>
            <w:noProof/>
            <w:webHidden/>
          </w:rPr>
          <w:tab/>
        </w:r>
        <w:r>
          <w:rPr>
            <w:noProof/>
            <w:webHidden/>
          </w:rPr>
          <w:fldChar w:fldCharType="begin"/>
        </w:r>
        <w:r>
          <w:rPr>
            <w:noProof/>
            <w:webHidden/>
          </w:rPr>
          <w:instrText xml:space="preserve"> PAGEREF _Toc22823785 \h </w:instrText>
        </w:r>
        <w:r>
          <w:rPr>
            <w:noProof/>
            <w:webHidden/>
          </w:rPr>
        </w:r>
        <w:r>
          <w:rPr>
            <w:noProof/>
            <w:webHidden/>
          </w:rPr>
          <w:fldChar w:fldCharType="separate"/>
        </w:r>
        <w:r w:rsidR="00756513">
          <w:rPr>
            <w:noProof/>
            <w:webHidden/>
          </w:rPr>
          <w:t>20</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786" w:history="1">
        <w:r w:rsidRPr="00EB33A1">
          <w:rPr>
            <w:rStyle w:val="Hyperlink"/>
            <w:noProof/>
          </w:rPr>
          <w:t>11</w:t>
        </w:r>
        <w:r>
          <w:rPr>
            <w:rFonts w:asciiTheme="minorHAnsi" w:eastAsiaTheme="minorEastAsia" w:hAnsiTheme="minorHAnsi" w:cstheme="minorBidi"/>
            <w:bCs w:val="0"/>
            <w:iCs w:val="0"/>
            <w:noProof/>
            <w:szCs w:val="22"/>
          </w:rPr>
          <w:tab/>
        </w:r>
        <w:r w:rsidRPr="00EB33A1">
          <w:rPr>
            <w:rStyle w:val="Hyperlink"/>
            <w:noProof/>
          </w:rPr>
          <w:t>Piso, soleira e rodapé</w:t>
        </w:r>
        <w:r>
          <w:rPr>
            <w:noProof/>
            <w:webHidden/>
          </w:rPr>
          <w:tab/>
        </w:r>
        <w:r>
          <w:rPr>
            <w:noProof/>
            <w:webHidden/>
          </w:rPr>
          <w:fldChar w:fldCharType="begin"/>
        </w:r>
        <w:r>
          <w:rPr>
            <w:noProof/>
            <w:webHidden/>
          </w:rPr>
          <w:instrText xml:space="preserve"> PAGEREF _Toc22823786 \h </w:instrText>
        </w:r>
        <w:r>
          <w:rPr>
            <w:noProof/>
            <w:webHidden/>
          </w:rPr>
        </w:r>
        <w:r>
          <w:rPr>
            <w:noProof/>
            <w:webHidden/>
          </w:rPr>
          <w:fldChar w:fldCharType="separate"/>
        </w:r>
        <w:r w:rsidR="00756513">
          <w:rPr>
            <w:noProof/>
            <w:webHidden/>
          </w:rPr>
          <w:t>21</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787" w:history="1">
        <w:r w:rsidRPr="00EB33A1">
          <w:rPr>
            <w:rStyle w:val="Hyperlink"/>
            <w:noProof/>
          </w:rPr>
          <w:t>12</w:t>
        </w:r>
        <w:r>
          <w:rPr>
            <w:rFonts w:asciiTheme="minorHAnsi" w:eastAsiaTheme="minorEastAsia" w:hAnsiTheme="minorHAnsi" w:cstheme="minorBidi"/>
            <w:bCs w:val="0"/>
            <w:iCs w:val="0"/>
            <w:noProof/>
            <w:szCs w:val="22"/>
          </w:rPr>
          <w:tab/>
        </w:r>
        <w:r w:rsidRPr="00EB33A1">
          <w:rPr>
            <w:rStyle w:val="Hyperlink"/>
            <w:noProof/>
          </w:rPr>
          <w:t>Piso granilite em placas 40x40 cm</w:t>
        </w:r>
        <w:r>
          <w:rPr>
            <w:noProof/>
            <w:webHidden/>
          </w:rPr>
          <w:tab/>
        </w:r>
        <w:r>
          <w:rPr>
            <w:noProof/>
            <w:webHidden/>
          </w:rPr>
          <w:fldChar w:fldCharType="begin"/>
        </w:r>
        <w:r>
          <w:rPr>
            <w:noProof/>
            <w:webHidden/>
          </w:rPr>
          <w:instrText xml:space="preserve"> PAGEREF _Toc22823787 \h </w:instrText>
        </w:r>
        <w:r>
          <w:rPr>
            <w:noProof/>
            <w:webHidden/>
          </w:rPr>
        </w:r>
        <w:r>
          <w:rPr>
            <w:noProof/>
            <w:webHidden/>
          </w:rPr>
          <w:fldChar w:fldCharType="separate"/>
        </w:r>
        <w:r w:rsidR="00756513">
          <w:rPr>
            <w:noProof/>
            <w:webHidden/>
          </w:rPr>
          <w:t>21</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788" w:history="1">
        <w:r w:rsidRPr="00EB33A1">
          <w:rPr>
            <w:rStyle w:val="Hyperlink"/>
            <w:noProof/>
          </w:rPr>
          <w:t>12.1</w:t>
        </w:r>
        <w:r>
          <w:rPr>
            <w:rFonts w:asciiTheme="minorHAnsi" w:eastAsiaTheme="minorEastAsia" w:hAnsiTheme="minorHAnsi" w:cstheme="minorBidi"/>
            <w:bCs w:val="0"/>
            <w:iCs w:val="0"/>
            <w:noProof/>
            <w:szCs w:val="22"/>
          </w:rPr>
          <w:tab/>
        </w:r>
        <w:r w:rsidRPr="00EB33A1">
          <w:rPr>
            <w:rStyle w:val="Hyperlink"/>
            <w:noProof/>
          </w:rPr>
          <w:t>Considerações Gerais</w:t>
        </w:r>
        <w:r>
          <w:rPr>
            <w:noProof/>
            <w:webHidden/>
          </w:rPr>
          <w:tab/>
        </w:r>
        <w:r>
          <w:rPr>
            <w:noProof/>
            <w:webHidden/>
          </w:rPr>
          <w:fldChar w:fldCharType="begin"/>
        </w:r>
        <w:r>
          <w:rPr>
            <w:noProof/>
            <w:webHidden/>
          </w:rPr>
          <w:instrText xml:space="preserve"> PAGEREF _Toc22823788 \h </w:instrText>
        </w:r>
        <w:r>
          <w:rPr>
            <w:noProof/>
            <w:webHidden/>
          </w:rPr>
        </w:r>
        <w:r>
          <w:rPr>
            <w:noProof/>
            <w:webHidden/>
          </w:rPr>
          <w:fldChar w:fldCharType="separate"/>
        </w:r>
        <w:r w:rsidR="00756513">
          <w:rPr>
            <w:noProof/>
            <w:webHidden/>
          </w:rPr>
          <w:t>21</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789" w:history="1">
        <w:r w:rsidRPr="00EB33A1">
          <w:rPr>
            <w:rStyle w:val="Hyperlink"/>
            <w:noProof/>
          </w:rPr>
          <w:t>12.2</w:t>
        </w:r>
        <w:r>
          <w:rPr>
            <w:rFonts w:asciiTheme="minorHAnsi" w:eastAsiaTheme="minorEastAsia" w:hAnsiTheme="minorHAnsi" w:cstheme="minorBidi"/>
            <w:bCs w:val="0"/>
            <w:iCs w:val="0"/>
            <w:noProof/>
            <w:szCs w:val="22"/>
          </w:rPr>
          <w:tab/>
        </w:r>
        <w:r w:rsidRPr="00EB33A1">
          <w:rPr>
            <w:rStyle w:val="Hyperlink"/>
            <w:noProof/>
          </w:rPr>
          <w:t>Procedimentos de execução</w:t>
        </w:r>
        <w:r>
          <w:rPr>
            <w:noProof/>
            <w:webHidden/>
          </w:rPr>
          <w:tab/>
        </w:r>
        <w:r>
          <w:rPr>
            <w:noProof/>
            <w:webHidden/>
          </w:rPr>
          <w:fldChar w:fldCharType="begin"/>
        </w:r>
        <w:r>
          <w:rPr>
            <w:noProof/>
            <w:webHidden/>
          </w:rPr>
          <w:instrText xml:space="preserve"> PAGEREF _Toc22823789 \h </w:instrText>
        </w:r>
        <w:r>
          <w:rPr>
            <w:noProof/>
            <w:webHidden/>
          </w:rPr>
        </w:r>
        <w:r>
          <w:rPr>
            <w:noProof/>
            <w:webHidden/>
          </w:rPr>
          <w:fldChar w:fldCharType="separate"/>
        </w:r>
        <w:r w:rsidR="00756513">
          <w:rPr>
            <w:noProof/>
            <w:webHidden/>
          </w:rPr>
          <w:t>21</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790" w:history="1">
        <w:r w:rsidRPr="00EB33A1">
          <w:rPr>
            <w:rStyle w:val="Hyperlink"/>
            <w:noProof/>
          </w:rPr>
          <w:t>12.3</w:t>
        </w:r>
        <w:r>
          <w:rPr>
            <w:rFonts w:asciiTheme="minorHAnsi" w:eastAsiaTheme="minorEastAsia" w:hAnsiTheme="minorHAnsi" w:cstheme="minorBidi"/>
            <w:bCs w:val="0"/>
            <w:iCs w:val="0"/>
            <w:noProof/>
            <w:szCs w:val="22"/>
          </w:rPr>
          <w:tab/>
        </w:r>
        <w:r w:rsidRPr="00EB33A1">
          <w:rPr>
            <w:rStyle w:val="Hyperlink"/>
            <w:noProof/>
          </w:rPr>
          <w:t>Sinalização tátil direcional</w:t>
        </w:r>
        <w:r>
          <w:rPr>
            <w:noProof/>
            <w:webHidden/>
          </w:rPr>
          <w:tab/>
        </w:r>
        <w:r>
          <w:rPr>
            <w:noProof/>
            <w:webHidden/>
          </w:rPr>
          <w:fldChar w:fldCharType="begin"/>
        </w:r>
        <w:r>
          <w:rPr>
            <w:noProof/>
            <w:webHidden/>
          </w:rPr>
          <w:instrText xml:space="preserve"> PAGEREF _Toc22823790 \h </w:instrText>
        </w:r>
        <w:r>
          <w:rPr>
            <w:noProof/>
            <w:webHidden/>
          </w:rPr>
        </w:r>
        <w:r>
          <w:rPr>
            <w:noProof/>
            <w:webHidden/>
          </w:rPr>
          <w:fldChar w:fldCharType="separate"/>
        </w:r>
        <w:r w:rsidR="00756513">
          <w:rPr>
            <w:noProof/>
            <w:webHidden/>
          </w:rPr>
          <w:t>23</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791" w:history="1">
        <w:r w:rsidRPr="00EB33A1">
          <w:rPr>
            <w:rStyle w:val="Hyperlink"/>
            <w:noProof/>
          </w:rPr>
          <w:t>12.4</w:t>
        </w:r>
        <w:r>
          <w:rPr>
            <w:rFonts w:asciiTheme="minorHAnsi" w:eastAsiaTheme="minorEastAsia" w:hAnsiTheme="minorHAnsi" w:cstheme="minorBidi"/>
            <w:bCs w:val="0"/>
            <w:iCs w:val="0"/>
            <w:noProof/>
            <w:szCs w:val="22"/>
          </w:rPr>
          <w:tab/>
        </w:r>
        <w:r w:rsidRPr="00EB33A1">
          <w:rPr>
            <w:rStyle w:val="Hyperlink"/>
            <w:noProof/>
          </w:rPr>
          <w:t>Sinalização tátil de alerta</w:t>
        </w:r>
        <w:r>
          <w:rPr>
            <w:noProof/>
            <w:webHidden/>
          </w:rPr>
          <w:tab/>
        </w:r>
        <w:r>
          <w:rPr>
            <w:noProof/>
            <w:webHidden/>
          </w:rPr>
          <w:fldChar w:fldCharType="begin"/>
        </w:r>
        <w:r>
          <w:rPr>
            <w:noProof/>
            <w:webHidden/>
          </w:rPr>
          <w:instrText xml:space="preserve"> PAGEREF _Toc22823791 \h </w:instrText>
        </w:r>
        <w:r>
          <w:rPr>
            <w:noProof/>
            <w:webHidden/>
          </w:rPr>
        </w:r>
        <w:r>
          <w:rPr>
            <w:noProof/>
            <w:webHidden/>
          </w:rPr>
          <w:fldChar w:fldCharType="separate"/>
        </w:r>
        <w:r w:rsidR="00756513">
          <w:rPr>
            <w:noProof/>
            <w:webHidden/>
          </w:rPr>
          <w:t>24</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792" w:history="1">
        <w:r w:rsidRPr="00EB33A1">
          <w:rPr>
            <w:rStyle w:val="Hyperlink"/>
            <w:noProof/>
          </w:rPr>
          <w:t>12.5</w:t>
        </w:r>
        <w:r>
          <w:rPr>
            <w:rFonts w:asciiTheme="minorHAnsi" w:eastAsiaTheme="minorEastAsia" w:hAnsiTheme="minorHAnsi" w:cstheme="minorBidi"/>
            <w:bCs w:val="0"/>
            <w:iCs w:val="0"/>
            <w:noProof/>
            <w:szCs w:val="22"/>
          </w:rPr>
          <w:tab/>
        </w:r>
        <w:r w:rsidRPr="00EB33A1">
          <w:rPr>
            <w:rStyle w:val="Hyperlink"/>
            <w:noProof/>
          </w:rPr>
          <w:t>Piso para sinalização tátil de alerta e direcional em placas</w:t>
        </w:r>
        <w:r>
          <w:rPr>
            <w:noProof/>
            <w:webHidden/>
          </w:rPr>
          <w:tab/>
        </w:r>
        <w:r>
          <w:rPr>
            <w:noProof/>
            <w:webHidden/>
          </w:rPr>
          <w:fldChar w:fldCharType="begin"/>
        </w:r>
        <w:r>
          <w:rPr>
            <w:noProof/>
            <w:webHidden/>
          </w:rPr>
          <w:instrText xml:space="preserve"> PAGEREF _Toc22823792 \h </w:instrText>
        </w:r>
        <w:r>
          <w:rPr>
            <w:noProof/>
            <w:webHidden/>
          </w:rPr>
        </w:r>
        <w:r>
          <w:rPr>
            <w:noProof/>
            <w:webHidden/>
          </w:rPr>
          <w:fldChar w:fldCharType="separate"/>
        </w:r>
        <w:r w:rsidR="00756513">
          <w:rPr>
            <w:noProof/>
            <w:webHidden/>
          </w:rPr>
          <w:t>25</w:t>
        </w:r>
        <w:r>
          <w:rPr>
            <w:noProof/>
            <w:webHidden/>
          </w:rPr>
          <w:fldChar w:fldCharType="end"/>
        </w:r>
      </w:hyperlink>
    </w:p>
    <w:p w:rsidR="003834A0" w:rsidRDefault="003834A0">
      <w:pPr>
        <w:pStyle w:val="Sumrio1"/>
        <w:tabs>
          <w:tab w:val="left" w:pos="960"/>
        </w:tabs>
        <w:rPr>
          <w:rFonts w:asciiTheme="minorHAnsi" w:eastAsiaTheme="minorEastAsia" w:hAnsiTheme="minorHAnsi" w:cstheme="minorBidi"/>
          <w:bCs w:val="0"/>
          <w:iCs w:val="0"/>
          <w:noProof/>
          <w:szCs w:val="22"/>
        </w:rPr>
      </w:pPr>
      <w:hyperlink w:anchor="_Toc22823793" w:history="1">
        <w:r w:rsidRPr="00EB33A1">
          <w:rPr>
            <w:rStyle w:val="Hyperlink"/>
            <w:noProof/>
          </w:rPr>
          <w:t>12.5.1</w:t>
        </w:r>
        <w:r>
          <w:rPr>
            <w:rFonts w:asciiTheme="minorHAnsi" w:eastAsiaTheme="minorEastAsia" w:hAnsiTheme="minorHAnsi" w:cstheme="minorBidi"/>
            <w:bCs w:val="0"/>
            <w:iCs w:val="0"/>
            <w:noProof/>
            <w:szCs w:val="22"/>
          </w:rPr>
          <w:tab/>
        </w:r>
        <w:r w:rsidRPr="00EB33A1">
          <w:rPr>
            <w:rStyle w:val="Hyperlink"/>
            <w:noProof/>
          </w:rPr>
          <w:t>Procedimentos de execução</w:t>
        </w:r>
        <w:r>
          <w:rPr>
            <w:noProof/>
            <w:webHidden/>
          </w:rPr>
          <w:tab/>
        </w:r>
        <w:r>
          <w:rPr>
            <w:noProof/>
            <w:webHidden/>
          </w:rPr>
          <w:fldChar w:fldCharType="begin"/>
        </w:r>
        <w:r>
          <w:rPr>
            <w:noProof/>
            <w:webHidden/>
          </w:rPr>
          <w:instrText xml:space="preserve"> PAGEREF _Toc22823793 \h </w:instrText>
        </w:r>
        <w:r>
          <w:rPr>
            <w:noProof/>
            <w:webHidden/>
          </w:rPr>
        </w:r>
        <w:r>
          <w:rPr>
            <w:noProof/>
            <w:webHidden/>
          </w:rPr>
          <w:fldChar w:fldCharType="separate"/>
        </w:r>
        <w:r w:rsidR="00756513">
          <w:rPr>
            <w:noProof/>
            <w:webHidden/>
          </w:rPr>
          <w:t>25</w:t>
        </w:r>
        <w:r>
          <w:rPr>
            <w:noProof/>
            <w:webHidden/>
          </w:rPr>
          <w:fldChar w:fldCharType="end"/>
        </w:r>
      </w:hyperlink>
    </w:p>
    <w:p w:rsidR="003834A0" w:rsidRDefault="003834A0">
      <w:pPr>
        <w:pStyle w:val="Sumrio1"/>
        <w:tabs>
          <w:tab w:val="left" w:pos="960"/>
        </w:tabs>
        <w:rPr>
          <w:rFonts w:asciiTheme="minorHAnsi" w:eastAsiaTheme="minorEastAsia" w:hAnsiTheme="minorHAnsi" w:cstheme="minorBidi"/>
          <w:bCs w:val="0"/>
          <w:iCs w:val="0"/>
          <w:noProof/>
          <w:szCs w:val="22"/>
        </w:rPr>
      </w:pPr>
      <w:hyperlink w:anchor="_Toc22823794" w:history="1">
        <w:r w:rsidRPr="00EB33A1">
          <w:rPr>
            <w:rStyle w:val="Hyperlink"/>
            <w:noProof/>
          </w:rPr>
          <w:t>12.5.2</w:t>
        </w:r>
        <w:r>
          <w:rPr>
            <w:rFonts w:asciiTheme="minorHAnsi" w:eastAsiaTheme="minorEastAsia" w:hAnsiTheme="minorHAnsi" w:cstheme="minorBidi"/>
            <w:bCs w:val="0"/>
            <w:iCs w:val="0"/>
            <w:noProof/>
            <w:szCs w:val="22"/>
          </w:rPr>
          <w:tab/>
        </w:r>
        <w:r w:rsidRPr="00EB33A1">
          <w:rPr>
            <w:rStyle w:val="Hyperlink"/>
            <w:noProof/>
          </w:rPr>
          <w:t>Placas de borracha para sinalização tátil de alerta e direcional, assentamento com cola</w:t>
        </w:r>
        <w:r>
          <w:rPr>
            <w:noProof/>
            <w:webHidden/>
          </w:rPr>
          <w:tab/>
        </w:r>
        <w:r>
          <w:rPr>
            <w:noProof/>
            <w:webHidden/>
          </w:rPr>
          <w:fldChar w:fldCharType="begin"/>
        </w:r>
        <w:r>
          <w:rPr>
            <w:noProof/>
            <w:webHidden/>
          </w:rPr>
          <w:instrText xml:space="preserve"> PAGEREF _Toc22823794 \h </w:instrText>
        </w:r>
        <w:r>
          <w:rPr>
            <w:noProof/>
            <w:webHidden/>
          </w:rPr>
        </w:r>
        <w:r>
          <w:rPr>
            <w:noProof/>
            <w:webHidden/>
          </w:rPr>
          <w:fldChar w:fldCharType="separate"/>
        </w:r>
        <w:r w:rsidR="00756513">
          <w:rPr>
            <w:noProof/>
            <w:webHidden/>
          </w:rPr>
          <w:t>26</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795" w:history="1">
        <w:r w:rsidRPr="00EB33A1">
          <w:rPr>
            <w:rStyle w:val="Hyperlink"/>
            <w:noProof/>
          </w:rPr>
          <w:t>12.6</w:t>
        </w:r>
        <w:r>
          <w:rPr>
            <w:rFonts w:asciiTheme="minorHAnsi" w:eastAsiaTheme="minorEastAsia" w:hAnsiTheme="minorHAnsi" w:cstheme="minorBidi"/>
            <w:bCs w:val="0"/>
            <w:iCs w:val="0"/>
            <w:noProof/>
            <w:szCs w:val="22"/>
          </w:rPr>
          <w:tab/>
        </w:r>
        <w:r w:rsidRPr="00EB33A1">
          <w:rPr>
            <w:rStyle w:val="Hyperlink"/>
            <w:noProof/>
          </w:rPr>
          <w:t>Legislação e normas aplicáveis</w:t>
        </w:r>
        <w:r>
          <w:rPr>
            <w:noProof/>
            <w:webHidden/>
          </w:rPr>
          <w:tab/>
        </w:r>
        <w:r>
          <w:rPr>
            <w:noProof/>
            <w:webHidden/>
          </w:rPr>
          <w:fldChar w:fldCharType="begin"/>
        </w:r>
        <w:r>
          <w:rPr>
            <w:noProof/>
            <w:webHidden/>
          </w:rPr>
          <w:instrText xml:space="preserve"> PAGEREF _Toc22823795 \h </w:instrText>
        </w:r>
        <w:r>
          <w:rPr>
            <w:noProof/>
            <w:webHidden/>
          </w:rPr>
        </w:r>
        <w:r>
          <w:rPr>
            <w:noProof/>
            <w:webHidden/>
          </w:rPr>
          <w:fldChar w:fldCharType="separate"/>
        </w:r>
        <w:r w:rsidR="00756513">
          <w:rPr>
            <w:noProof/>
            <w:webHidden/>
          </w:rPr>
          <w:t>27</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796" w:history="1">
        <w:r w:rsidRPr="00EB33A1">
          <w:rPr>
            <w:rStyle w:val="Hyperlink"/>
            <w:noProof/>
          </w:rPr>
          <w:t>13</w:t>
        </w:r>
        <w:r>
          <w:rPr>
            <w:rFonts w:asciiTheme="minorHAnsi" w:eastAsiaTheme="minorEastAsia" w:hAnsiTheme="minorHAnsi" w:cstheme="minorBidi"/>
            <w:bCs w:val="0"/>
            <w:iCs w:val="0"/>
            <w:noProof/>
            <w:szCs w:val="22"/>
          </w:rPr>
          <w:tab/>
        </w:r>
        <w:r w:rsidRPr="00EB33A1">
          <w:rPr>
            <w:rStyle w:val="Hyperlink"/>
            <w:noProof/>
          </w:rPr>
          <w:t>Soleira em granito</w:t>
        </w:r>
        <w:r>
          <w:rPr>
            <w:noProof/>
            <w:webHidden/>
          </w:rPr>
          <w:tab/>
        </w:r>
        <w:r>
          <w:rPr>
            <w:noProof/>
            <w:webHidden/>
          </w:rPr>
          <w:fldChar w:fldCharType="begin"/>
        </w:r>
        <w:r>
          <w:rPr>
            <w:noProof/>
            <w:webHidden/>
          </w:rPr>
          <w:instrText xml:space="preserve"> PAGEREF _Toc22823796 \h </w:instrText>
        </w:r>
        <w:r>
          <w:rPr>
            <w:noProof/>
            <w:webHidden/>
          </w:rPr>
        </w:r>
        <w:r>
          <w:rPr>
            <w:noProof/>
            <w:webHidden/>
          </w:rPr>
          <w:fldChar w:fldCharType="separate"/>
        </w:r>
        <w:r w:rsidR="00756513">
          <w:rPr>
            <w:noProof/>
            <w:webHidden/>
          </w:rPr>
          <w:t>27</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797" w:history="1">
        <w:r w:rsidRPr="00EB33A1">
          <w:rPr>
            <w:rStyle w:val="Hyperlink"/>
            <w:noProof/>
          </w:rPr>
          <w:t>13.1</w:t>
        </w:r>
        <w:r>
          <w:rPr>
            <w:rFonts w:asciiTheme="minorHAnsi" w:eastAsiaTheme="minorEastAsia" w:hAnsiTheme="minorHAnsi" w:cstheme="minorBidi"/>
            <w:bCs w:val="0"/>
            <w:iCs w:val="0"/>
            <w:noProof/>
            <w:szCs w:val="22"/>
          </w:rPr>
          <w:tab/>
        </w:r>
        <w:r w:rsidRPr="00EB33A1">
          <w:rPr>
            <w:rStyle w:val="Hyperlink"/>
            <w:noProof/>
          </w:rPr>
          <w:t>Considerações gerais</w:t>
        </w:r>
        <w:r>
          <w:rPr>
            <w:noProof/>
            <w:webHidden/>
          </w:rPr>
          <w:tab/>
        </w:r>
        <w:r>
          <w:rPr>
            <w:noProof/>
            <w:webHidden/>
          </w:rPr>
          <w:fldChar w:fldCharType="begin"/>
        </w:r>
        <w:r>
          <w:rPr>
            <w:noProof/>
            <w:webHidden/>
          </w:rPr>
          <w:instrText xml:space="preserve"> PAGEREF _Toc22823797 \h </w:instrText>
        </w:r>
        <w:r>
          <w:rPr>
            <w:noProof/>
            <w:webHidden/>
          </w:rPr>
        </w:r>
        <w:r>
          <w:rPr>
            <w:noProof/>
            <w:webHidden/>
          </w:rPr>
          <w:fldChar w:fldCharType="separate"/>
        </w:r>
        <w:r w:rsidR="00756513">
          <w:rPr>
            <w:noProof/>
            <w:webHidden/>
          </w:rPr>
          <w:t>27</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798" w:history="1">
        <w:r w:rsidRPr="00EB33A1">
          <w:rPr>
            <w:rStyle w:val="Hyperlink"/>
            <w:noProof/>
          </w:rPr>
          <w:t>13.2</w:t>
        </w:r>
        <w:r>
          <w:rPr>
            <w:rFonts w:asciiTheme="minorHAnsi" w:eastAsiaTheme="minorEastAsia" w:hAnsiTheme="minorHAnsi" w:cstheme="minorBidi"/>
            <w:bCs w:val="0"/>
            <w:iCs w:val="0"/>
            <w:noProof/>
            <w:szCs w:val="22"/>
          </w:rPr>
          <w:tab/>
        </w:r>
        <w:r w:rsidRPr="00EB33A1">
          <w:rPr>
            <w:rStyle w:val="Hyperlink"/>
            <w:noProof/>
          </w:rPr>
          <w:t>Granito</w:t>
        </w:r>
        <w:r>
          <w:rPr>
            <w:noProof/>
            <w:webHidden/>
          </w:rPr>
          <w:tab/>
        </w:r>
        <w:r>
          <w:rPr>
            <w:noProof/>
            <w:webHidden/>
          </w:rPr>
          <w:fldChar w:fldCharType="begin"/>
        </w:r>
        <w:r>
          <w:rPr>
            <w:noProof/>
            <w:webHidden/>
          </w:rPr>
          <w:instrText xml:space="preserve"> PAGEREF _Toc22823798 \h </w:instrText>
        </w:r>
        <w:r>
          <w:rPr>
            <w:noProof/>
            <w:webHidden/>
          </w:rPr>
        </w:r>
        <w:r>
          <w:rPr>
            <w:noProof/>
            <w:webHidden/>
          </w:rPr>
          <w:fldChar w:fldCharType="separate"/>
        </w:r>
        <w:r w:rsidR="00756513">
          <w:rPr>
            <w:noProof/>
            <w:webHidden/>
          </w:rPr>
          <w:t>27</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799" w:history="1">
        <w:r w:rsidRPr="00EB33A1">
          <w:rPr>
            <w:rStyle w:val="Hyperlink"/>
            <w:noProof/>
          </w:rPr>
          <w:t>13.3</w:t>
        </w:r>
        <w:r>
          <w:rPr>
            <w:rFonts w:asciiTheme="minorHAnsi" w:eastAsiaTheme="minorEastAsia" w:hAnsiTheme="minorHAnsi" w:cstheme="minorBidi"/>
            <w:bCs w:val="0"/>
            <w:iCs w:val="0"/>
            <w:noProof/>
            <w:szCs w:val="22"/>
          </w:rPr>
          <w:tab/>
        </w:r>
        <w:r w:rsidRPr="00EB33A1">
          <w:rPr>
            <w:rStyle w:val="Hyperlink"/>
            <w:noProof/>
          </w:rPr>
          <w:t>Procedimentos de execução</w:t>
        </w:r>
        <w:r>
          <w:rPr>
            <w:noProof/>
            <w:webHidden/>
          </w:rPr>
          <w:tab/>
        </w:r>
        <w:r>
          <w:rPr>
            <w:noProof/>
            <w:webHidden/>
          </w:rPr>
          <w:fldChar w:fldCharType="begin"/>
        </w:r>
        <w:r>
          <w:rPr>
            <w:noProof/>
            <w:webHidden/>
          </w:rPr>
          <w:instrText xml:space="preserve"> PAGEREF _Toc22823799 \h </w:instrText>
        </w:r>
        <w:r>
          <w:rPr>
            <w:noProof/>
            <w:webHidden/>
          </w:rPr>
        </w:r>
        <w:r>
          <w:rPr>
            <w:noProof/>
            <w:webHidden/>
          </w:rPr>
          <w:fldChar w:fldCharType="separate"/>
        </w:r>
        <w:r w:rsidR="00756513">
          <w:rPr>
            <w:noProof/>
            <w:webHidden/>
          </w:rPr>
          <w:t>28</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00" w:history="1">
        <w:r w:rsidRPr="00EB33A1">
          <w:rPr>
            <w:rStyle w:val="Hyperlink"/>
            <w:noProof/>
          </w:rPr>
          <w:t>13.4</w:t>
        </w:r>
        <w:r>
          <w:rPr>
            <w:rFonts w:asciiTheme="minorHAnsi" w:eastAsiaTheme="minorEastAsia" w:hAnsiTheme="minorHAnsi" w:cstheme="minorBidi"/>
            <w:bCs w:val="0"/>
            <w:iCs w:val="0"/>
            <w:noProof/>
            <w:szCs w:val="22"/>
          </w:rPr>
          <w:tab/>
        </w:r>
        <w:r w:rsidRPr="00EB33A1">
          <w:rPr>
            <w:rStyle w:val="Hyperlink"/>
            <w:noProof/>
          </w:rPr>
          <w:t>Legislação e normas aplicáveis</w:t>
        </w:r>
        <w:r>
          <w:rPr>
            <w:noProof/>
            <w:webHidden/>
          </w:rPr>
          <w:tab/>
        </w:r>
        <w:r>
          <w:rPr>
            <w:noProof/>
            <w:webHidden/>
          </w:rPr>
          <w:fldChar w:fldCharType="begin"/>
        </w:r>
        <w:r>
          <w:rPr>
            <w:noProof/>
            <w:webHidden/>
          </w:rPr>
          <w:instrText xml:space="preserve"> PAGEREF _Toc22823800 \h </w:instrText>
        </w:r>
        <w:r>
          <w:rPr>
            <w:noProof/>
            <w:webHidden/>
          </w:rPr>
        </w:r>
        <w:r>
          <w:rPr>
            <w:noProof/>
            <w:webHidden/>
          </w:rPr>
          <w:fldChar w:fldCharType="separate"/>
        </w:r>
        <w:r w:rsidR="00756513">
          <w:rPr>
            <w:noProof/>
            <w:webHidden/>
          </w:rPr>
          <w:t>29</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01" w:history="1">
        <w:r w:rsidRPr="00EB33A1">
          <w:rPr>
            <w:rStyle w:val="Hyperlink"/>
            <w:noProof/>
          </w:rPr>
          <w:t>14</w:t>
        </w:r>
        <w:r>
          <w:rPr>
            <w:rFonts w:asciiTheme="minorHAnsi" w:eastAsiaTheme="minorEastAsia" w:hAnsiTheme="minorHAnsi" w:cstheme="minorBidi"/>
            <w:bCs w:val="0"/>
            <w:iCs w:val="0"/>
            <w:noProof/>
            <w:szCs w:val="22"/>
          </w:rPr>
          <w:tab/>
        </w:r>
        <w:r w:rsidRPr="00EB33A1">
          <w:rPr>
            <w:rStyle w:val="Hyperlink"/>
            <w:noProof/>
          </w:rPr>
          <w:t>Revestimento com placas cerâmicas de 40 x 20 cm</w:t>
        </w:r>
        <w:r>
          <w:rPr>
            <w:noProof/>
            <w:webHidden/>
          </w:rPr>
          <w:tab/>
        </w:r>
        <w:r>
          <w:rPr>
            <w:noProof/>
            <w:webHidden/>
          </w:rPr>
          <w:fldChar w:fldCharType="begin"/>
        </w:r>
        <w:r>
          <w:rPr>
            <w:noProof/>
            <w:webHidden/>
          </w:rPr>
          <w:instrText xml:space="preserve"> PAGEREF _Toc22823801 \h </w:instrText>
        </w:r>
        <w:r>
          <w:rPr>
            <w:noProof/>
            <w:webHidden/>
          </w:rPr>
        </w:r>
        <w:r>
          <w:rPr>
            <w:noProof/>
            <w:webHidden/>
          </w:rPr>
          <w:fldChar w:fldCharType="separate"/>
        </w:r>
        <w:r w:rsidR="00756513">
          <w:rPr>
            <w:noProof/>
            <w:webHidden/>
          </w:rPr>
          <w:t>30</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02" w:history="1">
        <w:r w:rsidRPr="00EB33A1">
          <w:rPr>
            <w:rStyle w:val="Hyperlink"/>
            <w:noProof/>
          </w:rPr>
          <w:t>14.1</w:t>
        </w:r>
        <w:r>
          <w:rPr>
            <w:rFonts w:asciiTheme="minorHAnsi" w:eastAsiaTheme="minorEastAsia" w:hAnsiTheme="minorHAnsi" w:cstheme="minorBidi"/>
            <w:bCs w:val="0"/>
            <w:iCs w:val="0"/>
            <w:noProof/>
            <w:szCs w:val="22"/>
          </w:rPr>
          <w:tab/>
        </w:r>
        <w:r w:rsidRPr="00EB33A1">
          <w:rPr>
            <w:rStyle w:val="Hyperlink"/>
            <w:noProof/>
          </w:rPr>
          <w:t>Considerações gerais</w:t>
        </w:r>
        <w:r>
          <w:rPr>
            <w:noProof/>
            <w:webHidden/>
          </w:rPr>
          <w:tab/>
        </w:r>
        <w:r>
          <w:rPr>
            <w:noProof/>
            <w:webHidden/>
          </w:rPr>
          <w:fldChar w:fldCharType="begin"/>
        </w:r>
        <w:r>
          <w:rPr>
            <w:noProof/>
            <w:webHidden/>
          </w:rPr>
          <w:instrText xml:space="preserve"> PAGEREF _Toc22823802 \h </w:instrText>
        </w:r>
        <w:r>
          <w:rPr>
            <w:noProof/>
            <w:webHidden/>
          </w:rPr>
        </w:r>
        <w:r>
          <w:rPr>
            <w:noProof/>
            <w:webHidden/>
          </w:rPr>
          <w:fldChar w:fldCharType="separate"/>
        </w:r>
        <w:r w:rsidR="00756513">
          <w:rPr>
            <w:noProof/>
            <w:webHidden/>
          </w:rPr>
          <w:t>30</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03" w:history="1">
        <w:r w:rsidRPr="00EB33A1">
          <w:rPr>
            <w:rStyle w:val="Hyperlink"/>
            <w:noProof/>
          </w:rPr>
          <w:t>14.2</w:t>
        </w:r>
        <w:r>
          <w:rPr>
            <w:rFonts w:asciiTheme="minorHAnsi" w:eastAsiaTheme="minorEastAsia" w:hAnsiTheme="minorHAnsi" w:cstheme="minorBidi"/>
            <w:bCs w:val="0"/>
            <w:iCs w:val="0"/>
            <w:noProof/>
            <w:szCs w:val="22"/>
          </w:rPr>
          <w:tab/>
        </w:r>
        <w:r w:rsidRPr="00EB33A1">
          <w:rPr>
            <w:rStyle w:val="Hyperlink"/>
            <w:noProof/>
          </w:rPr>
          <w:t>Preparo das superfícies</w:t>
        </w:r>
        <w:r>
          <w:rPr>
            <w:noProof/>
            <w:webHidden/>
          </w:rPr>
          <w:tab/>
        </w:r>
        <w:r>
          <w:rPr>
            <w:noProof/>
            <w:webHidden/>
          </w:rPr>
          <w:fldChar w:fldCharType="begin"/>
        </w:r>
        <w:r>
          <w:rPr>
            <w:noProof/>
            <w:webHidden/>
          </w:rPr>
          <w:instrText xml:space="preserve"> PAGEREF _Toc22823803 \h </w:instrText>
        </w:r>
        <w:r>
          <w:rPr>
            <w:noProof/>
            <w:webHidden/>
          </w:rPr>
        </w:r>
        <w:r>
          <w:rPr>
            <w:noProof/>
            <w:webHidden/>
          </w:rPr>
          <w:fldChar w:fldCharType="separate"/>
        </w:r>
        <w:r w:rsidR="00756513">
          <w:rPr>
            <w:noProof/>
            <w:webHidden/>
          </w:rPr>
          <w:t>30</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04" w:history="1">
        <w:r w:rsidRPr="00EB33A1">
          <w:rPr>
            <w:rStyle w:val="Hyperlink"/>
            <w:noProof/>
          </w:rPr>
          <w:t>14.3</w:t>
        </w:r>
        <w:r>
          <w:rPr>
            <w:rFonts w:asciiTheme="minorHAnsi" w:eastAsiaTheme="minorEastAsia" w:hAnsiTheme="minorHAnsi" w:cstheme="minorBidi"/>
            <w:bCs w:val="0"/>
            <w:iCs w:val="0"/>
            <w:noProof/>
            <w:szCs w:val="22"/>
          </w:rPr>
          <w:tab/>
        </w:r>
        <w:r w:rsidRPr="00EB33A1">
          <w:rPr>
            <w:rStyle w:val="Hyperlink"/>
            <w:noProof/>
          </w:rPr>
          <w:t>Procedimentos de execução</w:t>
        </w:r>
        <w:r>
          <w:rPr>
            <w:noProof/>
            <w:webHidden/>
          </w:rPr>
          <w:tab/>
        </w:r>
        <w:r>
          <w:rPr>
            <w:noProof/>
            <w:webHidden/>
          </w:rPr>
          <w:fldChar w:fldCharType="begin"/>
        </w:r>
        <w:r>
          <w:rPr>
            <w:noProof/>
            <w:webHidden/>
          </w:rPr>
          <w:instrText xml:space="preserve"> PAGEREF _Toc22823804 \h </w:instrText>
        </w:r>
        <w:r>
          <w:rPr>
            <w:noProof/>
            <w:webHidden/>
          </w:rPr>
        </w:r>
        <w:r>
          <w:rPr>
            <w:noProof/>
            <w:webHidden/>
          </w:rPr>
          <w:fldChar w:fldCharType="separate"/>
        </w:r>
        <w:r w:rsidR="00756513">
          <w:rPr>
            <w:noProof/>
            <w:webHidden/>
          </w:rPr>
          <w:t>31</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05" w:history="1">
        <w:r w:rsidRPr="00EB33A1">
          <w:rPr>
            <w:rStyle w:val="Hyperlink"/>
            <w:noProof/>
          </w:rPr>
          <w:t>14.4</w:t>
        </w:r>
        <w:r>
          <w:rPr>
            <w:rFonts w:asciiTheme="minorHAnsi" w:eastAsiaTheme="minorEastAsia" w:hAnsiTheme="minorHAnsi" w:cstheme="minorBidi"/>
            <w:bCs w:val="0"/>
            <w:iCs w:val="0"/>
            <w:noProof/>
            <w:szCs w:val="22"/>
          </w:rPr>
          <w:tab/>
        </w:r>
        <w:r w:rsidRPr="00EB33A1">
          <w:rPr>
            <w:rStyle w:val="Hyperlink"/>
            <w:noProof/>
          </w:rPr>
          <w:t>Argamassa colante</w:t>
        </w:r>
        <w:r>
          <w:rPr>
            <w:noProof/>
            <w:webHidden/>
          </w:rPr>
          <w:tab/>
        </w:r>
        <w:r>
          <w:rPr>
            <w:noProof/>
            <w:webHidden/>
          </w:rPr>
          <w:fldChar w:fldCharType="begin"/>
        </w:r>
        <w:r>
          <w:rPr>
            <w:noProof/>
            <w:webHidden/>
          </w:rPr>
          <w:instrText xml:space="preserve"> PAGEREF _Toc22823805 \h </w:instrText>
        </w:r>
        <w:r>
          <w:rPr>
            <w:noProof/>
            <w:webHidden/>
          </w:rPr>
        </w:r>
        <w:r>
          <w:rPr>
            <w:noProof/>
            <w:webHidden/>
          </w:rPr>
          <w:fldChar w:fldCharType="separate"/>
        </w:r>
        <w:r w:rsidR="00756513">
          <w:rPr>
            <w:noProof/>
            <w:webHidden/>
          </w:rPr>
          <w:t>33</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06" w:history="1">
        <w:r w:rsidRPr="00EB33A1">
          <w:rPr>
            <w:rStyle w:val="Hyperlink"/>
            <w:noProof/>
          </w:rPr>
          <w:t>14.5</w:t>
        </w:r>
        <w:r>
          <w:rPr>
            <w:rFonts w:asciiTheme="minorHAnsi" w:eastAsiaTheme="minorEastAsia" w:hAnsiTheme="minorHAnsi" w:cstheme="minorBidi"/>
            <w:bCs w:val="0"/>
            <w:iCs w:val="0"/>
            <w:noProof/>
            <w:szCs w:val="22"/>
          </w:rPr>
          <w:tab/>
        </w:r>
        <w:r w:rsidRPr="00EB33A1">
          <w:rPr>
            <w:rStyle w:val="Hyperlink"/>
            <w:noProof/>
          </w:rPr>
          <w:t>Rejunte flexível</w:t>
        </w:r>
        <w:r>
          <w:rPr>
            <w:noProof/>
            <w:webHidden/>
          </w:rPr>
          <w:tab/>
        </w:r>
        <w:r>
          <w:rPr>
            <w:noProof/>
            <w:webHidden/>
          </w:rPr>
          <w:fldChar w:fldCharType="begin"/>
        </w:r>
        <w:r>
          <w:rPr>
            <w:noProof/>
            <w:webHidden/>
          </w:rPr>
          <w:instrText xml:space="preserve"> PAGEREF _Toc22823806 \h </w:instrText>
        </w:r>
        <w:r>
          <w:rPr>
            <w:noProof/>
            <w:webHidden/>
          </w:rPr>
        </w:r>
        <w:r>
          <w:rPr>
            <w:noProof/>
            <w:webHidden/>
          </w:rPr>
          <w:fldChar w:fldCharType="separate"/>
        </w:r>
        <w:r w:rsidR="00756513">
          <w:rPr>
            <w:noProof/>
            <w:webHidden/>
          </w:rPr>
          <w:t>34</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07" w:history="1">
        <w:r w:rsidRPr="00EB33A1">
          <w:rPr>
            <w:rStyle w:val="Hyperlink"/>
            <w:noProof/>
          </w:rPr>
          <w:t>14.6</w:t>
        </w:r>
        <w:r>
          <w:rPr>
            <w:rFonts w:asciiTheme="minorHAnsi" w:eastAsiaTheme="minorEastAsia" w:hAnsiTheme="minorHAnsi" w:cstheme="minorBidi"/>
            <w:bCs w:val="0"/>
            <w:iCs w:val="0"/>
            <w:noProof/>
            <w:szCs w:val="22"/>
          </w:rPr>
          <w:tab/>
        </w:r>
        <w:r w:rsidRPr="00EB33A1">
          <w:rPr>
            <w:rStyle w:val="Hyperlink"/>
            <w:noProof/>
          </w:rPr>
          <w:t>Placas cerâmicas de 40 x 20 cm</w:t>
        </w:r>
        <w:r>
          <w:rPr>
            <w:noProof/>
            <w:webHidden/>
          </w:rPr>
          <w:tab/>
        </w:r>
        <w:r>
          <w:rPr>
            <w:noProof/>
            <w:webHidden/>
          </w:rPr>
          <w:fldChar w:fldCharType="begin"/>
        </w:r>
        <w:r>
          <w:rPr>
            <w:noProof/>
            <w:webHidden/>
          </w:rPr>
          <w:instrText xml:space="preserve"> PAGEREF _Toc22823807 \h </w:instrText>
        </w:r>
        <w:r>
          <w:rPr>
            <w:noProof/>
            <w:webHidden/>
          </w:rPr>
        </w:r>
        <w:r>
          <w:rPr>
            <w:noProof/>
            <w:webHidden/>
          </w:rPr>
          <w:fldChar w:fldCharType="separate"/>
        </w:r>
        <w:r w:rsidR="00756513">
          <w:rPr>
            <w:noProof/>
            <w:webHidden/>
          </w:rPr>
          <w:t>35</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08" w:history="1">
        <w:r w:rsidRPr="00EB33A1">
          <w:rPr>
            <w:rStyle w:val="Hyperlink"/>
            <w:noProof/>
          </w:rPr>
          <w:t>14.7</w:t>
        </w:r>
        <w:r>
          <w:rPr>
            <w:rFonts w:asciiTheme="minorHAnsi" w:eastAsiaTheme="minorEastAsia" w:hAnsiTheme="minorHAnsi" w:cstheme="minorBidi"/>
            <w:bCs w:val="0"/>
            <w:iCs w:val="0"/>
            <w:noProof/>
            <w:szCs w:val="22"/>
          </w:rPr>
          <w:tab/>
        </w:r>
        <w:r w:rsidRPr="00EB33A1">
          <w:rPr>
            <w:rStyle w:val="Hyperlink"/>
            <w:noProof/>
          </w:rPr>
          <w:t>Legislação e normas aplicáveis</w:t>
        </w:r>
        <w:r>
          <w:rPr>
            <w:noProof/>
            <w:webHidden/>
          </w:rPr>
          <w:tab/>
        </w:r>
        <w:r>
          <w:rPr>
            <w:noProof/>
            <w:webHidden/>
          </w:rPr>
          <w:fldChar w:fldCharType="begin"/>
        </w:r>
        <w:r>
          <w:rPr>
            <w:noProof/>
            <w:webHidden/>
          </w:rPr>
          <w:instrText xml:space="preserve"> PAGEREF _Toc22823808 \h </w:instrText>
        </w:r>
        <w:r>
          <w:rPr>
            <w:noProof/>
            <w:webHidden/>
          </w:rPr>
        </w:r>
        <w:r>
          <w:rPr>
            <w:noProof/>
            <w:webHidden/>
          </w:rPr>
          <w:fldChar w:fldCharType="separate"/>
        </w:r>
        <w:r w:rsidR="00756513">
          <w:rPr>
            <w:noProof/>
            <w:webHidden/>
          </w:rPr>
          <w:t>35</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09" w:history="1">
        <w:r w:rsidRPr="00EB33A1">
          <w:rPr>
            <w:rStyle w:val="Hyperlink"/>
            <w:noProof/>
          </w:rPr>
          <w:t>14.8</w:t>
        </w:r>
        <w:r>
          <w:rPr>
            <w:rFonts w:asciiTheme="minorHAnsi" w:eastAsiaTheme="minorEastAsia" w:hAnsiTheme="minorHAnsi" w:cstheme="minorBidi"/>
            <w:bCs w:val="0"/>
            <w:iCs w:val="0"/>
            <w:noProof/>
            <w:szCs w:val="22"/>
          </w:rPr>
          <w:tab/>
        </w:r>
        <w:r w:rsidRPr="00EB33A1">
          <w:rPr>
            <w:rStyle w:val="Hyperlink"/>
            <w:noProof/>
          </w:rPr>
          <w:t>Legislação e normas aplicáveis</w:t>
        </w:r>
        <w:r>
          <w:rPr>
            <w:noProof/>
            <w:webHidden/>
          </w:rPr>
          <w:tab/>
        </w:r>
        <w:r>
          <w:rPr>
            <w:noProof/>
            <w:webHidden/>
          </w:rPr>
          <w:fldChar w:fldCharType="begin"/>
        </w:r>
        <w:r>
          <w:rPr>
            <w:noProof/>
            <w:webHidden/>
          </w:rPr>
          <w:instrText xml:space="preserve"> PAGEREF _Toc22823809 \h </w:instrText>
        </w:r>
        <w:r>
          <w:rPr>
            <w:noProof/>
            <w:webHidden/>
          </w:rPr>
        </w:r>
        <w:r>
          <w:rPr>
            <w:noProof/>
            <w:webHidden/>
          </w:rPr>
          <w:fldChar w:fldCharType="separate"/>
        </w:r>
        <w:r w:rsidR="00756513">
          <w:rPr>
            <w:noProof/>
            <w:webHidden/>
          </w:rPr>
          <w:t>37</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10" w:history="1">
        <w:r w:rsidRPr="00EB33A1">
          <w:rPr>
            <w:rStyle w:val="Hyperlink"/>
            <w:noProof/>
          </w:rPr>
          <w:t>15</w:t>
        </w:r>
        <w:r>
          <w:rPr>
            <w:rFonts w:asciiTheme="minorHAnsi" w:eastAsiaTheme="minorEastAsia" w:hAnsiTheme="minorHAnsi" w:cstheme="minorBidi"/>
            <w:bCs w:val="0"/>
            <w:iCs w:val="0"/>
            <w:noProof/>
            <w:szCs w:val="22"/>
          </w:rPr>
          <w:tab/>
        </w:r>
        <w:r w:rsidRPr="00EB33A1">
          <w:rPr>
            <w:rStyle w:val="Hyperlink"/>
            <w:noProof/>
          </w:rPr>
          <w:t>Pintura látex acrílico fosco sobre massa ou gesso / esmalte acetinado sobre massa ou gesso.</w:t>
        </w:r>
        <w:r>
          <w:rPr>
            <w:noProof/>
            <w:webHidden/>
          </w:rPr>
          <w:tab/>
        </w:r>
        <w:r>
          <w:rPr>
            <w:noProof/>
            <w:webHidden/>
          </w:rPr>
          <w:fldChar w:fldCharType="begin"/>
        </w:r>
        <w:r>
          <w:rPr>
            <w:noProof/>
            <w:webHidden/>
          </w:rPr>
          <w:instrText xml:space="preserve"> PAGEREF _Toc22823810 \h </w:instrText>
        </w:r>
        <w:r>
          <w:rPr>
            <w:noProof/>
            <w:webHidden/>
          </w:rPr>
        </w:r>
        <w:r>
          <w:rPr>
            <w:noProof/>
            <w:webHidden/>
          </w:rPr>
          <w:fldChar w:fldCharType="separate"/>
        </w:r>
        <w:r w:rsidR="00756513">
          <w:rPr>
            <w:noProof/>
            <w:webHidden/>
          </w:rPr>
          <w:t>37</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11" w:history="1">
        <w:r w:rsidRPr="00EB33A1">
          <w:rPr>
            <w:rStyle w:val="Hyperlink"/>
            <w:noProof/>
          </w:rPr>
          <w:t>15.1</w:t>
        </w:r>
        <w:r>
          <w:rPr>
            <w:rFonts w:asciiTheme="minorHAnsi" w:eastAsiaTheme="minorEastAsia" w:hAnsiTheme="minorHAnsi" w:cstheme="minorBidi"/>
            <w:bCs w:val="0"/>
            <w:iCs w:val="0"/>
            <w:noProof/>
            <w:szCs w:val="22"/>
          </w:rPr>
          <w:tab/>
        </w:r>
        <w:r w:rsidRPr="00EB33A1">
          <w:rPr>
            <w:rStyle w:val="Hyperlink"/>
            <w:noProof/>
          </w:rPr>
          <w:t>Considerações gerais</w:t>
        </w:r>
        <w:r>
          <w:rPr>
            <w:noProof/>
            <w:webHidden/>
          </w:rPr>
          <w:tab/>
        </w:r>
        <w:r>
          <w:rPr>
            <w:noProof/>
            <w:webHidden/>
          </w:rPr>
          <w:fldChar w:fldCharType="begin"/>
        </w:r>
        <w:r>
          <w:rPr>
            <w:noProof/>
            <w:webHidden/>
          </w:rPr>
          <w:instrText xml:space="preserve"> PAGEREF _Toc22823811 \h </w:instrText>
        </w:r>
        <w:r>
          <w:rPr>
            <w:noProof/>
            <w:webHidden/>
          </w:rPr>
        </w:r>
        <w:r>
          <w:rPr>
            <w:noProof/>
            <w:webHidden/>
          </w:rPr>
          <w:fldChar w:fldCharType="separate"/>
        </w:r>
        <w:r w:rsidR="00756513">
          <w:rPr>
            <w:noProof/>
            <w:webHidden/>
          </w:rPr>
          <w:t>37</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12" w:history="1">
        <w:r w:rsidRPr="00EB33A1">
          <w:rPr>
            <w:rStyle w:val="Hyperlink"/>
            <w:noProof/>
          </w:rPr>
          <w:t>15.2</w:t>
        </w:r>
        <w:r>
          <w:rPr>
            <w:rFonts w:asciiTheme="minorHAnsi" w:eastAsiaTheme="minorEastAsia" w:hAnsiTheme="minorHAnsi" w:cstheme="minorBidi"/>
            <w:bCs w:val="0"/>
            <w:iCs w:val="0"/>
            <w:noProof/>
            <w:szCs w:val="22"/>
          </w:rPr>
          <w:tab/>
        </w:r>
        <w:r w:rsidRPr="00EB33A1">
          <w:rPr>
            <w:rStyle w:val="Hyperlink"/>
            <w:noProof/>
          </w:rPr>
          <w:t>Procedimentos de execução</w:t>
        </w:r>
        <w:r>
          <w:rPr>
            <w:noProof/>
            <w:webHidden/>
          </w:rPr>
          <w:tab/>
        </w:r>
        <w:r>
          <w:rPr>
            <w:noProof/>
            <w:webHidden/>
          </w:rPr>
          <w:fldChar w:fldCharType="begin"/>
        </w:r>
        <w:r>
          <w:rPr>
            <w:noProof/>
            <w:webHidden/>
          </w:rPr>
          <w:instrText xml:space="preserve"> PAGEREF _Toc22823812 \h </w:instrText>
        </w:r>
        <w:r>
          <w:rPr>
            <w:noProof/>
            <w:webHidden/>
          </w:rPr>
        </w:r>
        <w:r>
          <w:rPr>
            <w:noProof/>
            <w:webHidden/>
          </w:rPr>
          <w:fldChar w:fldCharType="separate"/>
        </w:r>
        <w:r w:rsidR="00756513">
          <w:rPr>
            <w:noProof/>
            <w:webHidden/>
          </w:rPr>
          <w:t>37</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13" w:history="1">
        <w:r w:rsidRPr="00EB33A1">
          <w:rPr>
            <w:rStyle w:val="Hyperlink"/>
            <w:noProof/>
          </w:rPr>
          <w:t>16</w:t>
        </w:r>
        <w:r>
          <w:rPr>
            <w:rFonts w:asciiTheme="minorHAnsi" w:eastAsiaTheme="minorEastAsia" w:hAnsiTheme="minorHAnsi" w:cstheme="minorBidi"/>
            <w:bCs w:val="0"/>
            <w:iCs w:val="0"/>
            <w:noProof/>
            <w:szCs w:val="22"/>
          </w:rPr>
          <w:tab/>
        </w:r>
        <w:r w:rsidRPr="00EB33A1">
          <w:rPr>
            <w:rStyle w:val="Hyperlink"/>
            <w:noProof/>
          </w:rPr>
          <w:t>Elementos metálicos com acabamento em pintura com esmalte sintético</w:t>
        </w:r>
        <w:r>
          <w:rPr>
            <w:noProof/>
            <w:webHidden/>
          </w:rPr>
          <w:tab/>
        </w:r>
        <w:r>
          <w:rPr>
            <w:noProof/>
            <w:webHidden/>
          </w:rPr>
          <w:fldChar w:fldCharType="begin"/>
        </w:r>
        <w:r>
          <w:rPr>
            <w:noProof/>
            <w:webHidden/>
          </w:rPr>
          <w:instrText xml:space="preserve"> PAGEREF _Toc22823813 \h </w:instrText>
        </w:r>
        <w:r>
          <w:rPr>
            <w:noProof/>
            <w:webHidden/>
          </w:rPr>
        </w:r>
        <w:r>
          <w:rPr>
            <w:noProof/>
            <w:webHidden/>
          </w:rPr>
          <w:fldChar w:fldCharType="separate"/>
        </w:r>
        <w:r w:rsidR="00756513">
          <w:rPr>
            <w:noProof/>
            <w:webHidden/>
          </w:rPr>
          <w:t>39</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14" w:history="1">
        <w:r w:rsidRPr="00EB33A1">
          <w:rPr>
            <w:rStyle w:val="Hyperlink"/>
            <w:noProof/>
          </w:rPr>
          <w:t>16.1</w:t>
        </w:r>
        <w:r>
          <w:rPr>
            <w:rFonts w:asciiTheme="minorHAnsi" w:eastAsiaTheme="minorEastAsia" w:hAnsiTheme="minorHAnsi" w:cstheme="minorBidi"/>
            <w:bCs w:val="0"/>
            <w:iCs w:val="0"/>
            <w:noProof/>
            <w:szCs w:val="22"/>
          </w:rPr>
          <w:tab/>
        </w:r>
        <w:r w:rsidRPr="00EB33A1">
          <w:rPr>
            <w:rStyle w:val="Hyperlink"/>
            <w:noProof/>
          </w:rPr>
          <w:t>Considerações gerais</w:t>
        </w:r>
        <w:r>
          <w:rPr>
            <w:noProof/>
            <w:webHidden/>
          </w:rPr>
          <w:tab/>
        </w:r>
        <w:r>
          <w:rPr>
            <w:noProof/>
            <w:webHidden/>
          </w:rPr>
          <w:fldChar w:fldCharType="begin"/>
        </w:r>
        <w:r>
          <w:rPr>
            <w:noProof/>
            <w:webHidden/>
          </w:rPr>
          <w:instrText xml:space="preserve"> PAGEREF _Toc22823814 \h </w:instrText>
        </w:r>
        <w:r>
          <w:rPr>
            <w:noProof/>
            <w:webHidden/>
          </w:rPr>
        </w:r>
        <w:r>
          <w:rPr>
            <w:noProof/>
            <w:webHidden/>
          </w:rPr>
          <w:fldChar w:fldCharType="separate"/>
        </w:r>
        <w:r w:rsidR="00756513">
          <w:rPr>
            <w:noProof/>
            <w:webHidden/>
          </w:rPr>
          <w:t>39</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15" w:history="1">
        <w:r w:rsidRPr="00EB33A1">
          <w:rPr>
            <w:rStyle w:val="Hyperlink"/>
            <w:noProof/>
          </w:rPr>
          <w:t>16.2</w:t>
        </w:r>
        <w:r>
          <w:rPr>
            <w:rFonts w:asciiTheme="minorHAnsi" w:eastAsiaTheme="minorEastAsia" w:hAnsiTheme="minorHAnsi" w:cstheme="minorBidi"/>
            <w:bCs w:val="0"/>
            <w:iCs w:val="0"/>
            <w:noProof/>
            <w:szCs w:val="22"/>
          </w:rPr>
          <w:tab/>
        </w:r>
        <w:r w:rsidRPr="00EB33A1">
          <w:rPr>
            <w:rStyle w:val="Hyperlink"/>
            <w:noProof/>
          </w:rPr>
          <w:t>Procedimentos de execução</w:t>
        </w:r>
        <w:r>
          <w:rPr>
            <w:noProof/>
            <w:webHidden/>
          </w:rPr>
          <w:tab/>
        </w:r>
        <w:r>
          <w:rPr>
            <w:noProof/>
            <w:webHidden/>
          </w:rPr>
          <w:fldChar w:fldCharType="begin"/>
        </w:r>
        <w:r>
          <w:rPr>
            <w:noProof/>
            <w:webHidden/>
          </w:rPr>
          <w:instrText xml:space="preserve"> PAGEREF _Toc22823815 \h </w:instrText>
        </w:r>
        <w:r>
          <w:rPr>
            <w:noProof/>
            <w:webHidden/>
          </w:rPr>
        </w:r>
        <w:r>
          <w:rPr>
            <w:noProof/>
            <w:webHidden/>
          </w:rPr>
          <w:fldChar w:fldCharType="separate"/>
        </w:r>
        <w:r w:rsidR="00756513">
          <w:rPr>
            <w:noProof/>
            <w:webHidden/>
          </w:rPr>
          <w:t>39</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16" w:history="1">
        <w:r w:rsidRPr="00EB33A1">
          <w:rPr>
            <w:rStyle w:val="Hyperlink"/>
            <w:noProof/>
          </w:rPr>
          <w:t>17</w:t>
        </w:r>
        <w:r>
          <w:rPr>
            <w:rFonts w:asciiTheme="minorHAnsi" w:eastAsiaTheme="minorEastAsia" w:hAnsiTheme="minorHAnsi" w:cstheme="minorBidi"/>
            <w:bCs w:val="0"/>
            <w:iCs w:val="0"/>
            <w:noProof/>
            <w:szCs w:val="22"/>
          </w:rPr>
          <w:tab/>
        </w:r>
        <w:r w:rsidRPr="00EB33A1">
          <w:rPr>
            <w:rStyle w:val="Hyperlink"/>
            <w:noProof/>
          </w:rPr>
          <w:t>Divisórias e aparadores em granito e portas de boxes sanitários</w:t>
        </w:r>
        <w:r>
          <w:rPr>
            <w:noProof/>
            <w:webHidden/>
          </w:rPr>
          <w:tab/>
        </w:r>
        <w:r>
          <w:rPr>
            <w:noProof/>
            <w:webHidden/>
          </w:rPr>
          <w:fldChar w:fldCharType="begin"/>
        </w:r>
        <w:r>
          <w:rPr>
            <w:noProof/>
            <w:webHidden/>
          </w:rPr>
          <w:instrText xml:space="preserve"> PAGEREF _Toc22823816 \h </w:instrText>
        </w:r>
        <w:r>
          <w:rPr>
            <w:noProof/>
            <w:webHidden/>
          </w:rPr>
        </w:r>
        <w:r>
          <w:rPr>
            <w:noProof/>
            <w:webHidden/>
          </w:rPr>
          <w:fldChar w:fldCharType="separate"/>
        </w:r>
        <w:r w:rsidR="00756513">
          <w:rPr>
            <w:noProof/>
            <w:webHidden/>
          </w:rPr>
          <w:t>40</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17" w:history="1">
        <w:r w:rsidRPr="00EB33A1">
          <w:rPr>
            <w:rStyle w:val="Hyperlink"/>
            <w:noProof/>
          </w:rPr>
          <w:t>17.1</w:t>
        </w:r>
        <w:r>
          <w:rPr>
            <w:rFonts w:asciiTheme="minorHAnsi" w:eastAsiaTheme="minorEastAsia" w:hAnsiTheme="minorHAnsi" w:cstheme="minorBidi"/>
            <w:bCs w:val="0"/>
            <w:iCs w:val="0"/>
            <w:noProof/>
            <w:szCs w:val="22"/>
          </w:rPr>
          <w:tab/>
        </w:r>
        <w:r w:rsidRPr="00EB33A1">
          <w:rPr>
            <w:rStyle w:val="Hyperlink"/>
            <w:noProof/>
          </w:rPr>
          <w:t>Considerações gerais</w:t>
        </w:r>
        <w:r>
          <w:rPr>
            <w:noProof/>
            <w:webHidden/>
          </w:rPr>
          <w:tab/>
        </w:r>
        <w:r>
          <w:rPr>
            <w:noProof/>
            <w:webHidden/>
          </w:rPr>
          <w:fldChar w:fldCharType="begin"/>
        </w:r>
        <w:r>
          <w:rPr>
            <w:noProof/>
            <w:webHidden/>
          </w:rPr>
          <w:instrText xml:space="preserve"> PAGEREF _Toc22823817 \h </w:instrText>
        </w:r>
        <w:r>
          <w:rPr>
            <w:noProof/>
            <w:webHidden/>
          </w:rPr>
        </w:r>
        <w:r>
          <w:rPr>
            <w:noProof/>
            <w:webHidden/>
          </w:rPr>
          <w:fldChar w:fldCharType="separate"/>
        </w:r>
        <w:r w:rsidR="00756513">
          <w:rPr>
            <w:noProof/>
            <w:webHidden/>
          </w:rPr>
          <w:t>40</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18" w:history="1">
        <w:r w:rsidRPr="00EB33A1">
          <w:rPr>
            <w:rStyle w:val="Hyperlink"/>
            <w:noProof/>
          </w:rPr>
          <w:t>17.2</w:t>
        </w:r>
        <w:r>
          <w:rPr>
            <w:rFonts w:asciiTheme="minorHAnsi" w:eastAsiaTheme="minorEastAsia" w:hAnsiTheme="minorHAnsi" w:cstheme="minorBidi"/>
            <w:bCs w:val="0"/>
            <w:iCs w:val="0"/>
            <w:noProof/>
            <w:szCs w:val="22"/>
          </w:rPr>
          <w:tab/>
        </w:r>
        <w:r w:rsidRPr="00EB33A1">
          <w:rPr>
            <w:rStyle w:val="Hyperlink"/>
            <w:noProof/>
          </w:rPr>
          <w:t>Divisória para mictório</w:t>
        </w:r>
        <w:r>
          <w:rPr>
            <w:noProof/>
            <w:webHidden/>
          </w:rPr>
          <w:tab/>
        </w:r>
        <w:r>
          <w:rPr>
            <w:noProof/>
            <w:webHidden/>
          </w:rPr>
          <w:fldChar w:fldCharType="begin"/>
        </w:r>
        <w:r>
          <w:rPr>
            <w:noProof/>
            <w:webHidden/>
          </w:rPr>
          <w:instrText xml:space="preserve"> PAGEREF _Toc22823818 \h </w:instrText>
        </w:r>
        <w:r>
          <w:rPr>
            <w:noProof/>
            <w:webHidden/>
          </w:rPr>
        </w:r>
        <w:r>
          <w:rPr>
            <w:noProof/>
            <w:webHidden/>
          </w:rPr>
          <w:fldChar w:fldCharType="separate"/>
        </w:r>
        <w:r w:rsidR="00756513">
          <w:rPr>
            <w:noProof/>
            <w:webHidden/>
          </w:rPr>
          <w:t>41</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19" w:history="1">
        <w:r w:rsidRPr="00EB33A1">
          <w:rPr>
            <w:rStyle w:val="Hyperlink"/>
            <w:noProof/>
          </w:rPr>
          <w:t>17.3</w:t>
        </w:r>
        <w:r>
          <w:rPr>
            <w:rFonts w:asciiTheme="minorHAnsi" w:eastAsiaTheme="minorEastAsia" w:hAnsiTheme="minorHAnsi" w:cstheme="minorBidi"/>
            <w:bCs w:val="0"/>
            <w:iCs w:val="0"/>
            <w:noProof/>
            <w:szCs w:val="22"/>
          </w:rPr>
          <w:tab/>
        </w:r>
        <w:r w:rsidRPr="00EB33A1">
          <w:rPr>
            <w:rStyle w:val="Hyperlink"/>
            <w:noProof/>
          </w:rPr>
          <w:t>Divisórias para boxes sanitários</w:t>
        </w:r>
        <w:r>
          <w:rPr>
            <w:noProof/>
            <w:webHidden/>
          </w:rPr>
          <w:tab/>
        </w:r>
        <w:r>
          <w:rPr>
            <w:noProof/>
            <w:webHidden/>
          </w:rPr>
          <w:fldChar w:fldCharType="begin"/>
        </w:r>
        <w:r>
          <w:rPr>
            <w:noProof/>
            <w:webHidden/>
          </w:rPr>
          <w:instrText xml:space="preserve"> PAGEREF _Toc22823819 \h </w:instrText>
        </w:r>
        <w:r>
          <w:rPr>
            <w:noProof/>
            <w:webHidden/>
          </w:rPr>
        </w:r>
        <w:r>
          <w:rPr>
            <w:noProof/>
            <w:webHidden/>
          </w:rPr>
          <w:fldChar w:fldCharType="separate"/>
        </w:r>
        <w:r w:rsidR="00756513">
          <w:rPr>
            <w:noProof/>
            <w:webHidden/>
          </w:rPr>
          <w:t>41</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20" w:history="1">
        <w:r w:rsidRPr="00EB33A1">
          <w:rPr>
            <w:rStyle w:val="Hyperlink"/>
            <w:noProof/>
          </w:rPr>
          <w:t>17.4</w:t>
        </w:r>
        <w:r>
          <w:rPr>
            <w:rFonts w:asciiTheme="minorHAnsi" w:eastAsiaTheme="minorEastAsia" w:hAnsiTheme="minorHAnsi" w:cstheme="minorBidi"/>
            <w:bCs w:val="0"/>
            <w:iCs w:val="0"/>
            <w:noProof/>
            <w:szCs w:val="22"/>
          </w:rPr>
          <w:tab/>
        </w:r>
        <w:r w:rsidRPr="00EB33A1">
          <w:rPr>
            <w:rStyle w:val="Hyperlink"/>
            <w:noProof/>
          </w:rPr>
          <w:t>Painéis, testeiras e reforços em granito</w:t>
        </w:r>
        <w:r>
          <w:rPr>
            <w:noProof/>
            <w:webHidden/>
          </w:rPr>
          <w:tab/>
        </w:r>
        <w:r>
          <w:rPr>
            <w:noProof/>
            <w:webHidden/>
          </w:rPr>
          <w:fldChar w:fldCharType="begin"/>
        </w:r>
        <w:r>
          <w:rPr>
            <w:noProof/>
            <w:webHidden/>
          </w:rPr>
          <w:instrText xml:space="preserve"> PAGEREF _Toc22823820 \h </w:instrText>
        </w:r>
        <w:r>
          <w:rPr>
            <w:noProof/>
            <w:webHidden/>
          </w:rPr>
        </w:r>
        <w:r>
          <w:rPr>
            <w:noProof/>
            <w:webHidden/>
          </w:rPr>
          <w:fldChar w:fldCharType="separate"/>
        </w:r>
        <w:r w:rsidR="00756513">
          <w:rPr>
            <w:noProof/>
            <w:webHidden/>
          </w:rPr>
          <w:t>41</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21" w:history="1">
        <w:r w:rsidRPr="00EB33A1">
          <w:rPr>
            <w:rStyle w:val="Hyperlink"/>
            <w:noProof/>
          </w:rPr>
          <w:t>18</w:t>
        </w:r>
        <w:r>
          <w:rPr>
            <w:rFonts w:asciiTheme="minorHAnsi" w:eastAsiaTheme="minorEastAsia" w:hAnsiTheme="minorHAnsi" w:cstheme="minorBidi"/>
            <w:bCs w:val="0"/>
            <w:iCs w:val="0"/>
            <w:noProof/>
            <w:szCs w:val="22"/>
          </w:rPr>
          <w:tab/>
        </w:r>
        <w:r w:rsidRPr="00EB33A1">
          <w:rPr>
            <w:rStyle w:val="Hyperlink"/>
            <w:noProof/>
          </w:rPr>
          <w:t>Portas dos boxes sanitários</w:t>
        </w:r>
        <w:r>
          <w:rPr>
            <w:noProof/>
            <w:webHidden/>
          </w:rPr>
          <w:tab/>
        </w:r>
        <w:r>
          <w:rPr>
            <w:noProof/>
            <w:webHidden/>
          </w:rPr>
          <w:fldChar w:fldCharType="begin"/>
        </w:r>
        <w:r>
          <w:rPr>
            <w:noProof/>
            <w:webHidden/>
          </w:rPr>
          <w:instrText xml:space="preserve"> PAGEREF _Toc22823821 \h </w:instrText>
        </w:r>
        <w:r>
          <w:rPr>
            <w:noProof/>
            <w:webHidden/>
          </w:rPr>
        </w:r>
        <w:r>
          <w:rPr>
            <w:noProof/>
            <w:webHidden/>
          </w:rPr>
          <w:fldChar w:fldCharType="separate"/>
        </w:r>
        <w:r w:rsidR="00756513">
          <w:rPr>
            <w:noProof/>
            <w:webHidden/>
          </w:rPr>
          <w:t>42</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22" w:history="1">
        <w:r w:rsidRPr="00EB33A1">
          <w:rPr>
            <w:rStyle w:val="Hyperlink"/>
            <w:noProof/>
          </w:rPr>
          <w:t>18.1</w:t>
        </w:r>
        <w:r>
          <w:rPr>
            <w:rFonts w:asciiTheme="minorHAnsi" w:eastAsiaTheme="minorEastAsia" w:hAnsiTheme="minorHAnsi" w:cstheme="minorBidi"/>
            <w:bCs w:val="0"/>
            <w:iCs w:val="0"/>
            <w:noProof/>
            <w:szCs w:val="22"/>
          </w:rPr>
          <w:tab/>
        </w:r>
        <w:r w:rsidRPr="00EB33A1">
          <w:rPr>
            <w:rStyle w:val="Hyperlink"/>
            <w:noProof/>
          </w:rPr>
          <w:t>Considerações gerais</w:t>
        </w:r>
        <w:r>
          <w:rPr>
            <w:noProof/>
            <w:webHidden/>
          </w:rPr>
          <w:tab/>
        </w:r>
        <w:r>
          <w:rPr>
            <w:noProof/>
            <w:webHidden/>
          </w:rPr>
          <w:fldChar w:fldCharType="begin"/>
        </w:r>
        <w:r>
          <w:rPr>
            <w:noProof/>
            <w:webHidden/>
          </w:rPr>
          <w:instrText xml:space="preserve"> PAGEREF _Toc22823822 \h </w:instrText>
        </w:r>
        <w:r>
          <w:rPr>
            <w:noProof/>
            <w:webHidden/>
          </w:rPr>
        </w:r>
        <w:r>
          <w:rPr>
            <w:noProof/>
            <w:webHidden/>
          </w:rPr>
          <w:fldChar w:fldCharType="separate"/>
        </w:r>
        <w:r w:rsidR="00756513">
          <w:rPr>
            <w:noProof/>
            <w:webHidden/>
          </w:rPr>
          <w:t>42</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23" w:history="1">
        <w:r w:rsidRPr="00EB33A1">
          <w:rPr>
            <w:rStyle w:val="Hyperlink"/>
            <w:noProof/>
          </w:rPr>
          <w:t>18.2</w:t>
        </w:r>
        <w:r>
          <w:rPr>
            <w:rFonts w:asciiTheme="minorHAnsi" w:eastAsiaTheme="minorEastAsia" w:hAnsiTheme="minorHAnsi" w:cstheme="minorBidi"/>
            <w:bCs w:val="0"/>
            <w:iCs w:val="0"/>
            <w:noProof/>
            <w:szCs w:val="22"/>
          </w:rPr>
          <w:tab/>
        </w:r>
        <w:r w:rsidRPr="00EB33A1">
          <w:rPr>
            <w:rStyle w:val="Hyperlink"/>
            <w:noProof/>
          </w:rPr>
          <w:t>Folhas</w:t>
        </w:r>
        <w:r>
          <w:rPr>
            <w:noProof/>
            <w:webHidden/>
          </w:rPr>
          <w:tab/>
        </w:r>
        <w:r>
          <w:rPr>
            <w:noProof/>
            <w:webHidden/>
          </w:rPr>
          <w:fldChar w:fldCharType="begin"/>
        </w:r>
        <w:r>
          <w:rPr>
            <w:noProof/>
            <w:webHidden/>
          </w:rPr>
          <w:instrText xml:space="preserve"> PAGEREF _Toc22823823 \h </w:instrText>
        </w:r>
        <w:r>
          <w:rPr>
            <w:noProof/>
            <w:webHidden/>
          </w:rPr>
        </w:r>
        <w:r>
          <w:rPr>
            <w:noProof/>
            <w:webHidden/>
          </w:rPr>
          <w:fldChar w:fldCharType="separate"/>
        </w:r>
        <w:r w:rsidR="00756513">
          <w:rPr>
            <w:noProof/>
            <w:webHidden/>
          </w:rPr>
          <w:t>42</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24" w:history="1">
        <w:r w:rsidRPr="00EB33A1">
          <w:rPr>
            <w:rStyle w:val="Hyperlink"/>
            <w:noProof/>
          </w:rPr>
          <w:t>18.3</w:t>
        </w:r>
        <w:r>
          <w:rPr>
            <w:rFonts w:asciiTheme="minorHAnsi" w:eastAsiaTheme="minorEastAsia" w:hAnsiTheme="minorHAnsi" w:cstheme="minorBidi"/>
            <w:bCs w:val="0"/>
            <w:iCs w:val="0"/>
            <w:noProof/>
            <w:szCs w:val="22"/>
          </w:rPr>
          <w:tab/>
        </w:r>
        <w:r w:rsidRPr="00EB33A1">
          <w:rPr>
            <w:rStyle w:val="Hyperlink"/>
            <w:noProof/>
          </w:rPr>
          <w:t>Batentes</w:t>
        </w:r>
        <w:r>
          <w:rPr>
            <w:noProof/>
            <w:webHidden/>
          </w:rPr>
          <w:tab/>
        </w:r>
        <w:r>
          <w:rPr>
            <w:noProof/>
            <w:webHidden/>
          </w:rPr>
          <w:fldChar w:fldCharType="begin"/>
        </w:r>
        <w:r>
          <w:rPr>
            <w:noProof/>
            <w:webHidden/>
          </w:rPr>
          <w:instrText xml:space="preserve"> PAGEREF _Toc22823824 \h </w:instrText>
        </w:r>
        <w:r>
          <w:rPr>
            <w:noProof/>
            <w:webHidden/>
          </w:rPr>
        </w:r>
        <w:r>
          <w:rPr>
            <w:noProof/>
            <w:webHidden/>
          </w:rPr>
          <w:fldChar w:fldCharType="separate"/>
        </w:r>
        <w:r w:rsidR="00756513">
          <w:rPr>
            <w:noProof/>
            <w:webHidden/>
          </w:rPr>
          <w:t>44</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25" w:history="1">
        <w:r w:rsidRPr="00EB33A1">
          <w:rPr>
            <w:rStyle w:val="Hyperlink"/>
            <w:noProof/>
          </w:rPr>
          <w:t>18.4</w:t>
        </w:r>
        <w:r>
          <w:rPr>
            <w:rFonts w:asciiTheme="minorHAnsi" w:eastAsiaTheme="minorEastAsia" w:hAnsiTheme="minorHAnsi" w:cstheme="minorBidi"/>
            <w:bCs w:val="0"/>
            <w:iCs w:val="0"/>
            <w:noProof/>
            <w:szCs w:val="22"/>
          </w:rPr>
          <w:tab/>
        </w:r>
        <w:r w:rsidRPr="00EB33A1">
          <w:rPr>
            <w:rStyle w:val="Hyperlink"/>
            <w:noProof/>
          </w:rPr>
          <w:t>Ferragens</w:t>
        </w:r>
        <w:r>
          <w:rPr>
            <w:noProof/>
            <w:webHidden/>
          </w:rPr>
          <w:tab/>
        </w:r>
        <w:r>
          <w:rPr>
            <w:noProof/>
            <w:webHidden/>
          </w:rPr>
          <w:fldChar w:fldCharType="begin"/>
        </w:r>
        <w:r>
          <w:rPr>
            <w:noProof/>
            <w:webHidden/>
          </w:rPr>
          <w:instrText xml:space="preserve"> PAGEREF _Toc22823825 \h </w:instrText>
        </w:r>
        <w:r>
          <w:rPr>
            <w:noProof/>
            <w:webHidden/>
          </w:rPr>
        </w:r>
        <w:r>
          <w:rPr>
            <w:noProof/>
            <w:webHidden/>
          </w:rPr>
          <w:fldChar w:fldCharType="separate"/>
        </w:r>
        <w:r w:rsidR="00756513">
          <w:rPr>
            <w:noProof/>
            <w:webHidden/>
          </w:rPr>
          <w:t>45</w:t>
        </w:r>
        <w:r>
          <w:rPr>
            <w:noProof/>
            <w:webHidden/>
          </w:rPr>
          <w:fldChar w:fldCharType="end"/>
        </w:r>
      </w:hyperlink>
    </w:p>
    <w:p w:rsidR="003834A0" w:rsidRDefault="003834A0">
      <w:pPr>
        <w:pStyle w:val="Sumrio1"/>
        <w:tabs>
          <w:tab w:val="left" w:pos="960"/>
        </w:tabs>
        <w:rPr>
          <w:rFonts w:asciiTheme="minorHAnsi" w:eastAsiaTheme="minorEastAsia" w:hAnsiTheme="minorHAnsi" w:cstheme="minorBidi"/>
          <w:bCs w:val="0"/>
          <w:iCs w:val="0"/>
          <w:noProof/>
          <w:szCs w:val="22"/>
        </w:rPr>
      </w:pPr>
      <w:hyperlink w:anchor="_Toc22823826" w:history="1">
        <w:r w:rsidRPr="00EB33A1">
          <w:rPr>
            <w:rStyle w:val="Hyperlink"/>
            <w:noProof/>
          </w:rPr>
          <w:t>18.4.1</w:t>
        </w:r>
        <w:r>
          <w:rPr>
            <w:rFonts w:asciiTheme="minorHAnsi" w:eastAsiaTheme="minorEastAsia" w:hAnsiTheme="minorHAnsi" w:cstheme="minorBidi"/>
            <w:bCs w:val="0"/>
            <w:iCs w:val="0"/>
            <w:noProof/>
            <w:szCs w:val="22"/>
          </w:rPr>
          <w:tab/>
        </w:r>
        <w:r w:rsidRPr="00EB33A1">
          <w:rPr>
            <w:rStyle w:val="Hyperlink"/>
            <w:noProof/>
          </w:rPr>
          <w:t>Fechadura</w:t>
        </w:r>
        <w:r>
          <w:rPr>
            <w:noProof/>
            <w:webHidden/>
          </w:rPr>
          <w:tab/>
        </w:r>
        <w:r>
          <w:rPr>
            <w:noProof/>
            <w:webHidden/>
          </w:rPr>
          <w:fldChar w:fldCharType="begin"/>
        </w:r>
        <w:r>
          <w:rPr>
            <w:noProof/>
            <w:webHidden/>
          </w:rPr>
          <w:instrText xml:space="preserve"> PAGEREF _Toc22823826 \h </w:instrText>
        </w:r>
        <w:r>
          <w:rPr>
            <w:noProof/>
            <w:webHidden/>
          </w:rPr>
        </w:r>
        <w:r>
          <w:rPr>
            <w:noProof/>
            <w:webHidden/>
          </w:rPr>
          <w:fldChar w:fldCharType="separate"/>
        </w:r>
        <w:r w:rsidR="00756513">
          <w:rPr>
            <w:noProof/>
            <w:webHidden/>
          </w:rPr>
          <w:t>45</w:t>
        </w:r>
        <w:r>
          <w:rPr>
            <w:noProof/>
            <w:webHidden/>
          </w:rPr>
          <w:fldChar w:fldCharType="end"/>
        </w:r>
      </w:hyperlink>
    </w:p>
    <w:p w:rsidR="003834A0" w:rsidRDefault="003834A0">
      <w:pPr>
        <w:pStyle w:val="Sumrio1"/>
        <w:tabs>
          <w:tab w:val="left" w:pos="960"/>
        </w:tabs>
        <w:rPr>
          <w:rFonts w:asciiTheme="minorHAnsi" w:eastAsiaTheme="minorEastAsia" w:hAnsiTheme="minorHAnsi" w:cstheme="minorBidi"/>
          <w:bCs w:val="0"/>
          <w:iCs w:val="0"/>
          <w:noProof/>
          <w:szCs w:val="22"/>
        </w:rPr>
      </w:pPr>
      <w:hyperlink w:anchor="_Toc22823827" w:history="1">
        <w:r w:rsidRPr="00EB33A1">
          <w:rPr>
            <w:rStyle w:val="Hyperlink"/>
            <w:noProof/>
          </w:rPr>
          <w:t>18.4.2</w:t>
        </w:r>
        <w:r>
          <w:rPr>
            <w:rFonts w:asciiTheme="minorHAnsi" w:eastAsiaTheme="minorEastAsia" w:hAnsiTheme="minorHAnsi" w:cstheme="minorBidi"/>
            <w:bCs w:val="0"/>
            <w:iCs w:val="0"/>
            <w:noProof/>
            <w:szCs w:val="22"/>
          </w:rPr>
          <w:tab/>
        </w:r>
        <w:r w:rsidRPr="00EB33A1">
          <w:rPr>
            <w:rStyle w:val="Hyperlink"/>
            <w:noProof/>
          </w:rPr>
          <w:t>Puxadores</w:t>
        </w:r>
        <w:r>
          <w:rPr>
            <w:noProof/>
            <w:webHidden/>
          </w:rPr>
          <w:tab/>
        </w:r>
        <w:r>
          <w:rPr>
            <w:noProof/>
            <w:webHidden/>
          </w:rPr>
          <w:fldChar w:fldCharType="begin"/>
        </w:r>
        <w:r>
          <w:rPr>
            <w:noProof/>
            <w:webHidden/>
          </w:rPr>
          <w:instrText xml:space="preserve"> PAGEREF _Toc22823827 \h </w:instrText>
        </w:r>
        <w:r>
          <w:rPr>
            <w:noProof/>
            <w:webHidden/>
          </w:rPr>
        </w:r>
        <w:r>
          <w:rPr>
            <w:noProof/>
            <w:webHidden/>
          </w:rPr>
          <w:fldChar w:fldCharType="separate"/>
        </w:r>
        <w:r w:rsidR="00756513">
          <w:rPr>
            <w:noProof/>
            <w:webHidden/>
          </w:rPr>
          <w:t>46</w:t>
        </w:r>
        <w:r>
          <w:rPr>
            <w:noProof/>
            <w:webHidden/>
          </w:rPr>
          <w:fldChar w:fldCharType="end"/>
        </w:r>
      </w:hyperlink>
    </w:p>
    <w:p w:rsidR="003834A0" w:rsidRDefault="003834A0">
      <w:pPr>
        <w:pStyle w:val="Sumrio1"/>
        <w:tabs>
          <w:tab w:val="left" w:pos="960"/>
        </w:tabs>
        <w:rPr>
          <w:rFonts w:asciiTheme="minorHAnsi" w:eastAsiaTheme="minorEastAsia" w:hAnsiTheme="minorHAnsi" w:cstheme="minorBidi"/>
          <w:bCs w:val="0"/>
          <w:iCs w:val="0"/>
          <w:noProof/>
          <w:szCs w:val="22"/>
        </w:rPr>
      </w:pPr>
      <w:hyperlink w:anchor="_Toc22823828" w:history="1">
        <w:r w:rsidRPr="00EB33A1">
          <w:rPr>
            <w:rStyle w:val="Hyperlink"/>
            <w:noProof/>
          </w:rPr>
          <w:t>18.4.3</w:t>
        </w:r>
        <w:r>
          <w:rPr>
            <w:rFonts w:asciiTheme="minorHAnsi" w:eastAsiaTheme="minorEastAsia" w:hAnsiTheme="minorHAnsi" w:cstheme="minorBidi"/>
            <w:bCs w:val="0"/>
            <w:iCs w:val="0"/>
            <w:noProof/>
            <w:szCs w:val="22"/>
          </w:rPr>
          <w:tab/>
        </w:r>
        <w:r w:rsidRPr="00EB33A1">
          <w:rPr>
            <w:rStyle w:val="Hyperlink"/>
            <w:noProof/>
          </w:rPr>
          <w:t>Dobradiças</w:t>
        </w:r>
        <w:r>
          <w:rPr>
            <w:noProof/>
            <w:webHidden/>
          </w:rPr>
          <w:tab/>
        </w:r>
        <w:r>
          <w:rPr>
            <w:noProof/>
            <w:webHidden/>
          </w:rPr>
          <w:fldChar w:fldCharType="begin"/>
        </w:r>
        <w:r>
          <w:rPr>
            <w:noProof/>
            <w:webHidden/>
          </w:rPr>
          <w:instrText xml:space="preserve"> PAGEREF _Toc22823828 \h </w:instrText>
        </w:r>
        <w:r>
          <w:rPr>
            <w:noProof/>
            <w:webHidden/>
          </w:rPr>
        </w:r>
        <w:r>
          <w:rPr>
            <w:noProof/>
            <w:webHidden/>
          </w:rPr>
          <w:fldChar w:fldCharType="separate"/>
        </w:r>
        <w:r w:rsidR="00756513">
          <w:rPr>
            <w:noProof/>
            <w:webHidden/>
          </w:rPr>
          <w:t>46</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29" w:history="1">
        <w:r w:rsidRPr="00EB33A1">
          <w:rPr>
            <w:rStyle w:val="Hyperlink"/>
            <w:noProof/>
          </w:rPr>
          <w:t>18.5</w:t>
        </w:r>
        <w:r>
          <w:rPr>
            <w:rFonts w:asciiTheme="minorHAnsi" w:eastAsiaTheme="minorEastAsia" w:hAnsiTheme="minorHAnsi" w:cstheme="minorBidi"/>
            <w:bCs w:val="0"/>
            <w:iCs w:val="0"/>
            <w:noProof/>
            <w:szCs w:val="22"/>
          </w:rPr>
          <w:tab/>
        </w:r>
        <w:r w:rsidRPr="00EB33A1">
          <w:rPr>
            <w:rStyle w:val="Hyperlink"/>
            <w:noProof/>
          </w:rPr>
          <w:t>Protótipo comercial</w:t>
        </w:r>
        <w:r>
          <w:rPr>
            <w:noProof/>
            <w:webHidden/>
          </w:rPr>
          <w:tab/>
        </w:r>
        <w:r>
          <w:rPr>
            <w:noProof/>
            <w:webHidden/>
          </w:rPr>
          <w:fldChar w:fldCharType="begin"/>
        </w:r>
        <w:r>
          <w:rPr>
            <w:noProof/>
            <w:webHidden/>
          </w:rPr>
          <w:instrText xml:space="preserve"> PAGEREF _Toc22823829 \h </w:instrText>
        </w:r>
        <w:r>
          <w:rPr>
            <w:noProof/>
            <w:webHidden/>
          </w:rPr>
        </w:r>
        <w:r>
          <w:rPr>
            <w:noProof/>
            <w:webHidden/>
          </w:rPr>
          <w:fldChar w:fldCharType="separate"/>
        </w:r>
        <w:r w:rsidR="00756513">
          <w:rPr>
            <w:noProof/>
            <w:webHidden/>
          </w:rPr>
          <w:t>47</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30" w:history="1">
        <w:r w:rsidRPr="00EB33A1">
          <w:rPr>
            <w:rStyle w:val="Hyperlink"/>
            <w:noProof/>
          </w:rPr>
          <w:t>19</w:t>
        </w:r>
        <w:r>
          <w:rPr>
            <w:rFonts w:asciiTheme="minorHAnsi" w:eastAsiaTheme="minorEastAsia" w:hAnsiTheme="minorHAnsi" w:cstheme="minorBidi"/>
            <w:bCs w:val="0"/>
            <w:iCs w:val="0"/>
            <w:noProof/>
            <w:szCs w:val="22"/>
          </w:rPr>
          <w:tab/>
        </w:r>
        <w:r w:rsidRPr="00EB33A1">
          <w:rPr>
            <w:rStyle w:val="Hyperlink"/>
            <w:noProof/>
          </w:rPr>
          <w:t>Portas em madeira</w:t>
        </w:r>
        <w:r>
          <w:rPr>
            <w:noProof/>
            <w:webHidden/>
          </w:rPr>
          <w:tab/>
        </w:r>
        <w:r>
          <w:rPr>
            <w:noProof/>
            <w:webHidden/>
          </w:rPr>
          <w:fldChar w:fldCharType="begin"/>
        </w:r>
        <w:r>
          <w:rPr>
            <w:noProof/>
            <w:webHidden/>
          </w:rPr>
          <w:instrText xml:space="preserve"> PAGEREF _Toc22823830 \h </w:instrText>
        </w:r>
        <w:r>
          <w:rPr>
            <w:noProof/>
            <w:webHidden/>
          </w:rPr>
        </w:r>
        <w:r>
          <w:rPr>
            <w:noProof/>
            <w:webHidden/>
          </w:rPr>
          <w:fldChar w:fldCharType="separate"/>
        </w:r>
        <w:r w:rsidR="00756513">
          <w:rPr>
            <w:noProof/>
            <w:webHidden/>
          </w:rPr>
          <w:t>48</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31" w:history="1">
        <w:r w:rsidRPr="00EB33A1">
          <w:rPr>
            <w:rStyle w:val="Hyperlink"/>
            <w:noProof/>
          </w:rPr>
          <w:t>19.1</w:t>
        </w:r>
        <w:r>
          <w:rPr>
            <w:rFonts w:asciiTheme="minorHAnsi" w:eastAsiaTheme="minorEastAsia" w:hAnsiTheme="minorHAnsi" w:cstheme="minorBidi"/>
            <w:bCs w:val="0"/>
            <w:iCs w:val="0"/>
            <w:noProof/>
            <w:szCs w:val="22"/>
          </w:rPr>
          <w:tab/>
        </w:r>
        <w:r w:rsidRPr="00EB33A1">
          <w:rPr>
            <w:rStyle w:val="Hyperlink"/>
            <w:noProof/>
          </w:rPr>
          <w:t>Considerações gerais</w:t>
        </w:r>
        <w:r>
          <w:rPr>
            <w:noProof/>
            <w:webHidden/>
          </w:rPr>
          <w:tab/>
        </w:r>
        <w:r>
          <w:rPr>
            <w:noProof/>
            <w:webHidden/>
          </w:rPr>
          <w:fldChar w:fldCharType="begin"/>
        </w:r>
        <w:r>
          <w:rPr>
            <w:noProof/>
            <w:webHidden/>
          </w:rPr>
          <w:instrText xml:space="preserve"> PAGEREF _Toc22823831 \h </w:instrText>
        </w:r>
        <w:r>
          <w:rPr>
            <w:noProof/>
            <w:webHidden/>
          </w:rPr>
        </w:r>
        <w:r>
          <w:rPr>
            <w:noProof/>
            <w:webHidden/>
          </w:rPr>
          <w:fldChar w:fldCharType="separate"/>
        </w:r>
        <w:r w:rsidR="00756513">
          <w:rPr>
            <w:noProof/>
            <w:webHidden/>
          </w:rPr>
          <w:t>48</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32" w:history="1">
        <w:r w:rsidRPr="00EB33A1">
          <w:rPr>
            <w:rStyle w:val="Hyperlink"/>
            <w:noProof/>
          </w:rPr>
          <w:t>19.2</w:t>
        </w:r>
        <w:r>
          <w:rPr>
            <w:rFonts w:asciiTheme="minorHAnsi" w:eastAsiaTheme="minorEastAsia" w:hAnsiTheme="minorHAnsi" w:cstheme="minorBidi"/>
            <w:bCs w:val="0"/>
            <w:iCs w:val="0"/>
            <w:noProof/>
            <w:szCs w:val="22"/>
          </w:rPr>
          <w:tab/>
        </w:r>
        <w:r w:rsidRPr="00EB33A1">
          <w:rPr>
            <w:rStyle w:val="Hyperlink"/>
            <w:noProof/>
          </w:rPr>
          <w:t>Características técnicas e componentes</w:t>
        </w:r>
        <w:r>
          <w:rPr>
            <w:noProof/>
            <w:webHidden/>
          </w:rPr>
          <w:tab/>
        </w:r>
        <w:r>
          <w:rPr>
            <w:noProof/>
            <w:webHidden/>
          </w:rPr>
          <w:fldChar w:fldCharType="begin"/>
        </w:r>
        <w:r>
          <w:rPr>
            <w:noProof/>
            <w:webHidden/>
          </w:rPr>
          <w:instrText xml:space="preserve"> PAGEREF _Toc22823832 \h </w:instrText>
        </w:r>
        <w:r>
          <w:rPr>
            <w:noProof/>
            <w:webHidden/>
          </w:rPr>
        </w:r>
        <w:r>
          <w:rPr>
            <w:noProof/>
            <w:webHidden/>
          </w:rPr>
          <w:fldChar w:fldCharType="separate"/>
        </w:r>
        <w:r w:rsidR="00756513">
          <w:rPr>
            <w:noProof/>
            <w:webHidden/>
          </w:rPr>
          <w:t>48</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33" w:history="1">
        <w:r w:rsidRPr="00EB33A1">
          <w:rPr>
            <w:rStyle w:val="Hyperlink"/>
            <w:noProof/>
          </w:rPr>
          <w:t>19.3</w:t>
        </w:r>
        <w:r>
          <w:rPr>
            <w:rFonts w:asciiTheme="minorHAnsi" w:eastAsiaTheme="minorEastAsia" w:hAnsiTheme="minorHAnsi" w:cstheme="minorBidi"/>
            <w:bCs w:val="0"/>
            <w:iCs w:val="0"/>
            <w:noProof/>
            <w:szCs w:val="22"/>
          </w:rPr>
          <w:tab/>
        </w:r>
        <w:r w:rsidRPr="00EB33A1">
          <w:rPr>
            <w:rStyle w:val="Hyperlink"/>
            <w:noProof/>
          </w:rPr>
          <w:t>Folhas</w:t>
        </w:r>
        <w:r>
          <w:rPr>
            <w:noProof/>
            <w:webHidden/>
          </w:rPr>
          <w:tab/>
        </w:r>
        <w:r>
          <w:rPr>
            <w:noProof/>
            <w:webHidden/>
          </w:rPr>
          <w:fldChar w:fldCharType="begin"/>
        </w:r>
        <w:r>
          <w:rPr>
            <w:noProof/>
            <w:webHidden/>
          </w:rPr>
          <w:instrText xml:space="preserve"> PAGEREF _Toc22823833 \h </w:instrText>
        </w:r>
        <w:r>
          <w:rPr>
            <w:noProof/>
            <w:webHidden/>
          </w:rPr>
        </w:r>
        <w:r>
          <w:rPr>
            <w:noProof/>
            <w:webHidden/>
          </w:rPr>
          <w:fldChar w:fldCharType="separate"/>
        </w:r>
        <w:r w:rsidR="00756513">
          <w:rPr>
            <w:noProof/>
            <w:webHidden/>
          </w:rPr>
          <w:t>49</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34" w:history="1">
        <w:r w:rsidRPr="00EB33A1">
          <w:rPr>
            <w:rStyle w:val="Hyperlink"/>
            <w:noProof/>
          </w:rPr>
          <w:t>19.4</w:t>
        </w:r>
        <w:r>
          <w:rPr>
            <w:rFonts w:asciiTheme="minorHAnsi" w:eastAsiaTheme="minorEastAsia" w:hAnsiTheme="minorHAnsi" w:cstheme="minorBidi"/>
            <w:bCs w:val="0"/>
            <w:iCs w:val="0"/>
            <w:noProof/>
            <w:szCs w:val="22"/>
          </w:rPr>
          <w:tab/>
        </w:r>
        <w:r w:rsidRPr="00EB33A1">
          <w:rPr>
            <w:rStyle w:val="Hyperlink"/>
            <w:noProof/>
          </w:rPr>
          <w:t>Batentes e batedores em madeira</w:t>
        </w:r>
        <w:r>
          <w:rPr>
            <w:noProof/>
            <w:webHidden/>
          </w:rPr>
          <w:tab/>
        </w:r>
        <w:r>
          <w:rPr>
            <w:noProof/>
            <w:webHidden/>
          </w:rPr>
          <w:fldChar w:fldCharType="begin"/>
        </w:r>
        <w:r>
          <w:rPr>
            <w:noProof/>
            <w:webHidden/>
          </w:rPr>
          <w:instrText xml:space="preserve"> PAGEREF _Toc22823834 \h </w:instrText>
        </w:r>
        <w:r>
          <w:rPr>
            <w:noProof/>
            <w:webHidden/>
          </w:rPr>
        </w:r>
        <w:r>
          <w:rPr>
            <w:noProof/>
            <w:webHidden/>
          </w:rPr>
          <w:fldChar w:fldCharType="separate"/>
        </w:r>
        <w:r w:rsidR="00756513">
          <w:rPr>
            <w:noProof/>
            <w:webHidden/>
          </w:rPr>
          <w:t>50</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35" w:history="1">
        <w:r w:rsidRPr="00EB33A1">
          <w:rPr>
            <w:rStyle w:val="Hyperlink"/>
            <w:noProof/>
          </w:rPr>
          <w:t>19.5</w:t>
        </w:r>
        <w:r>
          <w:rPr>
            <w:rFonts w:asciiTheme="minorHAnsi" w:eastAsiaTheme="minorEastAsia" w:hAnsiTheme="minorHAnsi" w:cstheme="minorBidi"/>
            <w:bCs w:val="0"/>
            <w:iCs w:val="0"/>
            <w:noProof/>
            <w:szCs w:val="22"/>
          </w:rPr>
          <w:tab/>
        </w:r>
        <w:r w:rsidRPr="00EB33A1">
          <w:rPr>
            <w:rStyle w:val="Hyperlink"/>
            <w:noProof/>
          </w:rPr>
          <w:t>Legislação e normas aplicáveis</w:t>
        </w:r>
        <w:r>
          <w:rPr>
            <w:noProof/>
            <w:webHidden/>
          </w:rPr>
          <w:tab/>
        </w:r>
        <w:r>
          <w:rPr>
            <w:noProof/>
            <w:webHidden/>
          </w:rPr>
          <w:fldChar w:fldCharType="begin"/>
        </w:r>
        <w:r>
          <w:rPr>
            <w:noProof/>
            <w:webHidden/>
          </w:rPr>
          <w:instrText xml:space="preserve"> PAGEREF _Toc22823835 \h </w:instrText>
        </w:r>
        <w:r>
          <w:rPr>
            <w:noProof/>
            <w:webHidden/>
          </w:rPr>
        </w:r>
        <w:r>
          <w:rPr>
            <w:noProof/>
            <w:webHidden/>
          </w:rPr>
          <w:fldChar w:fldCharType="separate"/>
        </w:r>
        <w:r w:rsidR="00756513">
          <w:rPr>
            <w:noProof/>
            <w:webHidden/>
          </w:rPr>
          <w:t>50</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36" w:history="1">
        <w:r w:rsidRPr="00EB33A1">
          <w:rPr>
            <w:rStyle w:val="Hyperlink"/>
            <w:noProof/>
          </w:rPr>
          <w:t>19.6</w:t>
        </w:r>
        <w:r>
          <w:rPr>
            <w:rFonts w:asciiTheme="minorHAnsi" w:eastAsiaTheme="minorEastAsia" w:hAnsiTheme="minorHAnsi" w:cstheme="minorBidi"/>
            <w:bCs w:val="0"/>
            <w:iCs w:val="0"/>
            <w:noProof/>
            <w:szCs w:val="22"/>
          </w:rPr>
          <w:tab/>
        </w:r>
        <w:r w:rsidRPr="00EB33A1">
          <w:rPr>
            <w:rStyle w:val="Hyperlink"/>
            <w:noProof/>
          </w:rPr>
          <w:t>Ferragens para as portas das salas em geral</w:t>
        </w:r>
        <w:r>
          <w:rPr>
            <w:noProof/>
            <w:webHidden/>
          </w:rPr>
          <w:tab/>
        </w:r>
        <w:r>
          <w:rPr>
            <w:noProof/>
            <w:webHidden/>
          </w:rPr>
          <w:fldChar w:fldCharType="begin"/>
        </w:r>
        <w:r>
          <w:rPr>
            <w:noProof/>
            <w:webHidden/>
          </w:rPr>
          <w:instrText xml:space="preserve"> PAGEREF _Toc22823836 \h </w:instrText>
        </w:r>
        <w:r>
          <w:rPr>
            <w:noProof/>
            <w:webHidden/>
          </w:rPr>
        </w:r>
        <w:r>
          <w:rPr>
            <w:noProof/>
            <w:webHidden/>
          </w:rPr>
          <w:fldChar w:fldCharType="separate"/>
        </w:r>
        <w:r w:rsidR="00756513">
          <w:rPr>
            <w:noProof/>
            <w:webHidden/>
          </w:rPr>
          <w:t>50</w:t>
        </w:r>
        <w:r>
          <w:rPr>
            <w:noProof/>
            <w:webHidden/>
          </w:rPr>
          <w:fldChar w:fldCharType="end"/>
        </w:r>
      </w:hyperlink>
    </w:p>
    <w:p w:rsidR="003834A0" w:rsidRDefault="003834A0">
      <w:pPr>
        <w:pStyle w:val="Sumrio1"/>
        <w:tabs>
          <w:tab w:val="left" w:pos="960"/>
        </w:tabs>
        <w:rPr>
          <w:rFonts w:asciiTheme="minorHAnsi" w:eastAsiaTheme="minorEastAsia" w:hAnsiTheme="minorHAnsi" w:cstheme="minorBidi"/>
          <w:bCs w:val="0"/>
          <w:iCs w:val="0"/>
          <w:noProof/>
          <w:szCs w:val="22"/>
        </w:rPr>
      </w:pPr>
      <w:hyperlink w:anchor="_Toc22823837" w:history="1">
        <w:r w:rsidRPr="00EB33A1">
          <w:rPr>
            <w:rStyle w:val="Hyperlink"/>
            <w:noProof/>
          </w:rPr>
          <w:t>19.6.1</w:t>
        </w:r>
        <w:r>
          <w:rPr>
            <w:rFonts w:asciiTheme="minorHAnsi" w:eastAsiaTheme="minorEastAsia" w:hAnsiTheme="minorHAnsi" w:cstheme="minorBidi"/>
            <w:bCs w:val="0"/>
            <w:iCs w:val="0"/>
            <w:noProof/>
            <w:szCs w:val="22"/>
          </w:rPr>
          <w:tab/>
        </w:r>
        <w:r w:rsidRPr="00EB33A1">
          <w:rPr>
            <w:rStyle w:val="Hyperlink"/>
            <w:noProof/>
          </w:rPr>
          <w:t>Fechadura</w:t>
        </w:r>
        <w:r>
          <w:rPr>
            <w:noProof/>
            <w:webHidden/>
          </w:rPr>
          <w:tab/>
        </w:r>
        <w:r>
          <w:rPr>
            <w:noProof/>
            <w:webHidden/>
          </w:rPr>
          <w:fldChar w:fldCharType="begin"/>
        </w:r>
        <w:r>
          <w:rPr>
            <w:noProof/>
            <w:webHidden/>
          </w:rPr>
          <w:instrText xml:space="preserve"> PAGEREF _Toc22823837 \h </w:instrText>
        </w:r>
        <w:r>
          <w:rPr>
            <w:noProof/>
            <w:webHidden/>
          </w:rPr>
        </w:r>
        <w:r>
          <w:rPr>
            <w:noProof/>
            <w:webHidden/>
          </w:rPr>
          <w:fldChar w:fldCharType="separate"/>
        </w:r>
        <w:r w:rsidR="00756513">
          <w:rPr>
            <w:noProof/>
            <w:webHidden/>
          </w:rPr>
          <w:t>50</w:t>
        </w:r>
        <w:r>
          <w:rPr>
            <w:noProof/>
            <w:webHidden/>
          </w:rPr>
          <w:fldChar w:fldCharType="end"/>
        </w:r>
      </w:hyperlink>
    </w:p>
    <w:p w:rsidR="003834A0" w:rsidRDefault="003834A0">
      <w:pPr>
        <w:pStyle w:val="Sumrio1"/>
        <w:tabs>
          <w:tab w:val="left" w:pos="960"/>
        </w:tabs>
        <w:rPr>
          <w:rFonts w:asciiTheme="minorHAnsi" w:eastAsiaTheme="minorEastAsia" w:hAnsiTheme="minorHAnsi" w:cstheme="minorBidi"/>
          <w:bCs w:val="0"/>
          <w:iCs w:val="0"/>
          <w:noProof/>
          <w:szCs w:val="22"/>
        </w:rPr>
      </w:pPr>
      <w:hyperlink w:anchor="_Toc22823838" w:history="1">
        <w:r w:rsidRPr="00EB33A1">
          <w:rPr>
            <w:rStyle w:val="Hyperlink"/>
            <w:noProof/>
          </w:rPr>
          <w:t>19.6.2</w:t>
        </w:r>
        <w:r>
          <w:rPr>
            <w:rFonts w:asciiTheme="minorHAnsi" w:eastAsiaTheme="minorEastAsia" w:hAnsiTheme="minorHAnsi" w:cstheme="minorBidi"/>
            <w:bCs w:val="0"/>
            <w:iCs w:val="0"/>
            <w:noProof/>
            <w:szCs w:val="22"/>
          </w:rPr>
          <w:tab/>
        </w:r>
        <w:r w:rsidRPr="00EB33A1">
          <w:rPr>
            <w:rStyle w:val="Hyperlink"/>
            <w:noProof/>
          </w:rPr>
          <w:t>Maçanetas</w:t>
        </w:r>
        <w:r>
          <w:rPr>
            <w:noProof/>
            <w:webHidden/>
          </w:rPr>
          <w:tab/>
        </w:r>
        <w:r>
          <w:rPr>
            <w:noProof/>
            <w:webHidden/>
          </w:rPr>
          <w:fldChar w:fldCharType="begin"/>
        </w:r>
        <w:r>
          <w:rPr>
            <w:noProof/>
            <w:webHidden/>
          </w:rPr>
          <w:instrText xml:space="preserve"> PAGEREF _Toc22823838 \h </w:instrText>
        </w:r>
        <w:r>
          <w:rPr>
            <w:noProof/>
            <w:webHidden/>
          </w:rPr>
        </w:r>
        <w:r>
          <w:rPr>
            <w:noProof/>
            <w:webHidden/>
          </w:rPr>
          <w:fldChar w:fldCharType="separate"/>
        </w:r>
        <w:r w:rsidR="00756513">
          <w:rPr>
            <w:noProof/>
            <w:webHidden/>
          </w:rPr>
          <w:t>52</w:t>
        </w:r>
        <w:r>
          <w:rPr>
            <w:noProof/>
            <w:webHidden/>
          </w:rPr>
          <w:fldChar w:fldCharType="end"/>
        </w:r>
      </w:hyperlink>
    </w:p>
    <w:p w:rsidR="003834A0" w:rsidRDefault="003834A0">
      <w:pPr>
        <w:pStyle w:val="Sumrio1"/>
        <w:tabs>
          <w:tab w:val="left" w:pos="960"/>
        </w:tabs>
        <w:rPr>
          <w:rFonts w:asciiTheme="minorHAnsi" w:eastAsiaTheme="minorEastAsia" w:hAnsiTheme="minorHAnsi" w:cstheme="minorBidi"/>
          <w:bCs w:val="0"/>
          <w:iCs w:val="0"/>
          <w:noProof/>
          <w:szCs w:val="22"/>
        </w:rPr>
      </w:pPr>
      <w:hyperlink w:anchor="_Toc22823839" w:history="1">
        <w:r w:rsidRPr="00EB33A1">
          <w:rPr>
            <w:rStyle w:val="Hyperlink"/>
            <w:noProof/>
          </w:rPr>
          <w:t>19.6.3</w:t>
        </w:r>
        <w:r>
          <w:rPr>
            <w:rFonts w:asciiTheme="minorHAnsi" w:eastAsiaTheme="minorEastAsia" w:hAnsiTheme="minorHAnsi" w:cstheme="minorBidi"/>
            <w:bCs w:val="0"/>
            <w:iCs w:val="0"/>
            <w:noProof/>
            <w:szCs w:val="22"/>
          </w:rPr>
          <w:tab/>
        </w:r>
        <w:r w:rsidRPr="00EB33A1">
          <w:rPr>
            <w:rStyle w:val="Hyperlink"/>
            <w:noProof/>
          </w:rPr>
          <w:t>Dobradiças</w:t>
        </w:r>
        <w:r>
          <w:rPr>
            <w:noProof/>
            <w:webHidden/>
          </w:rPr>
          <w:tab/>
        </w:r>
        <w:r>
          <w:rPr>
            <w:noProof/>
            <w:webHidden/>
          </w:rPr>
          <w:fldChar w:fldCharType="begin"/>
        </w:r>
        <w:r>
          <w:rPr>
            <w:noProof/>
            <w:webHidden/>
          </w:rPr>
          <w:instrText xml:space="preserve"> PAGEREF _Toc22823839 \h </w:instrText>
        </w:r>
        <w:r>
          <w:rPr>
            <w:noProof/>
            <w:webHidden/>
          </w:rPr>
        </w:r>
        <w:r>
          <w:rPr>
            <w:noProof/>
            <w:webHidden/>
          </w:rPr>
          <w:fldChar w:fldCharType="separate"/>
        </w:r>
        <w:r w:rsidR="00756513">
          <w:rPr>
            <w:noProof/>
            <w:webHidden/>
          </w:rPr>
          <w:t>52</w:t>
        </w:r>
        <w:r>
          <w:rPr>
            <w:noProof/>
            <w:webHidden/>
          </w:rPr>
          <w:fldChar w:fldCharType="end"/>
        </w:r>
      </w:hyperlink>
    </w:p>
    <w:p w:rsidR="003834A0" w:rsidRDefault="003834A0">
      <w:pPr>
        <w:pStyle w:val="Sumrio1"/>
        <w:tabs>
          <w:tab w:val="left" w:pos="960"/>
        </w:tabs>
        <w:rPr>
          <w:rFonts w:asciiTheme="minorHAnsi" w:eastAsiaTheme="minorEastAsia" w:hAnsiTheme="minorHAnsi" w:cstheme="minorBidi"/>
          <w:bCs w:val="0"/>
          <w:iCs w:val="0"/>
          <w:noProof/>
          <w:szCs w:val="22"/>
        </w:rPr>
      </w:pPr>
      <w:hyperlink w:anchor="_Toc22823840" w:history="1">
        <w:r w:rsidRPr="00EB33A1">
          <w:rPr>
            <w:rStyle w:val="Hyperlink"/>
            <w:noProof/>
          </w:rPr>
          <w:t>19.6.4</w:t>
        </w:r>
        <w:r>
          <w:rPr>
            <w:rFonts w:asciiTheme="minorHAnsi" w:eastAsiaTheme="minorEastAsia" w:hAnsiTheme="minorHAnsi" w:cstheme="minorBidi"/>
            <w:bCs w:val="0"/>
            <w:iCs w:val="0"/>
            <w:noProof/>
            <w:szCs w:val="22"/>
          </w:rPr>
          <w:tab/>
        </w:r>
        <w:r w:rsidRPr="00EB33A1">
          <w:rPr>
            <w:rStyle w:val="Hyperlink"/>
            <w:noProof/>
          </w:rPr>
          <w:t>Maçanetas</w:t>
        </w:r>
        <w:r>
          <w:rPr>
            <w:noProof/>
            <w:webHidden/>
          </w:rPr>
          <w:tab/>
        </w:r>
        <w:r>
          <w:rPr>
            <w:noProof/>
            <w:webHidden/>
          </w:rPr>
          <w:fldChar w:fldCharType="begin"/>
        </w:r>
        <w:r>
          <w:rPr>
            <w:noProof/>
            <w:webHidden/>
          </w:rPr>
          <w:instrText xml:space="preserve"> PAGEREF _Toc22823840 \h </w:instrText>
        </w:r>
        <w:r>
          <w:rPr>
            <w:noProof/>
            <w:webHidden/>
          </w:rPr>
        </w:r>
        <w:r>
          <w:rPr>
            <w:noProof/>
            <w:webHidden/>
          </w:rPr>
          <w:fldChar w:fldCharType="separate"/>
        </w:r>
        <w:r w:rsidR="00756513">
          <w:rPr>
            <w:noProof/>
            <w:webHidden/>
          </w:rPr>
          <w:t>53</w:t>
        </w:r>
        <w:r>
          <w:rPr>
            <w:noProof/>
            <w:webHidden/>
          </w:rPr>
          <w:fldChar w:fldCharType="end"/>
        </w:r>
      </w:hyperlink>
    </w:p>
    <w:p w:rsidR="003834A0" w:rsidRDefault="003834A0">
      <w:pPr>
        <w:pStyle w:val="Sumrio1"/>
        <w:tabs>
          <w:tab w:val="left" w:pos="960"/>
        </w:tabs>
        <w:rPr>
          <w:rFonts w:asciiTheme="minorHAnsi" w:eastAsiaTheme="minorEastAsia" w:hAnsiTheme="minorHAnsi" w:cstheme="minorBidi"/>
          <w:bCs w:val="0"/>
          <w:iCs w:val="0"/>
          <w:noProof/>
          <w:szCs w:val="22"/>
        </w:rPr>
      </w:pPr>
      <w:hyperlink w:anchor="_Toc22823841" w:history="1">
        <w:r w:rsidRPr="00EB33A1">
          <w:rPr>
            <w:rStyle w:val="Hyperlink"/>
            <w:noProof/>
          </w:rPr>
          <w:t>19.6.5</w:t>
        </w:r>
        <w:r>
          <w:rPr>
            <w:rFonts w:asciiTheme="minorHAnsi" w:eastAsiaTheme="minorEastAsia" w:hAnsiTheme="minorHAnsi" w:cstheme="minorBidi"/>
            <w:bCs w:val="0"/>
            <w:iCs w:val="0"/>
            <w:noProof/>
            <w:szCs w:val="22"/>
          </w:rPr>
          <w:tab/>
        </w:r>
        <w:r w:rsidRPr="00EB33A1">
          <w:rPr>
            <w:rStyle w:val="Hyperlink"/>
            <w:noProof/>
          </w:rPr>
          <w:t>Dobradiças</w:t>
        </w:r>
        <w:r>
          <w:rPr>
            <w:noProof/>
            <w:webHidden/>
          </w:rPr>
          <w:tab/>
        </w:r>
        <w:r>
          <w:rPr>
            <w:noProof/>
            <w:webHidden/>
          </w:rPr>
          <w:fldChar w:fldCharType="begin"/>
        </w:r>
        <w:r>
          <w:rPr>
            <w:noProof/>
            <w:webHidden/>
          </w:rPr>
          <w:instrText xml:space="preserve"> PAGEREF _Toc22823841 \h </w:instrText>
        </w:r>
        <w:r>
          <w:rPr>
            <w:noProof/>
            <w:webHidden/>
          </w:rPr>
        </w:r>
        <w:r>
          <w:rPr>
            <w:noProof/>
            <w:webHidden/>
          </w:rPr>
          <w:fldChar w:fldCharType="separate"/>
        </w:r>
        <w:r w:rsidR="00756513">
          <w:rPr>
            <w:noProof/>
            <w:webHidden/>
          </w:rPr>
          <w:t>53</w:t>
        </w:r>
        <w:r>
          <w:rPr>
            <w:noProof/>
            <w:webHidden/>
          </w:rPr>
          <w:fldChar w:fldCharType="end"/>
        </w:r>
      </w:hyperlink>
    </w:p>
    <w:p w:rsidR="003834A0" w:rsidRDefault="003834A0">
      <w:pPr>
        <w:pStyle w:val="Sumrio1"/>
        <w:tabs>
          <w:tab w:val="left" w:pos="960"/>
        </w:tabs>
        <w:rPr>
          <w:rFonts w:asciiTheme="minorHAnsi" w:eastAsiaTheme="minorEastAsia" w:hAnsiTheme="minorHAnsi" w:cstheme="minorBidi"/>
          <w:bCs w:val="0"/>
          <w:iCs w:val="0"/>
          <w:noProof/>
          <w:szCs w:val="22"/>
        </w:rPr>
      </w:pPr>
      <w:hyperlink w:anchor="_Toc22823842" w:history="1">
        <w:r w:rsidRPr="00EB33A1">
          <w:rPr>
            <w:rStyle w:val="Hyperlink"/>
            <w:noProof/>
          </w:rPr>
          <w:t>19.6.6</w:t>
        </w:r>
        <w:r>
          <w:rPr>
            <w:rFonts w:asciiTheme="minorHAnsi" w:eastAsiaTheme="minorEastAsia" w:hAnsiTheme="minorHAnsi" w:cstheme="minorBidi"/>
            <w:bCs w:val="0"/>
            <w:iCs w:val="0"/>
            <w:noProof/>
            <w:szCs w:val="22"/>
          </w:rPr>
          <w:tab/>
        </w:r>
        <w:r w:rsidRPr="00EB33A1">
          <w:rPr>
            <w:rStyle w:val="Hyperlink"/>
            <w:noProof/>
          </w:rPr>
          <w:t>Mola Hidráulica Aérea para portas externas dos vestiários e sanitários de publico.</w:t>
        </w:r>
        <w:r>
          <w:rPr>
            <w:noProof/>
            <w:webHidden/>
          </w:rPr>
          <w:tab/>
        </w:r>
        <w:r>
          <w:rPr>
            <w:noProof/>
            <w:webHidden/>
          </w:rPr>
          <w:fldChar w:fldCharType="begin"/>
        </w:r>
        <w:r>
          <w:rPr>
            <w:noProof/>
            <w:webHidden/>
          </w:rPr>
          <w:instrText xml:space="preserve"> PAGEREF _Toc22823842 \h </w:instrText>
        </w:r>
        <w:r>
          <w:rPr>
            <w:noProof/>
            <w:webHidden/>
          </w:rPr>
        </w:r>
        <w:r>
          <w:rPr>
            <w:noProof/>
            <w:webHidden/>
          </w:rPr>
          <w:fldChar w:fldCharType="separate"/>
        </w:r>
        <w:r w:rsidR="00756513">
          <w:rPr>
            <w:noProof/>
            <w:webHidden/>
          </w:rPr>
          <w:t>53</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43" w:history="1">
        <w:r w:rsidRPr="00EB33A1">
          <w:rPr>
            <w:rStyle w:val="Hyperlink"/>
            <w:noProof/>
          </w:rPr>
          <w:t>20</w:t>
        </w:r>
        <w:r>
          <w:rPr>
            <w:rFonts w:asciiTheme="minorHAnsi" w:eastAsiaTheme="minorEastAsia" w:hAnsiTheme="minorHAnsi" w:cstheme="minorBidi"/>
            <w:bCs w:val="0"/>
            <w:iCs w:val="0"/>
            <w:noProof/>
            <w:szCs w:val="22"/>
          </w:rPr>
          <w:tab/>
        </w:r>
        <w:r w:rsidRPr="00EB33A1">
          <w:rPr>
            <w:rStyle w:val="Hyperlink"/>
            <w:noProof/>
          </w:rPr>
          <w:t>Porta dupla de saída de emergência</w:t>
        </w:r>
        <w:r>
          <w:rPr>
            <w:noProof/>
            <w:webHidden/>
          </w:rPr>
          <w:tab/>
        </w:r>
        <w:r>
          <w:rPr>
            <w:noProof/>
            <w:webHidden/>
          </w:rPr>
          <w:fldChar w:fldCharType="begin"/>
        </w:r>
        <w:r>
          <w:rPr>
            <w:noProof/>
            <w:webHidden/>
          </w:rPr>
          <w:instrText xml:space="preserve"> PAGEREF _Toc22823843 \h </w:instrText>
        </w:r>
        <w:r>
          <w:rPr>
            <w:noProof/>
            <w:webHidden/>
          </w:rPr>
        </w:r>
        <w:r>
          <w:rPr>
            <w:noProof/>
            <w:webHidden/>
          </w:rPr>
          <w:fldChar w:fldCharType="separate"/>
        </w:r>
        <w:r w:rsidR="00756513">
          <w:rPr>
            <w:noProof/>
            <w:webHidden/>
          </w:rPr>
          <w:t>55</w:t>
        </w:r>
        <w:r>
          <w:rPr>
            <w:noProof/>
            <w:webHidden/>
          </w:rPr>
          <w:fldChar w:fldCharType="end"/>
        </w:r>
      </w:hyperlink>
    </w:p>
    <w:p w:rsidR="003834A0" w:rsidRDefault="003834A0">
      <w:pPr>
        <w:pStyle w:val="Sumrio1"/>
        <w:tabs>
          <w:tab w:val="left" w:pos="960"/>
        </w:tabs>
        <w:rPr>
          <w:rFonts w:asciiTheme="minorHAnsi" w:eastAsiaTheme="minorEastAsia" w:hAnsiTheme="minorHAnsi" w:cstheme="minorBidi"/>
          <w:bCs w:val="0"/>
          <w:iCs w:val="0"/>
          <w:noProof/>
          <w:szCs w:val="22"/>
        </w:rPr>
      </w:pPr>
      <w:hyperlink w:anchor="_Toc22823844" w:history="1">
        <w:r w:rsidRPr="00EB33A1">
          <w:rPr>
            <w:rStyle w:val="Hyperlink"/>
            <w:noProof/>
          </w:rPr>
          <w:t>20.1.1</w:t>
        </w:r>
        <w:r>
          <w:rPr>
            <w:rFonts w:asciiTheme="minorHAnsi" w:eastAsiaTheme="minorEastAsia" w:hAnsiTheme="minorHAnsi" w:cstheme="minorBidi"/>
            <w:bCs w:val="0"/>
            <w:iCs w:val="0"/>
            <w:noProof/>
            <w:szCs w:val="22"/>
          </w:rPr>
          <w:tab/>
        </w:r>
        <w:r w:rsidRPr="00EB33A1">
          <w:rPr>
            <w:rStyle w:val="Hyperlink"/>
            <w:noProof/>
          </w:rPr>
          <w:t>Considerações gerais</w:t>
        </w:r>
        <w:r>
          <w:rPr>
            <w:noProof/>
            <w:webHidden/>
          </w:rPr>
          <w:tab/>
        </w:r>
        <w:r>
          <w:rPr>
            <w:noProof/>
            <w:webHidden/>
          </w:rPr>
          <w:fldChar w:fldCharType="begin"/>
        </w:r>
        <w:r>
          <w:rPr>
            <w:noProof/>
            <w:webHidden/>
          </w:rPr>
          <w:instrText xml:space="preserve"> PAGEREF _Toc22823844 \h </w:instrText>
        </w:r>
        <w:r>
          <w:rPr>
            <w:noProof/>
            <w:webHidden/>
          </w:rPr>
        </w:r>
        <w:r>
          <w:rPr>
            <w:noProof/>
            <w:webHidden/>
          </w:rPr>
          <w:fldChar w:fldCharType="separate"/>
        </w:r>
        <w:r w:rsidR="00756513">
          <w:rPr>
            <w:noProof/>
            <w:webHidden/>
          </w:rPr>
          <w:t>55</w:t>
        </w:r>
        <w:r>
          <w:rPr>
            <w:noProof/>
            <w:webHidden/>
          </w:rPr>
          <w:fldChar w:fldCharType="end"/>
        </w:r>
      </w:hyperlink>
    </w:p>
    <w:p w:rsidR="003834A0" w:rsidRDefault="003834A0">
      <w:pPr>
        <w:pStyle w:val="Sumrio1"/>
        <w:tabs>
          <w:tab w:val="left" w:pos="960"/>
        </w:tabs>
        <w:rPr>
          <w:rFonts w:asciiTheme="minorHAnsi" w:eastAsiaTheme="minorEastAsia" w:hAnsiTheme="minorHAnsi" w:cstheme="minorBidi"/>
          <w:bCs w:val="0"/>
          <w:iCs w:val="0"/>
          <w:noProof/>
          <w:szCs w:val="22"/>
        </w:rPr>
      </w:pPr>
      <w:hyperlink w:anchor="_Toc22823845" w:history="1">
        <w:r w:rsidRPr="00EB33A1">
          <w:rPr>
            <w:rStyle w:val="Hyperlink"/>
            <w:noProof/>
          </w:rPr>
          <w:t>20.1.2</w:t>
        </w:r>
        <w:r>
          <w:rPr>
            <w:rFonts w:asciiTheme="minorHAnsi" w:eastAsiaTheme="minorEastAsia" w:hAnsiTheme="minorHAnsi" w:cstheme="minorBidi"/>
            <w:bCs w:val="0"/>
            <w:iCs w:val="0"/>
            <w:noProof/>
            <w:szCs w:val="22"/>
          </w:rPr>
          <w:tab/>
        </w:r>
        <w:r w:rsidRPr="00EB33A1">
          <w:rPr>
            <w:rStyle w:val="Hyperlink"/>
            <w:noProof/>
          </w:rPr>
          <w:t>Barras antipânico verticais</w:t>
        </w:r>
        <w:r>
          <w:rPr>
            <w:noProof/>
            <w:webHidden/>
          </w:rPr>
          <w:tab/>
        </w:r>
        <w:r>
          <w:rPr>
            <w:noProof/>
            <w:webHidden/>
          </w:rPr>
          <w:fldChar w:fldCharType="begin"/>
        </w:r>
        <w:r>
          <w:rPr>
            <w:noProof/>
            <w:webHidden/>
          </w:rPr>
          <w:instrText xml:space="preserve"> PAGEREF _Toc22823845 \h </w:instrText>
        </w:r>
        <w:r>
          <w:rPr>
            <w:noProof/>
            <w:webHidden/>
          </w:rPr>
        </w:r>
        <w:r>
          <w:rPr>
            <w:noProof/>
            <w:webHidden/>
          </w:rPr>
          <w:fldChar w:fldCharType="separate"/>
        </w:r>
        <w:r w:rsidR="00756513">
          <w:rPr>
            <w:noProof/>
            <w:webHidden/>
          </w:rPr>
          <w:t>55</w:t>
        </w:r>
        <w:r>
          <w:rPr>
            <w:noProof/>
            <w:webHidden/>
          </w:rPr>
          <w:fldChar w:fldCharType="end"/>
        </w:r>
      </w:hyperlink>
    </w:p>
    <w:p w:rsidR="003834A0" w:rsidRDefault="003834A0">
      <w:pPr>
        <w:pStyle w:val="Sumrio1"/>
        <w:tabs>
          <w:tab w:val="left" w:pos="960"/>
        </w:tabs>
        <w:rPr>
          <w:rFonts w:asciiTheme="minorHAnsi" w:eastAsiaTheme="minorEastAsia" w:hAnsiTheme="minorHAnsi" w:cstheme="minorBidi"/>
          <w:bCs w:val="0"/>
          <w:iCs w:val="0"/>
          <w:noProof/>
          <w:szCs w:val="22"/>
        </w:rPr>
      </w:pPr>
      <w:hyperlink w:anchor="_Toc22823846" w:history="1">
        <w:r w:rsidRPr="00EB33A1">
          <w:rPr>
            <w:rStyle w:val="Hyperlink"/>
            <w:noProof/>
          </w:rPr>
          <w:t>20.1.3</w:t>
        </w:r>
        <w:r>
          <w:rPr>
            <w:rFonts w:asciiTheme="minorHAnsi" w:eastAsiaTheme="minorEastAsia" w:hAnsiTheme="minorHAnsi" w:cstheme="minorBidi"/>
            <w:bCs w:val="0"/>
            <w:iCs w:val="0"/>
            <w:noProof/>
            <w:szCs w:val="22"/>
          </w:rPr>
          <w:tab/>
        </w:r>
        <w:r w:rsidRPr="00EB33A1">
          <w:rPr>
            <w:rStyle w:val="Hyperlink"/>
            <w:noProof/>
          </w:rPr>
          <w:t>Fechadura para a porta com barras antipânico</w:t>
        </w:r>
        <w:r>
          <w:rPr>
            <w:noProof/>
            <w:webHidden/>
          </w:rPr>
          <w:tab/>
        </w:r>
        <w:r>
          <w:rPr>
            <w:noProof/>
            <w:webHidden/>
          </w:rPr>
          <w:fldChar w:fldCharType="begin"/>
        </w:r>
        <w:r>
          <w:rPr>
            <w:noProof/>
            <w:webHidden/>
          </w:rPr>
          <w:instrText xml:space="preserve"> PAGEREF _Toc22823846 \h </w:instrText>
        </w:r>
        <w:r>
          <w:rPr>
            <w:noProof/>
            <w:webHidden/>
          </w:rPr>
        </w:r>
        <w:r>
          <w:rPr>
            <w:noProof/>
            <w:webHidden/>
          </w:rPr>
          <w:fldChar w:fldCharType="separate"/>
        </w:r>
        <w:r w:rsidR="00756513">
          <w:rPr>
            <w:noProof/>
            <w:webHidden/>
          </w:rPr>
          <w:t>58</w:t>
        </w:r>
        <w:r>
          <w:rPr>
            <w:noProof/>
            <w:webHidden/>
          </w:rPr>
          <w:fldChar w:fldCharType="end"/>
        </w:r>
      </w:hyperlink>
    </w:p>
    <w:p w:rsidR="003834A0" w:rsidRDefault="003834A0">
      <w:pPr>
        <w:pStyle w:val="Sumrio1"/>
        <w:tabs>
          <w:tab w:val="left" w:pos="960"/>
        </w:tabs>
        <w:rPr>
          <w:rFonts w:asciiTheme="minorHAnsi" w:eastAsiaTheme="minorEastAsia" w:hAnsiTheme="minorHAnsi" w:cstheme="minorBidi"/>
          <w:bCs w:val="0"/>
          <w:iCs w:val="0"/>
          <w:noProof/>
          <w:szCs w:val="22"/>
        </w:rPr>
      </w:pPr>
      <w:hyperlink w:anchor="_Toc22823847" w:history="1">
        <w:r w:rsidRPr="00EB33A1">
          <w:rPr>
            <w:rStyle w:val="Hyperlink"/>
            <w:noProof/>
          </w:rPr>
          <w:t>20.1.4</w:t>
        </w:r>
        <w:r>
          <w:rPr>
            <w:rFonts w:asciiTheme="minorHAnsi" w:eastAsiaTheme="minorEastAsia" w:hAnsiTheme="minorHAnsi" w:cstheme="minorBidi"/>
            <w:bCs w:val="0"/>
            <w:iCs w:val="0"/>
            <w:noProof/>
            <w:szCs w:val="22"/>
          </w:rPr>
          <w:tab/>
        </w:r>
        <w:r w:rsidRPr="00EB33A1">
          <w:rPr>
            <w:rStyle w:val="Hyperlink"/>
            <w:noProof/>
          </w:rPr>
          <w:t>Mola hidráulica aérea para a porta com barras antipânico</w:t>
        </w:r>
        <w:r>
          <w:rPr>
            <w:noProof/>
            <w:webHidden/>
          </w:rPr>
          <w:tab/>
        </w:r>
        <w:r>
          <w:rPr>
            <w:noProof/>
            <w:webHidden/>
          </w:rPr>
          <w:fldChar w:fldCharType="begin"/>
        </w:r>
        <w:r>
          <w:rPr>
            <w:noProof/>
            <w:webHidden/>
          </w:rPr>
          <w:instrText xml:space="preserve"> PAGEREF _Toc22823847 \h </w:instrText>
        </w:r>
        <w:r>
          <w:rPr>
            <w:noProof/>
            <w:webHidden/>
          </w:rPr>
        </w:r>
        <w:r>
          <w:rPr>
            <w:noProof/>
            <w:webHidden/>
          </w:rPr>
          <w:fldChar w:fldCharType="separate"/>
        </w:r>
        <w:r w:rsidR="00756513">
          <w:rPr>
            <w:noProof/>
            <w:webHidden/>
          </w:rPr>
          <w:t>58</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48" w:history="1">
        <w:r w:rsidRPr="00EB33A1">
          <w:rPr>
            <w:rStyle w:val="Hyperlink"/>
            <w:noProof/>
          </w:rPr>
          <w:t>21</w:t>
        </w:r>
        <w:r>
          <w:rPr>
            <w:rFonts w:asciiTheme="minorHAnsi" w:eastAsiaTheme="minorEastAsia" w:hAnsiTheme="minorHAnsi" w:cstheme="minorBidi"/>
            <w:bCs w:val="0"/>
            <w:iCs w:val="0"/>
            <w:noProof/>
            <w:szCs w:val="22"/>
          </w:rPr>
          <w:tab/>
        </w:r>
        <w:r w:rsidRPr="00EB33A1">
          <w:rPr>
            <w:rStyle w:val="Hyperlink"/>
            <w:noProof/>
          </w:rPr>
          <w:t>Vidros e espelhos</w:t>
        </w:r>
        <w:r>
          <w:rPr>
            <w:noProof/>
            <w:webHidden/>
          </w:rPr>
          <w:tab/>
        </w:r>
        <w:r>
          <w:rPr>
            <w:noProof/>
            <w:webHidden/>
          </w:rPr>
          <w:fldChar w:fldCharType="begin"/>
        </w:r>
        <w:r>
          <w:rPr>
            <w:noProof/>
            <w:webHidden/>
          </w:rPr>
          <w:instrText xml:space="preserve"> PAGEREF _Toc22823848 \h </w:instrText>
        </w:r>
        <w:r>
          <w:rPr>
            <w:noProof/>
            <w:webHidden/>
          </w:rPr>
        </w:r>
        <w:r>
          <w:rPr>
            <w:noProof/>
            <w:webHidden/>
          </w:rPr>
          <w:fldChar w:fldCharType="separate"/>
        </w:r>
        <w:r w:rsidR="00756513">
          <w:rPr>
            <w:noProof/>
            <w:webHidden/>
          </w:rPr>
          <w:t>60</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49" w:history="1">
        <w:r w:rsidRPr="00EB33A1">
          <w:rPr>
            <w:rStyle w:val="Hyperlink"/>
            <w:noProof/>
          </w:rPr>
          <w:t>21.1</w:t>
        </w:r>
        <w:r>
          <w:rPr>
            <w:rFonts w:asciiTheme="minorHAnsi" w:eastAsiaTheme="minorEastAsia" w:hAnsiTheme="minorHAnsi" w:cstheme="minorBidi"/>
            <w:bCs w:val="0"/>
            <w:iCs w:val="0"/>
            <w:noProof/>
            <w:szCs w:val="22"/>
          </w:rPr>
          <w:tab/>
        </w:r>
        <w:r w:rsidRPr="00EB33A1">
          <w:rPr>
            <w:rStyle w:val="Hyperlink"/>
            <w:noProof/>
          </w:rPr>
          <w:t>Considerações gerais</w:t>
        </w:r>
        <w:r>
          <w:rPr>
            <w:noProof/>
            <w:webHidden/>
          </w:rPr>
          <w:tab/>
        </w:r>
        <w:r>
          <w:rPr>
            <w:noProof/>
            <w:webHidden/>
          </w:rPr>
          <w:fldChar w:fldCharType="begin"/>
        </w:r>
        <w:r>
          <w:rPr>
            <w:noProof/>
            <w:webHidden/>
          </w:rPr>
          <w:instrText xml:space="preserve"> PAGEREF _Toc22823849 \h </w:instrText>
        </w:r>
        <w:r>
          <w:rPr>
            <w:noProof/>
            <w:webHidden/>
          </w:rPr>
        </w:r>
        <w:r>
          <w:rPr>
            <w:noProof/>
            <w:webHidden/>
          </w:rPr>
          <w:fldChar w:fldCharType="separate"/>
        </w:r>
        <w:r w:rsidR="00756513">
          <w:rPr>
            <w:noProof/>
            <w:webHidden/>
          </w:rPr>
          <w:t>60</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50" w:history="1">
        <w:r w:rsidRPr="00EB33A1">
          <w:rPr>
            <w:rStyle w:val="Hyperlink"/>
            <w:noProof/>
          </w:rPr>
          <w:t>21.2</w:t>
        </w:r>
        <w:r>
          <w:rPr>
            <w:rFonts w:asciiTheme="minorHAnsi" w:eastAsiaTheme="minorEastAsia" w:hAnsiTheme="minorHAnsi" w:cstheme="minorBidi"/>
            <w:bCs w:val="0"/>
            <w:iCs w:val="0"/>
            <w:noProof/>
            <w:szCs w:val="22"/>
          </w:rPr>
          <w:tab/>
        </w:r>
        <w:r w:rsidRPr="00EB33A1">
          <w:rPr>
            <w:rStyle w:val="Hyperlink"/>
            <w:noProof/>
          </w:rPr>
          <w:t>Vidro liso transparente incolor</w:t>
        </w:r>
        <w:r>
          <w:rPr>
            <w:noProof/>
            <w:webHidden/>
          </w:rPr>
          <w:tab/>
        </w:r>
        <w:r>
          <w:rPr>
            <w:noProof/>
            <w:webHidden/>
          </w:rPr>
          <w:fldChar w:fldCharType="begin"/>
        </w:r>
        <w:r>
          <w:rPr>
            <w:noProof/>
            <w:webHidden/>
          </w:rPr>
          <w:instrText xml:space="preserve"> PAGEREF _Toc22823850 \h </w:instrText>
        </w:r>
        <w:r>
          <w:rPr>
            <w:noProof/>
            <w:webHidden/>
          </w:rPr>
        </w:r>
        <w:r>
          <w:rPr>
            <w:noProof/>
            <w:webHidden/>
          </w:rPr>
          <w:fldChar w:fldCharType="separate"/>
        </w:r>
        <w:r w:rsidR="00756513">
          <w:rPr>
            <w:noProof/>
            <w:webHidden/>
          </w:rPr>
          <w:t>60</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51" w:history="1">
        <w:r w:rsidRPr="00EB33A1">
          <w:rPr>
            <w:rStyle w:val="Hyperlink"/>
            <w:noProof/>
          </w:rPr>
          <w:t>21.3</w:t>
        </w:r>
        <w:r>
          <w:rPr>
            <w:rFonts w:asciiTheme="minorHAnsi" w:eastAsiaTheme="minorEastAsia" w:hAnsiTheme="minorHAnsi" w:cstheme="minorBidi"/>
            <w:bCs w:val="0"/>
            <w:iCs w:val="0"/>
            <w:noProof/>
            <w:szCs w:val="22"/>
          </w:rPr>
          <w:tab/>
        </w:r>
        <w:r w:rsidRPr="00EB33A1">
          <w:rPr>
            <w:rStyle w:val="Hyperlink"/>
            <w:noProof/>
          </w:rPr>
          <w:t>Vidro temperado incolor</w:t>
        </w:r>
        <w:r>
          <w:rPr>
            <w:noProof/>
            <w:webHidden/>
          </w:rPr>
          <w:tab/>
        </w:r>
        <w:r>
          <w:rPr>
            <w:noProof/>
            <w:webHidden/>
          </w:rPr>
          <w:fldChar w:fldCharType="begin"/>
        </w:r>
        <w:r>
          <w:rPr>
            <w:noProof/>
            <w:webHidden/>
          </w:rPr>
          <w:instrText xml:space="preserve"> PAGEREF _Toc22823851 \h </w:instrText>
        </w:r>
        <w:r>
          <w:rPr>
            <w:noProof/>
            <w:webHidden/>
          </w:rPr>
        </w:r>
        <w:r>
          <w:rPr>
            <w:noProof/>
            <w:webHidden/>
          </w:rPr>
          <w:fldChar w:fldCharType="separate"/>
        </w:r>
        <w:r w:rsidR="00756513">
          <w:rPr>
            <w:noProof/>
            <w:webHidden/>
          </w:rPr>
          <w:t>61</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52" w:history="1">
        <w:r w:rsidRPr="00EB33A1">
          <w:rPr>
            <w:rStyle w:val="Hyperlink"/>
            <w:noProof/>
          </w:rPr>
          <w:t>21.4</w:t>
        </w:r>
        <w:r>
          <w:rPr>
            <w:rFonts w:asciiTheme="minorHAnsi" w:eastAsiaTheme="minorEastAsia" w:hAnsiTheme="minorHAnsi" w:cstheme="minorBidi"/>
            <w:bCs w:val="0"/>
            <w:iCs w:val="0"/>
            <w:noProof/>
            <w:szCs w:val="22"/>
          </w:rPr>
          <w:tab/>
        </w:r>
        <w:r w:rsidRPr="00EB33A1">
          <w:rPr>
            <w:rStyle w:val="Hyperlink"/>
            <w:noProof/>
          </w:rPr>
          <w:t>Espelho com moldura</w:t>
        </w:r>
        <w:r>
          <w:rPr>
            <w:noProof/>
            <w:webHidden/>
          </w:rPr>
          <w:tab/>
        </w:r>
        <w:r>
          <w:rPr>
            <w:noProof/>
            <w:webHidden/>
          </w:rPr>
          <w:fldChar w:fldCharType="begin"/>
        </w:r>
        <w:r>
          <w:rPr>
            <w:noProof/>
            <w:webHidden/>
          </w:rPr>
          <w:instrText xml:space="preserve"> PAGEREF _Toc22823852 \h </w:instrText>
        </w:r>
        <w:r>
          <w:rPr>
            <w:noProof/>
            <w:webHidden/>
          </w:rPr>
        </w:r>
        <w:r>
          <w:rPr>
            <w:noProof/>
            <w:webHidden/>
          </w:rPr>
          <w:fldChar w:fldCharType="separate"/>
        </w:r>
        <w:r w:rsidR="00756513">
          <w:rPr>
            <w:noProof/>
            <w:webHidden/>
          </w:rPr>
          <w:t>61</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53" w:history="1">
        <w:r w:rsidRPr="00EB33A1">
          <w:rPr>
            <w:rStyle w:val="Hyperlink"/>
            <w:noProof/>
          </w:rPr>
          <w:t>21.5</w:t>
        </w:r>
        <w:r>
          <w:rPr>
            <w:rFonts w:asciiTheme="minorHAnsi" w:eastAsiaTheme="minorEastAsia" w:hAnsiTheme="minorHAnsi" w:cstheme="minorBidi"/>
            <w:bCs w:val="0"/>
            <w:iCs w:val="0"/>
            <w:noProof/>
            <w:szCs w:val="22"/>
          </w:rPr>
          <w:tab/>
        </w:r>
        <w:r w:rsidRPr="00EB33A1">
          <w:rPr>
            <w:rStyle w:val="Hyperlink"/>
            <w:noProof/>
          </w:rPr>
          <w:t>Legislação e normas aplicáveis</w:t>
        </w:r>
        <w:r>
          <w:rPr>
            <w:noProof/>
            <w:webHidden/>
          </w:rPr>
          <w:tab/>
        </w:r>
        <w:r>
          <w:rPr>
            <w:noProof/>
            <w:webHidden/>
          </w:rPr>
          <w:fldChar w:fldCharType="begin"/>
        </w:r>
        <w:r>
          <w:rPr>
            <w:noProof/>
            <w:webHidden/>
          </w:rPr>
          <w:instrText xml:space="preserve"> PAGEREF _Toc22823853 \h </w:instrText>
        </w:r>
        <w:r>
          <w:rPr>
            <w:noProof/>
            <w:webHidden/>
          </w:rPr>
        </w:r>
        <w:r>
          <w:rPr>
            <w:noProof/>
            <w:webHidden/>
          </w:rPr>
          <w:fldChar w:fldCharType="separate"/>
        </w:r>
        <w:r w:rsidR="00756513">
          <w:rPr>
            <w:noProof/>
            <w:webHidden/>
          </w:rPr>
          <w:t>61</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54" w:history="1">
        <w:r w:rsidRPr="00EB33A1">
          <w:rPr>
            <w:rStyle w:val="Hyperlink"/>
            <w:noProof/>
          </w:rPr>
          <w:t>22</w:t>
        </w:r>
        <w:r>
          <w:rPr>
            <w:rFonts w:asciiTheme="minorHAnsi" w:eastAsiaTheme="minorEastAsia" w:hAnsiTheme="minorHAnsi" w:cstheme="minorBidi"/>
            <w:bCs w:val="0"/>
            <w:iCs w:val="0"/>
            <w:noProof/>
            <w:szCs w:val="22"/>
          </w:rPr>
          <w:tab/>
        </w:r>
        <w:r w:rsidRPr="00EB33A1">
          <w:rPr>
            <w:rStyle w:val="Hyperlink"/>
            <w:noProof/>
          </w:rPr>
          <w:t>Bancadas para cozinha e sanitários</w:t>
        </w:r>
        <w:r>
          <w:rPr>
            <w:noProof/>
            <w:webHidden/>
          </w:rPr>
          <w:tab/>
        </w:r>
        <w:r>
          <w:rPr>
            <w:noProof/>
            <w:webHidden/>
          </w:rPr>
          <w:fldChar w:fldCharType="begin"/>
        </w:r>
        <w:r>
          <w:rPr>
            <w:noProof/>
            <w:webHidden/>
          </w:rPr>
          <w:instrText xml:space="preserve"> PAGEREF _Toc22823854 \h </w:instrText>
        </w:r>
        <w:r>
          <w:rPr>
            <w:noProof/>
            <w:webHidden/>
          </w:rPr>
        </w:r>
        <w:r>
          <w:rPr>
            <w:noProof/>
            <w:webHidden/>
          </w:rPr>
          <w:fldChar w:fldCharType="separate"/>
        </w:r>
        <w:r w:rsidR="00756513">
          <w:rPr>
            <w:noProof/>
            <w:webHidden/>
          </w:rPr>
          <w:t>62</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55" w:history="1">
        <w:r w:rsidRPr="00EB33A1">
          <w:rPr>
            <w:rStyle w:val="Hyperlink"/>
            <w:noProof/>
          </w:rPr>
          <w:t>22.1</w:t>
        </w:r>
        <w:r>
          <w:rPr>
            <w:rFonts w:asciiTheme="minorHAnsi" w:eastAsiaTheme="minorEastAsia" w:hAnsiTheme="minorHAnsi" w:cstheme="minorBidi"/>
            <w:bCs w:val="0"/>
            <w:iCs w:val="0"/>
            <w:noProof/>
            <w:szCs w:val="22"/>
          </w:rPr>
          <w:tab/>
        </w:r>
        <w:r w:rsidRPr="00EB33A1">
          <w:rPr>
            <w:rStyle w:val="Hyperlink"/>
            <w:noProof/>
          </w:rPr>
          <w:t>Considerações gerais</w:t>
        </w:r>
        <w:r>
          <w:rPr>
            <w:noProof/>
            <w:webHidden/>
          </w:rPr>
          <w:tab/>
        </w:r>
        <w:r>
          <w:rPr>
            <w:noProof/>
            <w:webHidden/>
          </w:rPr>
          <w:fldChar w:fldCharType="begin"/>
        </w:r>
        <w:r>
          <w:rPr>
            <w:noProof/>
            <w:webHidden/>
          </w:rPr>
          <w:instrText xml:space="preserve"> PAGEREF _Toc22823855 \h </w:instrText>
        </w:r>
        <w:r>
          <w:rPr>
            <w:noProof/>
            <w:webHidden/>
          </w:rPr>
        </w:r>
        <w:r>
          <w:rPr>
            <w:noProof/>
            <w:webHidden/>
          </w:rPr>
          <w:fldChar w:fldCharType="separate"/>
        </w:r>
        <w:r w:rsidR="00756513">
          <w:rPr>
            <w:noProof/>
            <w:webHidden/>
          </w:rPr>
          <w:t>62</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56" w:history="1">
        <w:r w:rsidRPr="00EB33A1">
          <w:rPr>
            <w:rStyle w:val="Hyperlink"/>
            <w:noProof/>
          </w:rPr>
          <w:t>22.2</w:t>
        </w:r>
        <w:r>
          <w:rPr>
            <w:rFonts w:asciiTheme="minorHAnsi" w:eastAsiaTheme="minorEastAsia" w:hAnsiTheme="minorHAnsi" w:cstheme="minorBidi"/>
            <w:bCs w:val="0"/>
            <w:iCs w:val="0"/>
            <w:noProof/>
            <w:szCs w:val="22"/>
          </w:rPr>
          <w:tab/>
        </w:r>
        <w:r w:rsidRPr="00EB33A1">
          <w:rPr>
            <w:rStyle w:val="Hyperlink"/>
            <w:noProof/>
          </w:rPr>
          <w:t>Bancadas em granito</w:t>
        </w:r>
        <w:r>
          <w:rPr>
            <w:noProof/>
            <w:webHidden/>
          </w:rPr>
          <w:tab/>
        </w:r>
        <w:r>
          <w:rPr>
            <w:noProof/>
            <w:webHidden/>
          </w:rPr>
          <w:fldChar w:fldCharType="begin"/>
        </w:r>
        <w:r>
          <w:rPr>
            <w:noProof/>
            <w:webHidden/>
          </w:rPr>
          <w:instrText xml:space="preserve"> PAGEREF _Toc22823856 \h </w:instrText>
        </w:r>
        <w:r>
          <w:rPr>
            <w:noProof/>
            <w:webHidden/>
          </w:rPr>
        </w:r>
        <w:r>
          <w:rPr>
            <w:noProof/>
            <w:webHidden/>
          </w:rPr>
          <w:fldChar w:fldCharType="separate"/>
        </w:r>
        <w:r w:rsidR="00756513">
          <w:rPr>
            <w:noProof/>
            <w:webHidden/>
          </w:rPr>
          <w:t>62</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57" w:history="1">
        <w:r w:rsidRPr="00EB33A1">
          <w:rPr>
            <w:rStyle w:val="Hyperlink"/>
            <w:noProof/>
          </w:rPr>
          <w:t>22.3</w:t>
        </w:r>
        <w:r>
          <w:rPr>
            <w:rFonts w:asciiTheme="minorHAnsi" w:eastAsiaTheme="minorEastAsia" w:hAnsiTheme="minorHAnsi" w:cstheme="minorBidi"/>
            <w:bCs w:val="0"/>
            <w:iCs w:val="0"/>
            <w:noProof/>
            <w:szCs w:val="22"/>
          </w:rPr>
          <w:tab/>
        </w:r>
        <w:r w:rsidRPr="00EB33A1">
          <w:rPr>
            <w:rStyle w:val="Hyperlink"/>
            <w:noProof/>
          </w:rPr>
          <w:t>Cubas em aço inoxidável para a Cozinha</w:t>
        </w:r>
        <w:r>
          <w:rPr>
            <w:noProof/>
            <w:webHidden/>
          </w:rPr>
          <w:tab/>
        </w:r>
        <w:r>
          <w:rPr>
            <w:noProof/>
            <w:webHidden/>
          </w:rPr>
          <w:fldChar w:fldCharType="begin"/>
        </w:r>
        <w:r>
          <w:rPr>
            <w:noProof/>
            <w:webHidden/>
          </w:rPr>
          <w:instrText xml:space="preserve"> PAGEREF _Toc22823857 \h </w:instrText>
        </w:r>
        <w:r>
          <w:rPr>
            <w:noProof/>
            <w:webHidden/>
          </w:rPr>
        </w:r>
        <w:r>
          <w:rPr>
            <w:noProof/>
            <w:webHidden/>
          </w:rPr>
          <w:fldChar w:fldCharType="separate"/>
        </w:r>
        <w:r w:rsidR="00756513">
          <w:rPr>
            <w:noProof/>
            <w:webHidden/>
          </w:rPr>
          <w:t>63</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58" w:history="1">
        <w:r w:rsidRPr="00EB33A1">
          <w:rPr>
            <w:rStyle w:val="Hyperlink"/>
            <w:noProof/>
          </w:rPr>
          <w:t>22.4</w:t>
        </w:r>
        <w:r>
          <w:rPr>
            <w:rFonts w:asciiTheme="minorHAnsi" w:eastAsiaTheme="minorEastAsia" w:hAnsiTheme="minorHAnsi" w:cstheme="minorBidi"/>
            <w:bCs w:val="0"/>
            <w:iCs w:val="0"/>
            <w:noProof/>
            <w:szCs w:val="22"/>
          </w:rPr>
          <w:tab/>
        </w:r>
        <w:r w:rsidRPr="00EB33A1">
          <w:rPr>
            <w:rStyle w:val="Hyperlink"/>
            <w:noProof/>
          </w:rPr>
          <w:t>Armário sob as bancadas</w:t>
        </w:r>
        <w:r>
          <w:rPr>
            <w:noProof/>
            <w:webHidden/>
          </w:rPr>
          <w:tab/>
        </w:r>
        <w:r>
          <w:rPr>
            <w:noProof/>
            <w:webHidden/>
          </w:rPr>
          <w:fldChar w:fldCharType="begin"/>
        </w:r>
        <w:r>
          <w:rPr>
            <w:noProof/>
            <w:webHidden/>
          </w:rPr>
          <w:instrText xml:space="preserve"> PAGEREF _Toc22823858 \h </w:instrText>
        </w:r>
        <w:r>
          <w:rPr>
            <w:noProof/>
            <w:webHidden/>
          </w:rPr>
        </w:r>
        <w:r>
          <w:rPr>
            <w:noProof/>
            <w:webHidden/>
          </w:rPr>
          <w:fldChar w:fldCharType="separate"/>
        </w:r>
        <w:r w:rsidR="00756513">
          <w:rPr>
            <w:noProof/>
            <w:webHidden/>
          </w:rPr>
          <w:t>63</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59" w:history="1">
        <w:r w:rsidRPr="00EB33A1">
          <w:rPr>
            <w:rStyle w:val="Hyperlink"/>
            <w:noProof/>
          </w:rPr>
          <w:t>23</w:t>
        </w:r>
        <w:r>
          <w:rPr>
            <w:rFonts w:asciiTheme="minorHAnsi" w:eastAsiaTheme="minorEastAsia" w:hAnsiTheme="minorHAnsi" w:cstheme="minorBidi"/>
            <w:bCs w:val="0"/>
            <w:iCs w:val="0"/>
            <w:noProof/>
            <w:szCs w:val="22"/>
          </w:rPr>
          <w:tab/>
        </w:r>
        <w:r w:rsidRPr="00EB33A1">
          <w:rPr>
            <w:rStyle w:val="Hyperlink"/>
            <w:noProof/>
          </w:rPr>
          <w:t>Louças sanitárias</w:t>
        </w:r>
        <w:r>
          <w:rPr>
            <w:noProof/>
            <w:webHidden/>
          </w:rPr>
          <w:tab/>
        </w:r>
        <w:r>
          <w:rPr>
            <w:noProof/>
            <w:webHidden/>
          </w:rPr>
          <w:fldChar w:fldCharType="begin"/>
        </w:r>
        <w:r>
          <w:rPr>
            <w:noProof/>
            <w:webHidden/>
          </w:rPr>
          <w:instrText xml:space="preserve"> PAGEREF _Toc22823859 \h </w:instrText>
        </w:r>
        <w:r>
          <w:rPr>
            <w:noProof/>
            <w:webHidden/>
          </w:rPr>
        </w:r>
        <w:r>
          <w:rPr>
            <w:noProof/>
            <w:webHidden/>
          </w:rPr>
          <w:fldChar w:fldCharType="separate"/>
        </w:r>
        <w:r w:rsidR="00756513">
          <w:rPr>
            <w:noProof/>
            <w:webHidden/>
          </w:rPr>
          <w:t>64</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60" w:history="1">
        <w:r w:rsidRPr="00EB33A1">
          <w:rPr>
            <w:rStyle w:val="Hyperlink"/>
            <w:noProof/>
          </w:rPr>
          <w:t>23.1</w:t>
        </w:r>
        <w:r>
          <w:rPr>
            <w:rFonts w:asciiTheme="minorHAnsi" w:eastAsiaTheme="minorEastAsia" w:hAnsiTheme="minorHAnsi" w:cstheme="minorBidi"/>
            <w:bCs w:val="0"/>
            <w:iCs w:val="0"/>
            <w:noProof/>
            <w:szCs w:val="22"/>
          </w:rPr>
          <w:tab/>
        </w:r>
        <w:r w:rsidRPr="00EB33A1">
          <w:rPr>
            <w:rStyle w:val="Hyperlink"/>
            <w:noProof/>
          </w:rPr>
          <w:t>Bacia sifonada com caixa de descarga acoplada de 6 litros</w:t>
        </w:r>
        <w:r>
          <w:rPr>
            <w:noProof/>
            <w:webHidden/>
          </w:rPr>
          <w:tab/>
        </w:r>
        <w:r>
          <w:rPr>
            <w:noProof/>
            <w:webHidden/>
          </w:rPr>
          <w:fldChar w:fldCharType="begin"/>
        </w:r>
        <w:r>
          <w:rPr>
            <w:noProof/>
            <w:webHidden/>
          </w:rPr>
          <w:instrText xml:space="preserve"> PAGEREF _Toc22823860 \h </w:instrText>
        </w:r>
        <w:r>
          <w:rPr>
            <w:noProof/>
            <w:webHidden/>
          </w:rPr>
        </w:r>
        <w:r>
          <w:rPr>
            <w:noProof/>
            <w:webHidden/>
          </w:rPr>
          <w:fldChar w:fldCharType="separate"/>
        </w:r>
        <w:r w:rsidR="00756513">
          <w:rPr>
            <w:noProof/>
            <w:webHidden/>
          </w:rPr>
          <w:t>64</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61" w:history="1">
        <w:r w:rsidRPr="00EB33A1">
          <w:rPr>
            <w:rStyle w:val="Hyperlink"/>
            <w:noProof/>
          </w:rPr>
          <w:t>23.2</w:t>
        </w:r>
        <w:r>
          <w:rPr>
            <w:rFonts w:asciiTheme="minorHAnsi" w:eastAsiaTheme="minorEastAsia" w:hAnsiTheme="minorHAnsi" w:cstheme="minorBidi"/>
            <w:bCs w:val="0"/>
            <w:iCs w:val="0"/>
            <w:noProof/>
            <w:szCs w:val="22"/>
          </w:rPr>
          <w:tab/>
        </w:r>
        <w:r w:rsidRPr="00EB33A1">
          <w:rPr>
            <w:rStyle w:val="Hyperlink"/>
            <w:noProof/>
          </w:rPr>
          <w:t>Cuba de embutir, formato oval</w:t>
        </w:r>
        <w:r>
          <w:rPr>
            <w:noProof/>
            <w:webHidden/>
          </w:rPr>
          <w:tab/>
        </w:r>
        <w:r>
          <w:rPr>
            <w:noProof/>
            <w:webHidden/>
          </w:rPr>
          <w:fldChar w:fldCharType="begin"/>
        </w:r>
        <w:r>
          <w:rPr>
            <w:noProof/>
            <w:webHidden/>
          </w:rPr>
          <w:instrText xml:space="preserve"> PAGEREF _Toc22823861 \h </w:instrText>
        </w:r>
        <w:r>
          <w:rPr>
            <w:noProof/>
            <w:webHidden/>
          </w:rPr>
        </w:r>
        <w:r>
          <w:rPr>
            <w:noProof/>
            <w:webHidden/>
          </w:rPr>
          <w:fldChar w:fldCharType="separate"/>
        </w:r>
        <w:r w:rsidR="00756513">
          <w:rPr>
            <w:noProof/>
            <w:webHidden/>
          </w:rPr>
          <w:t>65</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62" w:history="1">
        <w:r w:rsidRPr="00EB33A1">
          <w:rPr>
            <w:rStyle w:val="Hyperlink"/>
            <w:noProof/>
          </w:rPr>
          <w:t>23.3</w:t>
        </w:r>
        <w:r>
          <w:rPr>
            <w:rFonts w:asciiTheme="minorHAnsi" w:eastAsiaTheme="minorEastAsia" w:hAnsiTheme="minorHAnsi" w:cstheme="minorBidi"/>
            <w:bCs w:val="0"/>
            <w:iCs w:val="0"/>
            <w:noProof/>
            <w:szCs w:val="22"/>
          </w:rPr>
          <w:tab/>
        </w:r>
        <w:r w:rsidRPr="00EB33A1">
          <w:rPr>
            <w:rStyle w:val="Hyperlink"/>
            <w:noProof/>
          </w:rPr>
          <w:t>Mictório de louça sifonado, auto-aspirante</w:t>
        </w:r>
        <w:r>
          <w:rPr>
            <w:noProof/>
            <w:webHidden/>
          </w:rPr>
          <w:tab/>
        </w:r>
        <w:r>
          <w:rPr>
            <w:noProof/>
            <w:webHidden/>
          </w:rPr>
          <w:fldChar w:fldCharType="begin"/>
        </w:r>
        <w:r>
          <w:rPr>
            <w:noProof/>
            <w:webHidden/>
          </w:rPr>
          <w:instrText xml:space="preserve"> PAGEREF _Toc22823862 \h </w:instrText>
        </w:r>
        <w:r>
          <w:rPr>
            <w:noProof/>
            <w:webHidden/>
          </w:rPr>
        </w:r>
        <w:r>
          <w:rPr>
            <w:noProof/>
            <w:webHidden/>
          </w:rPr>
          <w:fldChar w:fldCharType="separate"/>
        </w:r>
        <w:r w:rsidR="00756513">
          <w:rPr>
            <w:noProof/>
            <w:webHidden/>
          </w:rPr>
          <w:t>66</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63" w:history="1">
        <w:r w:rsidRPr="00EB33A1">
          <w:rPr>
            <w:rStyle w:val="Hyperlink"/>
            <w:noProof/>
          </w:rPr>
          <w:t>24</w:t>
        </w:r>
        <w:r>
          <w:rPr>
            <w:rFonts w:asciiTheme="minorHAnsi" w:eastAsiaTheme="minorEastAsia" w:hAnsiTheme="minorHAnsi" w:cstheme="minorBidi"/>
            <w:bCs w:val="0"/>
            <w:iCs w:val="0"/>
            <w:noProof/>
            <w:szCs w:val="22"/>
          </w:rPr>
          <w:tab/>
        </w:r>
        <w:r w:rsidRPr="00EB33A1">
          <w:rPr>
            <w:rStyle w:val="Hyperlink"/>
            <w:noProof/>
          </w:rPr>
          <w:t>Corrimão e barras de apoio para pessoas com mobilidade reduzida</w:t>
        </w:r>
        <w:r>
          <w:rPr>
            <w:noProof/>
            <w:webHidden/>
          </w:rPr>
          <w:tab/>
        </w:r>
        <w:r>
          <w:rPr>
            <w:noProof/>
            <w:webHidden/>
          </w:rPr>
          <w:fldChar w:fldCharType="begin"/>
        </w:r>
        <w:r>
          <w:rPr>
            <w:noProof/>
            <w:webHidden/>
          </w:rPr>
          <w:instrText xml:space="preserve"> PAGEREF _Toc22823863 \h </w:instrText>
        </w:r>
        <w:r>
          <w:rPr>
            <w:noProof/>
            <w:webHidden/>
          </w:rPr>
        </w:r>
        <w:r>
          <w:rPr>
            <w:noProof/>
            <w:webHidden/>
          </w:rPr>
          <w:fldChar w:fldCharType="separate"/>
        </w:r>
        <w:r w:rsidR="00756513">
          <w:rPr>
            <w:noProof/>
            <w:webHidden/>
          </w:rPr>
          <w:t>68</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64" w:history="1">
        <w:r w:rsidRPr="00EB33A1">
          <w:rPr>
            <w:rStyle w:val="Hyperlink"/>
            <w:noProof/>
          </w:rPr>
          <w:t>24.1</w:t>
        </w:r>
        <w:r>
          <w:rPr>
            <w:rFonts w:asciiTheme="minorHAnsi" w:eastAsiaTheme="minorEastAsia" w:hAnsiTheme="minorHAnsi" w:cstheme="minorBidi"/>
            <w:bCs w:val="0"/>
            <w:iCs w:val="0"/>
            <w:noProof/>
            <w:szCs w:val="22"/>
          </w:rPr>
          <w:tab/>
        </w:r>
        <w:r w:rsidRPr="00EB33A1">
          <w:rPr>
            <w:rStyle w:val="Hyperlink"/>
            <w:noProof/>
          </w:rPr>
          <w:t>Corrimão em aço galvanizado</w:t>
        </w:r>
        <w:r>
          <w:rPr>
            <w:noProof/>
            <w:webHidden/>
          </w:rPr>
          <w:tab/>
        </w:r>
        <w:r>
          <w:rPr>
            <w:noProof/>
            <w:webHidden/>
          </w:rPr>
          <w:fldChar w:fldCharType="begin"/>
        </w:r>
        <w:r>
          <w:rPr>
            <w:noProof/>
            <w:webHidden/>
          </w:rPr>
          <w:instrText xml:space="preserve"> PAGEREF _Toc22823864 \h </w:instrText>
        </w:r>
        <w:r>
          <w:rPr>
            <w:noProof/>
            <w:webHidden/>
          </w:rPr>
        </w:r>
        <w:r>
          <w:rPr>
            <w:noProof/>
            <w:webHidden/>
          </w:rPr>
          <w:fldChar w:fldCharType="separate"/>
        </w:r>
        <w:r w:rsidR="00756513">
          <w:rPr>
            <w:noProof/>
            <w:webHidden/>
          </w:rPr>
          <w:t>68</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65" w:history="1">
        <w:r w:rsidRPr="00EB33A1">
          <w:rPr>
            <w:rStyle w:val="Hyperlink"/>
            <w:noProof/>
          </w:rPr>
          <w:t>24.2</w:t>
        </w:r>
        <w:r>
          <w:rPr>
            <w:rFonts w:asciiTheme="minorHAnsi" w:eastAsiaTheme="minorEastAsia" w:hAnsiTheme="minorHAnsi" w:cstheme="minorBidi"/>
            <w:bCs w:val="0"/>
            <w:iCs w:val="0"/>
            <w:noProof/>
            <w:szCs w:val="22"/>
          </w:rPr>
          <w:tab/>
        </w:r>
        <w:r w:rsidRPr="00EB33A1">
          <w:rPr>
            <w:rStyle w:val="Hyperlink"/>
            <w:noProof/>
          </w:rPr>
          <w:t>Barras para pessoas com mobilidade reduzida</w:t>
        </w:r>
        <w:r>
          <w:rPr>
            <w:noProof/>
            <w:webHidden/>
          </w:rPr>
          <w:tab/>
        </w:r>
        <w:r>
          <w:rPr>
            <w:noProof/>
            <w:webHidden/>
          </w:rPr>
          <w:fldChar w:fldCharType="begin"/>
        </w:r>
        <w:r>
          <w:rPr>
            <w:noProof/>
            <w:webHidden/>
          </w:rPr>
          <w:instrText xml:space="preserve"> PAGEREF _Toc22823865 \h </w:instrText>
        </w:r>
        <w:r>
          <w:rPr>
            <w:noProof/>
            <w:webHidden/>
          </w:rPr>
        </w:r>
        <w:r>
          <w:rPr>
            <w:noProof/>
            <w:webHidden/>
          </w:rPr>
          <w:fldChar w:fldCharType="separate"/>
        </w:r>
        <w:r w:rsidR="00756513">
          <w:rPr>
            <w:noProof/>
            <w:webHidden/>
          </w:rPr>
          <w:t>69</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66" w:history="1">
        <w:r w:rsidRPr="00EB33A1">
          <w:rPr>
            <w:rStyle w:val="Hyperlink"/>
            <w:noProof/>
          </w:rPr>
          <w:t>24.3</w:t>
        </w:r>
        <w:r>
          <w:rPr>
            <w:rFonts w:asciiTheme="minorHAnsi" w:eastAsiaTheme="minorEastAsia" w:hAnsiTheme="minorHAnsi" w:cstheme="minorBidi"/>
            <w:bCs w:val="0"/>
            <w:iCs w:val="0"/>
            <w:noProof/>
            <w:szCs w:val="22"/>
          </w:rPr>
          <w:tab/>
        </w:r>
        <w:r w:rsidRPr="00EB33A1">
          <w:rPr>
            <w:rStyle w:val="Hyperlink"/>
            <w:noProof/>
          </w:rPr>
          <w:t>Normas aplicáveis</w:t>
        </w:r>
        <w:r>
          <w:rPr>
            <w:noProof/>
            <w:webHidden/>
          </w:rPr>
          <w:tab/>
        </w:r>
        <w:r>
          <w:rPr>
            <w:noProof/>
            <w:webHidden/>
          </w:rPr>
          <w:fldChar w:fldCharType="begin"/>
        </w:r>
        <w:r>
          <w:rPr>
            <w:noProof/>
            <w:webHidden/>
          </w:rPr>
          <w:instrText xml:space="preserve"> PAGEREF _Toc22823866 \h </w:instrText>
        </w:r>
        <w:r>
          <w:rPr>
            <w:noProof/>
            <w:webHidden/>
          </w:rPr>
        </w:r>
        <w:r>
          <w:rPr>
            <w:noProof/>
            <w:webHidden/>
          </w:rPr>
          <w:fldChar w:fldCharType="separate"/>
        </w:r>
        <w:r w:rsidR="00756513">
          <w:rPr>
            <w:noProof/>
            <w:webHidden/>
          </w:rPr>
          <w:t>69</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67" w:history="1">
        <w:r w:rsidRPr="00EB33A1">
          <w:rPr>
            <w:rStyle w:val="Hyperlink"/>
            <w:noProof/>
          </w:rPr>
          <w:t>24.4</w:t>
        </w:r>
        <w:r>
          <w:rPr>
            <w:rFonts w:asciiTheme="minorHAnsi" w:eastAsiaTheme="minorEastAsia" w:hAnsiTheme="minorHAnsi" w:cstheme="minorBidi"/>
            <w:bCs w:val="0"/>
            <w:iCs w:val="0"/>
            <w:noProof/>
            <w:szCs w:val="22"/>
          </w:rPr>
          <w:tab/>
        </w:r>
        <w:r w:rsidRPr="00EB33A1">
          <w:rPr>
            <w:rStyle w:val="Hyperlink"/>
            <w:noProof/>
          </w:rPr>
          <w:t>Tanque de louça</w:t>
        </w:r>
        <w:r>
          <w:rPr>
            <w:noProof/>
            <w:webHidden/>
          </w:rPr>
          <w:tab/>
        </w:r>
        <w:r>
          <w:rPr>
            <w:noProof/>
            <w:webHidden/>
          </w:rPr>
          <w:fldChar w:fldCharType="begin"/>
        </w:r>
        <w:r>
          <w:rPr>
            <w:noProof/>
            <w:webHidden/>
          </w:rPr>
          <w:instrText xml:space="preserve"> PAGEREF _Toc22823867 \h </w:instrText>
        </w:r>
        <w:r>
          <w:rPr>
            <w:noProof/>
            <w:webHidden/>
          </w:rPr>
        </w:r>
        <w:r>
          <w:rPr>
            <w:noProof/>
            <w:webHidden/>
          </w:rPr>
          <w:fldChar w:fldCharType="separate"/>
        </w:r>
        <w:r w:rsidR="00756513">
          <w:rPr>
            <w:noProof/>
            <w:webHidden/>
          </w:rPr>
          <w:t>70</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68" w:history="1">
        <w:r w:rsidRPr="00EB33A1">
          <w:rPr>
            <w:rStyle w:val="Hyperlink"/>
            <w:noProof/>
          </w:rPr>
          <w:t>24.5</w:t>
        </w:r>
        <w:r>
          <w:rPr>
            <w:rFonts w:asciiTheme="minorHAnsi" w:eastAsiaTheme="minorEastAsia" w:hAnsiTheme="minorHAnsi" w:cstheme="minorBidi"/>
            <w:bCs w:val="0"/>
            <w:iCs w:val="0"/>
            <w:noProof/>
            <w:szCs w:val="22"/>
          </w:rPr>
          <w:tab/>
        </w:r>
        <w:r w:rsidRPr="00EB33A1">
          <w:rPr>
            <w:rStyle w:val="Hyperlink"/>
            <w:noProof/>
          </w:rPr>
          <w:t>Registros de pressão para chuveiros elétricos</w:t>
        </w:r>
        <w:r>
          <w:rPr>
            <w:noProof/>
            <w:webHidden/>
          </w:rPr>
          <w:tab/>
        </w:r>
        <w:r>
          <w:rPr>
            <w:noProof/>
            <w:webHidden/>
          </w:rPr>
          <w:fldChar w:fldCharType="begin"/>
        </w:r>
        <w:r>
          <w:rPr>
            <w:noProof/>
            <w:webHidden/>
          </w:rPr>
          <w:instrText xml:space="preserve"> PAGEREF _Toc22823868 \h </w:instrText>
        </w:r>
        <w:r>
          <w:rPr>
            <w:noProof/>
            <w:webHidden/>
          </w:rPr>
        </w:r>
        <w:r>
          <w:rPr>
            <w:noProof/>
            <w:webHidden/>
          </w:rPr>
          <w:fldChar w:fldCharType="separate"/>
        </w:r>
        <w:r w:rsidR="00756513">
          <w:rPr>
            <w:noProof/>
            <w:webHidden/>
          </w:rPr>
          <w:t>71</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69" w:history="1">
        <w:r w:rsidRPr="00EB33A1">
          <w:rPr>
            <w:rStyle w:val="Hyperlink"/>
            <w:noProof/>
          </w:rPr>
          <w:t>24.6</w:t>
        </w:r>
        <w:r>
          <w:rPr>
            <w:rFonts w:asciiTheme="minorHAnsi" w:eastAsiaTheme="minorEastAsia" w:hAnsiTheme="minorHAnsi" w:cstheme="minorBidi"/>
            <w:bCs w:val="0"/>
            <w:iCs w:val="0"/>
            <w:noProof/>
            <w:szCs w:val="22"/>
          </w:rPr>
          <w:tab/>
        </w:r>
        <w:r w:rsidRPr="00EB33A1">
          <w:rPr>
            <w:rStyle w:val="Hyperlink"/>
            <w:noProof/>
          </w:rPr>
          <w:t>Torneira de mesa para lavatório, acionamento hidromecânico</w:t>
        </w:r>
        <w:r>
          <w:rPr>
            <w:noProof/>
            <w:webHidden/>
          </w:rPr>
          <w:tab/>
        </w:r>
        <w:r>
          <w:rPr>
            <w:noProof/>
            <w:webHidden/>
          </w:rPr>
          <w:fldChar w:fldCharType="begin"/>
        </w:r>
        <w:r>
          <w:rPr>
            <w:noProof/>
            <w:webHidden/>
          </w:rPr>
          <w:instrText xml:space="preserve"> PAGEREF _Toc22823869 \h </w:instrText>
        </w:r>
        <w:r>
          <w:rPr>
            <w:noProof/>
            <w:webHidden/>
          </w:rPr>
        </w:r>
        <w:r>
          <w:rPr>
            <w:noProof/>
            <w:webHidden/>
          </w:rPr>
          <w:fldChar w:fldCharType="separate"/>
        </w:r>
        <w:r w:rsidR="00756513">
          <w:rPr>
            <w:noProof/>
            <w:webHidden/>
          </w:rPr>
          <w:t>71</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70" w:history="1">
        <w:r w:rsidRPr="00EB33A1">
          <w:rPr>
            <w:rStyle w:val="Hyperlink"/>
            <w:noProof/>
          </w:rPr>
          <w:t>24.7</w:t>
        </w:r>
        <w:r>
          <w:rPr>
            <w:rFonts w:asciiTheme="minorHAnsi" w:eastAsiaTheme="minorEastAsia" w:hAnsiTheme="minorHAnsi" w:cstheme="minorBidi"/>
            <w:bCs w:val="0"/>
            <w:iCs w:val="0"/>
            <w:noProof/>
            <w:szCs w:val="22"/>
          </w:rPr>
          <w:tab/>
        </w:r>
        <w:r w:rsidRPr="00EB33A1">
          <w:rPr>
            <w:rStyle w:val="Hyperlink"/>
            <w:noProof/>
          </w:rPr>
          <w:t>Torneira para lavatório</w:t>
        </w:r>
        <w:r>
          <w:rPr>
            <w:noProof/>
            <w:webHidden/>
          </w:rPr>
          <w:tab/>
        </w:r>
        <w:r>
          <w:rPr>
            <w:noProof/>
            <w:webHidden/>
          </w:rPr>
          <w:fldChar w:fldCharType="begin"/>
        </w:r>
        <w:r>
          <w:rPr>
            <w:noProof/>
            <w:webHidden/>
          </w:rPr>
          <w:instrText xml:space="preserve"> PAGEREF _Toc22823870 \h </w:instrText>
        </w:r>
        <w:r>
          <w:rPr>
            <w:noProof/>
            <w:webHidden/>
          </w:rPr>
        </w:r>
        <w:r>
          <w:rPr>
            <w:noProof/>
            <w:webHidden/>
          </w:rPr>
          <w:fldChar w:fldCharType="separate"/>
        </w:r>
        <w:r w:rsidR="00756513">
          <w:rPr>
            <w:noProof/>
            <w:webHidden/>
          </w:rPr>
          <w:t>73</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71" w:history="1">
        <w:r w:rsidRPr="00EB33A1">
          <w:rPr>
            <w:rStyle w:val="Hyperlink"/>
            <w:noProof/>
          </w:rPr>
          <w:t>24.8</w:t>
        </w:r>
        <w:r>
          <w:rPr>
            <w:rFonts w:asciiTheme="minorHAnsi" w:eastAsiaTheme="minorEastAsia" w:hAnsiTheme="minorHAnsi" w:cstheme="minorBidi"/>
            <w:bCs w:val="0"/>
            <w:iCs w:val="0"/>
            <w:noProof/>
            <w:szCs w:val="22"/>
          </w:rPr>
          <w:tab/>
        </w:r>
        <w:r w:rsidRPr="00EB33A1">
          <w:rPr>
            <w:rStyle w:val="Hyperlink"/>
            <w:noProof/>
          </w:rPr>
          <w:t>Torneira de mesa, para pia com bica móvel</w:t>
        </w:r>
        <w:r>
          <w:rPr>
            <w:noProof/>
            <w:webHidden/>
          </w:rPr>
          <w:tab/>
        </w:r>
        <w:r>
          <w:rPr>
            <w:noProof/>
            <w:webHidden/>
          </w:rPr>
          <w:fldChar w:fldCharType="begin"/>
        </w:r>
        <w:r>
          <w:rPr>
            <w:noProof/>
            <w:webHidden/>
          </w:rPr>
          <w:instrText xml:space="preserve"> PAGEREF _Toc22823871 \h </w:instrText>
        </w:r>
        <w:r>
          <w:rPr>
            <w:noProof/>
            <w:webHidden/>
          </w:rPr>
        </w:r>
        <w:r>
          <w:rPr>
            <w:noProof/>
            <w:webHidden/>
          </w:rPr>
          <w:fldChar w:fldCharType="separate"/>
        </w:r>
        <w:r w:rsidR="00756513">
          <w:rPr>
            <w:noProof/>
            <w:webHidden/>
          </w:rPr>
          <w:t>73</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72" w:history="1">
        <w:r w:rsidRPr="00EB33A1">
          <w:rPr>
            <w:rStyle w:val="Hyperlink"/>
            <w:noProof/>
          </w:rPr>
          <w:t>24.9</w:t>
        </w:r>
        <w:r>
          <w:rPr>
            <w:rFonts w:asciiTheme="minorHAnsi" w:eastAsiaTheme="minorEastAsia" w:hAnsiTheme="minorHAnsi" w:cstheme="minorBidi"/>
            <w:bCs w:val="0"/>
            <w:iCs w:val="0"/>
            <w:noProof/>
            <w:szCs w:val="22"/>
          </w:rPr>
          <w:tab/>
        </w:r>
        <w:r w:rsidRPr="00EB33A1">
          <w:rPr>
            <w:rStyle w:val="Hyperlink"/>
            <w:noProof/>
          </w:rPr>
          <w:t>Torneira curta para uso geral</w:t>
        </w:r>
        <w:r>
          <w:rPr>
            <w:noProof/>
            <w:webHidden/>
          </w:rPr>
          <w:tab/>
        </w:r>
        <w:r>
          <w:rPr>
            <w:noProof/>
            <w:webHidden/>
          </w:rPr>
          <w:fldChar w:fldCharType="begin"/>
        </w:r>
        <w:r>
          <w:rPr>
            <w:noProof/>
            <w:webHidden/>
          </w:rPr>
          <w:instrText xml:space="preserve"> PAGEREF _Toc22823872 \h </w:instrText>
        </w:r>
        <w:r>
          <w:rPr>
            <w:noProof/>
            <w:webHidden/>
          </w:rPr>
        </w:r>
        <w:r>
          <w:rPr>
            <w:noProof/>
            <w:webHidden/>
          </w:rPr>
          <w:fldChar w:fldCharType="separate"/>
        </w:r>
        <w:r w:rsidR="00756513">
          <w:rPr>
            <w:noProof/>
            <w:webHidden/>
          </w:rPr>
          <w:t>74</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73" w:history="1">
        <w:r w:rsidRPr="00EB33A1">
          <w:rPr>
            <w:rStyle w:val="Hyperlink"/>
            <w:noProof/>
          </w:rPr>
          <w:t>24.10</w:t>
        </w:r>
        <w:r>
          <w:rPr>
            <w:rFonts w:asciiTheme="minorHAnsi" w:eastAsiaTheme="minorEastAsia" w:hAnsiTheme="minorHAnsi" w:cstheme="minorBidi"/>
            <w:bCs w:val="0"/>
            <w:iCs w:val="0"/>
            <w:noProof/>
            <w:szCs w:val="22"/>
          </w:rPr>
          <w:tab/>
        </w:r>
        <w:r w:rsidRPr="00EB33A1">
          <w:rPr>
            <w:rStyle w:val="Hyperlink"/>
            <w:noProof/>
          </w:rPr>
          <w:t>Válvula para mictório, acionamento hidromecânico</w:t>
        </w:r>
        <w:r>
          <w:rPr>
            <w:noProof/>
            <w:webHidden/>
          </w:rPr>
          <w:tab/>
        </w:r>
        <w:r>
          <w:rPr>
            <w:noProof/>
            <w:webHidden/>
          </w:rPr>
          <w:fldChar w:fldCharType="begin"/>
        </w:r>
        <w:r>
          <w:rPr>
            <w:noProof/>
            <w:webHidden/>
          </w:rPr>
          <w:instrText xml:space="preserve"> PAGEREF _Toc22823873 \h </w:instrText>
        </w:r>
        <w:r>
          <w:rPr>
            <w:noProof/>
            <w:webHidden/>
          </w:rPr>
        </w:r>
        <w:r>
          <w:rPr>
            <w:noProof/>
            <w:webHidden/>
          </w:rPr>
          <w:fldChar w:fldCharType="separate"/>
        </w:r>
        <w:r w:rsidR="00756513">
          <w:rPr>
            <w:noProof/>
            <w:webHidden/>
          </w:rPr>
          <w:t>75</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74" w:history="1">
        <w:r w:rsidRPr="00EB33A1">
          <w:rPr>
            <w:rStyle w:val="Hyperlink"/>
            <w:noProof/>
          </w:rPr>
          <w:t>24.11</w:t>
        </w:r>
        <w:r>
          <w:rPr>
            <w:rFonts w:asciiTheme="minorHAnsi" w:eastAsiaTheme="minorEastAsia" w:hAnsiTheme="minorHAnsi" w:cstheme="minorBidi"/>
            <w:bCs w:val="0"/>
            <w:iCs w:val="0"/>
            <w:noProof/>
            <w:szCs w:val="22"/>
          </w:rPr>
          <w:tab/>
        </w:r>
        <w:r w:rsidRPr="00EB33A1">
          <w:rPr>
            <w:rStyle w:val="Hyperlink"/>
            <w:noProof/>
          </w:rPr>
          <w:t>Registros de gaveta</w:t>
        </w:r>
        <w:r>
          <w:rPr>
            <w:noProof/>
            <w:webHidden/>
          </w:rPr>
          <w:tab/>
        </w:r>
        <w:r>
          <w:rPr>
            <w:noProof/>
            <w:webHidden/>
          </w:rPr>
          <w:fldChar w:fldCharType="begin"/>
        </w:r>
        <w:r>
          <w:rPr>
            <w:noProof/>
            <w:webHidden/>
          </w:rPr>
          <w:instrText xml:space="preserve"> PAGEREF _Toc22823874 \h </w:instrText>
        </w:r>
        <w:r>
          <w:rPr>
            <w:noProof/>
            <w:webHidden/>
          </w:rPr>
        </w:r>
        <w:r>
          <w:rPr>
            <w:noProof/>
            <w:webHidden/>
          </w:rPr>
          <w:fldChar w:fldCharType="separate"/>
        </w:r>
        <w:r w:rsidR="00756513">
          <w:rPr>
            <w:noProof/>
            <w:webHidden/>
          </w:rPr>
          <w:t>76</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75" w:history="1">
        <w:r w:rsidRPr="00EB33A1">
          <w:rPr>
            <w:rStyle w:val="Hyperlink"/>
            <w:noProof/>
          </w:rPr>
          <w:t>24.12</w:t>
        </w:r>
        <w:r>
          <w:rPr>
            <w:rFonts w:asciiTheme="minorHAnsi" w:eastAsiaTheme="minorEastAsia" w:hAnsiTheme="minorHAnsi" w:cstheme="minorBidi"/>
            <w:bCs w:val="0"/>
            <w:iCs w:val="0"/>
            <w:noProof/>
            <w:szCs w:val="22"/>
          </w:rPr>
          <w:tab/>
        </w:r>
        <w:r w:rsidRPr="00EB33A1">
          <w:rPr>
            <w:rStyle w:val="Hyperlink"/>
            <w:noProof/>
          </w:rPr>
          <w:t>Registros de pressão</w:t>
        </w:r>
        <w:r>
          <w:rPr>
            <w:noProof/>
            <w:webHidden/>
          </w:rPr>
          <w:tab/>
        </w:r>
        <w:r>
          <w:rPr>
            <w:noProof/>
            <w:webHidden/>
          </w:rPr>
          <w:fldChar w:fldCharType="begin"/>
        </w:r>
        <w:r>
          <w:rPr>
            <w:noProof/>
            <w:webHidden/>
          </w:rPr>
          <w:instrText xml:space="preserve"> PAGEREF _Toc22823875 \h </w:instrText>
        </w:r>
        <w:r>
          <w:rPr>
            <w:noProof/>
            <w:webHidden/>
          </w:rPr>
        </w:r>
        <w:r>
          <w:rPr>
            <w:noProof/>
            <w:webHidden/>
          </w:rPr>
          <w:fldChar w:fldCharType="separate"/>
        </w:r>
        <w:r w:rsidR="00756513">
          <w:rPr>
            <w:noProof/>
            <w:webHidden/>
          </w:rPr>
          <w:t>78</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76" w:history="1">
        <w:r w:rsidRPr="00EB33A1">
          <w:rPr>
            <w:rStyle w:val="Hyperlink"/>
            <w:noProof/>
          </w:rPr>
          <w:t>24.13</w:t>
        </w:r>
        <w:r>
          <w:rPr>
            <w:rFonts w:asciiTheme="minorHAnsi" w:eastAsiaTheme="minorEastAsia" w:hAnsiTheme="minorHAnsi" w:cstheme="minorBidi"/>
            <w:bCs w:val="0"/>
            <w:iCs w:val="0"/>
            <w:noProof/>
            <w:szCs w:val="22"/>
          </w:rPr>
          <w:tab/>
        </w:r>
        <w:r w:rsidRPr="00EB33A1">
          <w:rPr>
            <w:rStyle w:val="Hyperlink"/>
            <w:noProof/>
          </w:rPr>
          <w:t>Válvula para lavatório ou cuba de louça</w:t>
        </w:r>
        <w:r>
          <w:rPr>
            <w:noProof/>
            <w:webHidden/>
          </w:rPr>
          <w:tab/>
        </w:r>
        <w:r>
          <w:rPr>
            <w:noProof/>
            <w:webHidden/>
          </w:rPr>
          <w:fldChar w:fldCharType="begin"/>
        </w:r>
        <w:r>
          <w:rPr>
            <w:noProof/>
            <w:webHidden/>
          </w:rPr>
          <w:instrText xml:space="preserve"> PAGEREF _Toc22823876 \h </w:instrText>
        </w:r>
        <w:r>
          <w:rPr>
            <w:noProof/>
            <w:webHidden/>
          </w:rPr>
        </w:r>
        <w:r>
          <w:rPr>
            <w:noProof/>
            <w:webHidden/>
          </w:rPr>
          <w:fldChar w:fldCharType="separate"/>
        </w:r>
        <w:r w:rsidR="00756513">
          <w:rPr>
            <w:noProof/>
            <w:webHidden/>
          </w:rPr>
          <w:t>79</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77" w:history="1">
        <w:r w:rsidRPr="00EB33A1">
          <w:rPr>
            <w:rStyle w:val="Hyperlink"/>
            <w:noProof/>
          </w:rPr>
          <w:t>24.14</w:t>
        </w:r>
        <w:r>
          <w:rPr>
            <w:rFonts w:asciiTheme="minorHAnsi" w:eastAsiaTheme="minorEastAsia" w:hAnsiTheme="minorHAnsi" w:cstheme="minorBidi"/>
            <w:bCs w:val="0"/>
            <w:iCs w:val="0"/>
            <w:noProof/>
            <w:szCs w:val="22"/>
          </w:rPr>
          <w:tab/>
        </w:r>
        <w:r w:rsidRPr="00EB33A1">
          <w:rPr>
            <w:rStyle w:val="Hyperlink"/>
            <w:noProof/>
          </w:rPr>
          <w:t>Legislação e normas aplicáveis</w:t>
        </w:r>
        <w:r>
          <w:rPr>
            <w:noProof/>
            <w:webHidden/>
          </w:rPr>
          <w:tab/>
        </w:r>
        <w:r>
          <w:rPr>
            <w:noProof/>
            <w:webHidden/>
          </w:rPr>
          <w:fldChar w:fldCharType="begin"/>
        </w:r>
        <w:r>
          <w:rPr>
            <w:noProof/>
            <w:webHidden/>
          </w:rPr>
          <w:instrText xml:space="preserve"> PAGEREF _Toc22823877 \h </w:instrText>
        </w:r>
        <w:r>
          <w:rPr>
            <w:noProof/>
            <w:webHidden/>
          </w:rPr>
        </w:r>
        <w:r>
          <w:rPr>
            <w:noProof/>
            <w:webHidden/>
          </w:rPr>
          <w:fldChar w:fldCharType="separate"/>
        </w:r>
        <w:r w:rsidR="00756513">
          <w:rPr>
            <w:noProof/>
            <w:webHidden/>
          </w:rPr>
          <w:t>80</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78" w:history="1">
        <w:r w:rsidRPr="00EB33A1">
          <w:rPr>
            <w:rStyle w:val="Hyperlink"/>
            <w:noProof/>
          </w:rPr>
          <w:t>25</w:t>
        </w:r>
        <w:r>
          <w:rPr>
            <w:rFonts w:asciiTheme="minorHAnsi" w:eastAsiaTheme="minorEastAsia" w:hAnsiTheme="minorHAnsi" w:cstheme="minorBidi"/>
            <w:bCs w:val="0"/>
            <w:iCs w:val="0"/>
            <w:noProof/>
            <w:szCs w:val="22"/>
          </w:rPr>
          <w:tab/>
        </w:r>
        <w:r w:rsidRPr="00EB33A1">
          <w:rPr>
            <w:rStyle w:val="Hyperlink"/>
            <w:noProof/>
          </w:rPr>
          <w:t>Acessórios sanitários</w:t>
        </w:r>
        <w:r>
          <w:rPr>
            <w:noProof/>
            <w:webHidden/>
          </w:rPr>
          <w:tab/>
        </w:r>
        <w:r>
          <w:rPr>
            <w:noProof/>
            <w:webHidden/>
          </w:rPr>
          <w:fldChar w:fldCharType="begin"/>
        </w:r>
        <w:r>
          <w:rPr>
            <w:noProof/>
            <w:webHidden/>
          </w:rPr>
          <w:instrText xml:space="preserve"> PAGEREF _Toc22823878 \h </w:instrText>
        </w:r>
        <w:r>
          <w:rPr>
            <w:noProof/>
            <w:webHidden/>
          </w:rPr>
        </w:r>
        <w:r>
          <w:rPr>
            <w:noProof/>
            <w:webHidden/>
          </w:rPr>
          <w:fldChar w:fldCharType="separate"/>
        </w:r>
        <w:r w:rsidR="00756513">
          <w:rPr>
            <w:noProof/>
            <w:webHidden/>
          </w:rPr>
          <w:t>81</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79" w:history="1">
        <w:r w:rsidRPr="00EB33A1">
          <w:rPr>
            <w:rStyle w:val="Hyperlink"/>
            <w:noProof/>
          </w:rPr>
          <w:t>25.1</w:t>
        </w:r>
        <w:r>
          <w:rPr>
            <w:rFonts w:asciiTheme="minorHAnsi" w:eastAsiaTheme="minorEastAsia" w:hAnsiTheme="minorHAnsi" w:cstheme="minorBidi"/>
            <w:bCs w:val="0"/>
            <w:iCs w:val="0"/>
            <w:noProof/>
            <w:szCs w:val="22"/>
          </w:rPr>
          <w:tab/>
        </w:r>
        <w:r w:rsidRPr="00EB33A1">
          <w:rPr>
            <w:rStyle w:val="Hyperlink"/>
            <w:noProof/>
          </w:rPr>
          <w:t>Assento sanitário</w:t>
        </w:r>
        <w:r>
          <w:rPr>
            <w:noProof/>
            <w:webHidden/>
          </w:rPr>
          <w:tab/>
        </w:r>
        <w:r>
          <w:rPr>
            <w:noProof/>
            <w:webHidden/>
          </w:rPr>
          <w:fldChar w:fldCharType="begin"/>
        </w:r>
        <w:r>
          <w:rPr>
            <w:noProof/>
            <w:webHidden/>
          </w:rPr>
          <w:instrText xml:space="preserve"> PAGEREF _Toc22823879 \h </w:instrText>
        </w:r>
        <w:r>
          <w:rPr>
            <w:noProof/>
            <w:webHidden/>
          </w:rPr>
        </w:r>
        <w:r>
          <w:rPr>
            <w:noProof/>
            <w:webHidden/>
          </w:rPr>
          <w:fldChar w:fldCharType="separate"/>
        </w:r>
        <w:r w:rsidR="00756513">
          <w:rPr>
            <w:noProof/>
            <w:webHidden/>
          </w:rPr>
          <w:t>81</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80" w:history="1">
        <w:r w:rsidRPr="00EB33A1">
          <w:rPr>
            <w:rStyle w:val="Hyperlink"/>
            <w:noProof/>
          </w:rPr>
          <w:t>25.2</w:t>
        </w:r>
        <w:r>
          <w:rPr>
            <w:rFonts w:asciiTheme="minorHAnsi" w:eastAsiaTheme="minorEastAsia" w:hAnsiTheme="minorHAnsi" w:cstheme="minorBidi"/>
            <w:bCs w:val="0"/>
            <w:iCs w:val="0"/>
            <w:noProof/>
            <w:szCs w:val="22"/>
          </w:rPr>
          <w:tab/>
        </w:r>
        <w:r w:rsidRPr="00EB33A1">
          <w:rPr>
            <w:rStyle w:val="Hyperlink"/>
            <w:noProof/>
          </w:rPr>
          <w:t>Saboneteira tipo dispenser para refil</w:t>
        </w:r>
        <w:r>
          <w:rPr>
            <w:noProof/>
            <w:webHidden/>
          </w:rPr>
          <w:tab/>
        </w:r>
        <w:r>
          <w:rPr>
            <w:noProof/>
            <w:webHidden/>
          </w:rPr>
          <w:fldChar w:fldCharType="begin"/>
        </w:r>
        <w:r>
          <w:rPr>
            <w:noProof/>
            <w:webHidden/>
          </w:rPr>
          <w:instrText xml:space="preserve"> PAGEREF _Toc22823880 \h </w:instrText>
        </w:r>
        <w:r>
          <w:rPr>
            <w:noProof/>
            <w:webHidden/>
          </w:rPr>
        </w:r>
        <w:r>
          <w:rPr>
            <w:noProof/>
            <w:webHidden/>
          </w:rPr>
          <w:fldChar w:fldCharType="separate"/>
        </w:r>
        <w:r w:rsidR="00756513">
          <w:rPr>
            <w:noProof/>
            <w:webHidden/>
          </w:rPr>
          <w:t>83</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81" w:history="1">
        <w:r w:rsidRPr="00EB33A1">
          <w:rPr>
            <w:rStyle w:val="Hyperlink"/>
            <w:noProof/>
          </w:rPr>
          <w:t>25.3</w:t>
        </w:r>
        <w:r>
          <w:rPr>
            <w:rFonts w:asciiTheme="minorHAnsi" w:eastAsiaTheme="minorEastAsia" w:hAnsiTheme="minorHAnsi" w:cstheme="minorBidi"/>
            <w:bCs w:val="0"/>
            <w:iCs w:val="0"/>
            <w:noProof/>
            <w:szCs w:val="22"/>
          </w:rPr>
          <w:tab/>
        </w:r>
        <w:r w:rsidRPr="00EB33A1">
          <w:rPr>
            <w:rStyle w:val="Hyperlink"/>
            <w:noProof/>
          </w:rPr>
          <w:t>Dispenser para rolão de papel higiênico</w:t>
        </w:r>
        <w:r>
          <w:rPr>
            <w:noProof/>
            <w:webHidden/>
          </w:rPr>
          <w:tab/>
        </w:r>
        <w:r>
          <w:rPr>
            <w:noProof/>
            <w:webHidden/>
          </w:rPr>
          <w:fldChar w:fldCharType="begin"/>
        </w:r>
        <w:r>
          <w:rPr>
            <w:noProof/>
            <w:webHidden/>
          </w:rPr>
          <w:instrText xml:space="preserve"> PAGEREF _Toc22823881 \h </w:instrText>
        </w:r>
        <w:r>
          <w:rPr>
            <w:noProof/>
            <w:webHidden/>
          </w:rPr>
        </w:r>
        <w:r>
          <w:rPr>
            <w:noProof/>
            <w:webHidden/>
          </w:rPr>
          <w:fldChar w:fldCharType="separate"/>
        </w:r>
        <w:r w:rsidR="00756513">
          <w:rPr>
            <w:noProof/>
            <w:webHidden/>
          </w:rPr>
          <w:t>84</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82" w:history="1">
        <w:r w:rsidRPr="00EB33A1">
          <w:rPr>
            <w:rStyle w:val="Hyperlink"/>
            <w:noProof/>
          </w:rPr>
          <w:t>25.4</w:t>
        </w:r>
        <w:r>
          <w:rPr>
            <w:rFonts w:asciiTheme="minorHAnsi" w:eastAsiaTheme="minorEastAsia" w:hAnsiTheme="minorHAnsi" w:cstheme="minorBidi"/>
            <w:bCs w:val="0"/>
            <w:iCs w:val="0"/>
            <w:noProof/>
            <w:szCs w:val="22"/>
          </w:rPr>
          <w:tab/>
        </w:r>
        <w:r w:rsidRPr="00EB33A1">
          <w:rPr>
            <w:rStyle w:val="Hyperlink"/>
            <w:noProof/>
          </w:rPr>
          <w:t>Dispenser toalheiro</w:t>
        </w:r>
        <w:r>
          <w:rPr>
            <w:noProof/>
            <w:webHidden/>
          </w:rPr>
          <w:tab/>
        </w:r>
        <w:r>
          <w:rPr>
            <w:noProof/>
            <w:webHidden/>
          </w:rPr>
          <w:fldChar w:fldCharType="begin"/>
        </w:r>
        <w:r>
          <w:rPr>
            <w:noProof/>
            <w:webHidden/>
          </w:rPr>
          <w:instrText xml:space="preserve"> PAGEREF _Toc22823882 \h </w:instrText>
        </w:r>
        <w:r>
          <w:rPr>
            <w:noProof/>
            <w:webHidden/>
          </w:rPr>
        </w:r>
        <w:r>
          <w:rPr>
            <w:noProof/>
            <w:webHidden/>
          </w:rPr>
          <w:fldChar w:fldCharType="separate"/>
        </w:r>
        <w:r w:rsidR="00756513">
          <w:rPr>
            <w:noProof/>
            <w:webHidden/>
          </w:rPr>
          <w:t>85</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83" w:history="1">
        <w:r w:rsidRPr="00EB33A1">
          <w:rPr>
            <w:rStyle w:val="Hyperlink"/>
            <w:noProof/>
          </w:rPr>
          <w:t>26</w:t>
        </w:r>
        <w:r>
          <w:rPr>
            <w:rFonts w:asciiTheme="minorHAnsi" w:eastAsiaTheme="minorEastAsia" w:hAnsiTheme="minorHAnsi" w:cstheme="minorBidi"/>
            <w:bCs w:val="0"/>
            <w:iCs w:val="0"/>
            <w:noProof/>
            <w:szCs w:val="22"/>
          </w:rPr>
          <w:tab/>
        </w:r>
        <w:r w:rsidRPr="00EB33A1">
          <w:rPr>
            <w:rStyle w:val="Hyperlink"/>
            <w:noProof/>
          </w:rPr>
          <w:t>Persianas</w:t>
        </w:r>
        <w:r>
          <w:rPr>
            <w:noProof/>
            <w:webHidden/>
          </w:rPr>
          <w:tab/>
        </w:r>
        <w:r>
          <w:rPr>
            <w:noProof/>
            <w:webHidden/>
          </w:rPr>
          <w:fldChar w:fldCharType="begin"/>
        </w:r>
        <w:r>
          <w:rPr>
            <w:noProof/>
            <w:webHidden/>
          </w:rPr>
          <w:instrText xml:space="preserve"> PAGEREF _Toc22823883 \h </w:instrText>
        </w:r>
        <w:r>
          <w:rPr>
            <w:noProof/>
            <w:webHidden/>
          </w:rPr>
        </w:r>
        <w:r>
          <w:rPr>
            <w:noProof/>
            <w:webHidden/>
          </w:rPr>
          <w:fldChar w:fldCharType="separate"/>
        </w:r>
        <w:r w:rsidR="00756513">
          <w:rPr>
            <w:noProof/>
            <w:webHidden/>
          </w:rPr>
          <w:t>86</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84" w:history="1">
        <w:r w:rsidRPr="00EB33A1">
          <w:rPr>
            <w:rStyle w:val="Hyperlink"/>
            <w:noProof/>
          </w:rPr>
          <w:t>27</w:t>
        </w:r>
        <w:r>
          <w:rPr>
            <w:rFonts w:asciiTheme="minorHAnsi" w:eastAsiaTheme="minorEastAsia" w:hAnsiTheme="minorHAnsi" w:cstheme="minorBidi"/>
            <w:bCs w:val="0"/>
            <w:iCs w:val="0"/>
            <w:noProof/>
            <w:szCs w:val="22"/>
          </w:rPr>
          <w:tab/>
        </w:r>
        <w:r w:rsidRPr="00EB33A1">
          <w:rPr>
            <w:rStyle w:val="Hyperlink"/>
            <w:noProof/>
          </w:rPr>
          <w:t>Bebedouros</w:t>
        </w:r>
        <w:r>
          <w:rPr>
            <w:noProof/>
            <w:webHidden/>
          </w:rPr>
          <w:tab/>
        </w:r>
        <w:r>
          <w:rPr>
            <w:noProof/>
            <w:webHidden/>
          </w:rPr>
          <w:fldChar w:fldCharType="begin"/>
        </w:r>
        <w:r>
          <w:rPr>
            <w:noProof/>
            <w:webHidden/>
          </w:rPr>
          <w:instrText xml:space="preserve"> PAGEREF _Toc22823884 \h </w:instrText>
        </w:r>
        <w:r>
          <w:rPr>
            <w:noProof/>
            <w:webHidden/>
          </w:rPr>
        </w:r>
        <w:r>
          <w:rPr>
            <w:noProof/>
            <w:webHidden/>
          </w:rPr>
          <w:fldChar w:fldCharType="separate"/>
        </w:r>
        <w:r w:rsidR="00756513">
          <w:rPr>
            <w:noProof/>
            <w:webHidden/>
          </w:rPr>
          <w:t>87</w:t>
        </w:r>
        <w:r>
          <w:rPr>
            <w:noProof/>
            <w:webHidden/>
          </w:rPr>
          <w:fldChar w:fldCharType="end"/>
        </w:r>
      </w:hyperlink>
    </w:p>
    <w:p w:rsidR="003834A0" w:rsidRDefault="003834A0">
      <w:pPr>
        <w:pStyle w:val="Sumrio1"/>
        <w:rPr>
          <w:rFonts w:asciiTheme="minorHAnsi" w:eastAsiaTheme="minorEastAsia" w:hAnsiTheme="minorHAnsi" w:cstheme="minorBidi"/>
          <w:bCs w:val="0"/>
          <w:iCs w:val="0"/>
          <w:noProof/>
          <w:szCs w:val="22"/>
        </w:rPr>
      </w:pPr>
      <w:hyperlink w:anchor="_Toc22823885" w:history="1">
        <w:r w:rsidRPr="00EB33A1">
          <w:rPr>
            <w:rStyle w:val="Hyperlink"/>
            <w:noProof/>
          </w:rPr>
          <w:t>22. Limpeza final da obra</w:t>
        </w:r>
        <w:r>
          <w:rPr>
            <w:noProof/>
            <w:webHidden/>
          </w:rPr>
          <w:tab/>
        </w:r>
        <w:r>
          <w:rPr>
            <w:noProof/>
            <w:webHidden/>
          </w:rPr>
          <w:fldChar w:fldCharType="begin"/>
        </w:r>
        <w:r>
          <w:rPr>
            <w:noProof/>
            <w:webHidden/>
          </w:rPr>
          <w:instrText xml:space="preserve"> PAGEREF _Toc22823885 \h </w:instrText>
        </w:r>
        <w:r>
          <w:rPr>
            <w:noProof/>
            <w:webHidden/>
          </w:rPr>
        </w:r>
        <w:r>
          <w:rPr>
            <w:noProof/>
            <w:webHidden/>
          </w:rPr>
          <w:fldChar w:fldCharType="separate"/>
        </w:r>
        <w:r w:rsidR="00756513">
          <w:rPr>
            <w:noProof/>
            <w:webHidden/>
          </w:rPr>
          <w:t>88</w:t>
        </w:r>
        <w:r>
          <w:rPr>
            <w:noProof/>
            <w:webHidden/>
          </w:rPr>
          <w:fldChar w:fldCharType="end"/>
        </w:r>
      </w:hyperlink>
    </w:p>
    <w:p w:rsidR="005A5FE0" w:rsidRDefault="007F7BA8">
      <w:pPr>
        <w:jc w:val="both"/>
        <w:rPr>
          <w:sz w:val="16"/>
          <w:szCs w:val="16"/>
        </w:rPr>
      </w:pPr>
      <w:r>
        <w:fldChar w:fldCharType="end"/>
      </w:r>
      <w:r w:rsidR="005A5FE0">
        <w:br w:type="page"/>
      </w:r>
    </w:p>
    <w:p w:rsidR="005A5FE0" w:rsidRPr="00494F5F" w:rsidRDefault="005A5FE0">
      <w:pPr>
        <w:pStyle w:val="Ttulo1"/>
        <w:numPr>
          <w:ilvl w:val="0"/>
          <w:numId w:val="2"/>
        </w:numPr>
        <w:tabs>
          <w:tab w:val="num" w:pos="964"/>
        </w:tabs>
        <w:spacing w:before="360" w:after="240"/>
        <w:ind w:left="964" w:hanging="680"/>
        <w:rPr>
          <w:rFonts w:ascii="Verdana" w:hAnsi="Verdana"/>
          <w:bCs/>
          <w:color w:val="auto"/>
          <w:sz w:val="22"/>
          <w:szCs w:val="22"/>
        </w:rPr>
      </w:pPr>
      <w:bookmarkStart w:id="2" w:name="_Toc152587977"/>
      <w:bookmarkStart w:id="3" w:name="_Toc22823768"/>
      <w:r w:rsidRPr="00494F5F">
        <w:rPr>
          <w:rFonts w:ascii="Verdana" w:hAnsi="Verdana"/>
          <w:bCs/>
          <w:color w:val="auto"/>
          <w:sz w:val="22"/>
          <w:szCs w:val="22"/>
        </w:rPr>
        <w:lastRenderedPageBreak/>
        <w:t>Apresentação</w:t>
      </w:r>
      <w:bookmarkEnd w:id="0"/>
      <w:bookmarkEnd w:id="2"/>
      <w:bookmarkEnd w:id="3"/>
    </w:p>
    <w:p w:rsidR="00431D3E" w:rsidRDefault="005A5FE0" w:rsidP="00431D3E">
      <w:pPr>
        <w:spacing w:before="240" w:after="120" w:line="360" w:lineRule="auto"/>
        <w:ind w:left="851"/>
        <w:jc w:val="both"/>
        <w:rPr>
          <w:rFonts w:ascii="Verdana" w:hAnsi="Verdana"/>
          <w:bCs/>
          <w:sz w:val="22"/>
          <w:szCs w:val="22"/>
        </w:rPr>
      </w:pPr>
      <w:r w:rsidRPr="00494F5F">
        <w:rPr>
          <w:rFonts w:ascii="Verdana" w:hAnsi="Verdana"/>
          <w:bCs/>
          <w:sz w:val="22"/>
          <w:szCs w:val="22"/>
        </w:rPr>
        <w:t xml:space="preserve">O presente memorial descritivo destina-se à identificação das </w:t>
      </w:r>
      <w:r w:rsidR="00497C1F" w:rsidRPr="00494F5F">
        <w:rPr>
          <w:rFonts w:ascii="Verdana" w:hAnsi="Verdana"/>
          <w:bCs/>
          <w:sz w:val="22"/>
          <w:szCs w:val="22"/>
        </w:rPr>
        <w:t>características do imóvel e das</w:t>
      </w:r>
      <w:r w:rsidRPr="00494F5F">
        <w:rPr>
          <w:rFonts w:ascii="Verdana" w:hAnsi="Verdana"/>
          <w:bCs/>
          <w:sz w:val="22"/>
          <w:szCs w:val="22"/>
        </w:rPr>
        <w:t xml:space="preserve"> adequações propostas, com as especificações dos materiais e procedimentos de execução necessários às </w:t>
      </w:r>
      <w:proofErr w:type="gramStart"/>
      <w:r w:rsidRPr="00494F5F">
        <w:rPr>
          <w:rFonts w:ascii="Verdana" w:hAnsi="Verdana"/>
          <w:bCs/>
          <w:sz w:val="22"/>
          <w:szCs w:val="22"/>
        </w:rPr>
        <w:t xml:space="preserve">obras </w:t>
      </w:r>
      <w:r w:rsidR="00E72EDA" w:rsidRPr="00494F5F">
        <w:rPr>
          <w:rFonts w:ascii="Verdana" w:hAnsi="Verdana"/>
          <w:bCs/>
          <w:sz w:val="22"/>
          <w:szCs w:val="22"/>
        </w:rPr>
        <w:t xml:space="preserve">de adequação </w:t>
      </w:r>
      <w:r w:rsidRPr="00494F5F">
        <w:rPr>
          <w:rFonts w:ascii="Verdana" w:hAnsi="Verdana"/>
          <w:bCs/>
          <w:sz w:val="22"/>
          <w:szCs w:val="22"/>
        </w:rPr>
        <w:t xml:space="preserve">para a instalação do </w:t>
      </w:r>
      <w:r w:rsidR="00431D3E" w:rsidRPr="00494F5F">
        <w:rPr>
          <w:rFonts w:ascii="Verdana" w:hAnsi="Verdana"/>
          <w:bCs/>
          <w:sz w:val="22"/>
          <w:szCs w:val="22"/>
        </w:rPr>
        <w:t>programa CANAL DIRETO</w:t>
      </w:r>
      <w:proofErr w:type="gramEnd"/>
      <w:r w:rsidR="00431D3E" w:rsidRPr="00494F5F">
        <w:rPr>
          <w:rFonts w:ascii="Verdana" w:hAnsi="Verdana"/>
          <w:bCs/>
          <w:sz w:val="22"/>
          <w:szCs w:val="22"/>
        </w:rPr>
        <w:t xml:space="preserve"> SP + PERTO, localizado na </w:t>
      </w:r>
      <w:r w:rsidR="00756513">
        <w:rPr>
          <w:rFonts w:ascii="Verdana" w:hAnsi="Verdana"/>
          <w:bCs/>
          <w:sz w:val="22"/>
          <w:szCs w:val="22"/>
        </w:rPr>
        <w:t xml:space="preserve">Av. Mario </w:t>
      </w:r>
      <w:proofErr w:type="spellStart"/>
      <w:r w:rsidR="00756513">
        <w:rPr>
          <w:rFonts w:ascii="Verdana" w:hAnsi="Verdana"/>
          <w:bCs/>
          <w:sz w:val="22"/>
          <w:szCs w:val="22"/>
        </w:rPr>
        <w:t>Andreaza</w:t>
      </w:r>
      <w:proofErr w:type="spellEnd"/>
      <w:r w:rsidR="00756513">
        <w:rPr>
          <w:rFonts w:ascii="Verdana" w:hAnsi="Verdana"/>
          <w:bCs/>
          <w:sz w:val="22"/>
          <w:szCs w:val="22"/>
        </w:rPr>
        <w:t xml:space="preserve">  </w:t>
      </w:r>
      <w:r w:rsidR="00431D3E" w:rsidRPr="00494F5F">
        <w:rPr>
          <w:rFonts w:ascii="Verdana" w:hAnsi="Verdana"/>
          <w:bCs/>
          <w:sz w:val="22"/>
          <w:szCs w:val="22"/>
        </w:rPr>
        <w:t xml:space="preserve">-  </w:t>
      </w:r>
      <w:r w:rsidR="003834A0">
        <w:rPr>
          <w:rFonts w:ascii="Verdana" w:hAnsi="Verdana"/>
          <w:bCs/>
          <w:sz w:val="22"/>
          <w:szCs w:val="22"/>
        </w:rPr>
        <w:t>SÃO JOSÉ DO RIO PRETO</w:t>
      </w:r>
    </w:p>
    <w:p w:rsidR="00756513" w:rsidRPr="00494F5F" w:rsidRDefault="00756513" w:rsidP="00431D3E">
      <w:pPr>
        <w:spacing w:before="240" w:after="120" w:line="360" w:lineRule="auto"/>
        <w:ind w:left="851"/>
        <w:jc w:val="both"/>
        <w:rPr>
          <w:rFonts w:ascii="Verdana" w:hAnsi="Verdana"/>
          <w:bCs/>
          <w:sz w:val="22"/>
          <w:szCs w:val="22"/>
        </w:rPr>
      </w:pPr>
    </w:p>
    <w:p w:rsidR="00431D3E" w:rsidRPr="00494F5F" w:rsidRDefault="00431D3E" w:rsidP="004956C7">
      <w:pPr>
        <w:jc w:val="both"/>
        <w:rPr>
          <w:rFonts w:ascii="Verdana" w:hAnsi="Verdana"/>
          <w:b/>
          <w:sz w:val="22"/>
          <w:szCs w:val="22"/>
        </w:rPr>
      </w:pPr>
    </w:p>
    <w:p w:rsidR="00431D3E" w:rsidRPr="00494F5F" w:rsidRDefault="00431D3E" w:rsidP="00494F5F">
      <w:pPr>
        <w:pStyle w:val="Ttulo1"/>
        <w:numPr>
          <w:ilvl w:val="0"/>
          <w:numId w:val="2"/>
        </w:numPr>
        <w:tabs>
          <w:tab w:val="num" w:pos="964"/>
        </w:tabs>
        <w:spacing w:before="360" w:after="240"/>
        <w:ind w:left="964" w:hanging="680"/>
        <w:rPr>
          <w:rFonts w:ascii="Verdana" w:hAnsi="Verdana"/>
          <w:bCs/>
          <w:color w:val="auto"/>
          <w:sz w:val="22"/>
          <w:szCs w:val="22"/>
        </w:rPr>
      </w:pPr>
      <w:bookmarkStart w:id="4" w:name="_Toc22823769"/>
      <w:r w:rsidRPr="00494F5F">
        <w:rPr>
          <w:rFonts w:ascii="Verdana" w:hAnsi="Verdana"/>
          <w:bCs/>
          <w:color w:val="auto"/>
          <w:sz w:val="22"/>
          <w:szCs w:val="22"/>
        </w:rPr>
        <w:t>CONSIDERAÇÕES GERAIS</w:t>
      </w:r>
      <w:bookmarkEnd w:id="4"/>
    </w:p>
    <w:p w:rsidR="00431D3E" w:rsidRPr="00494F5F" w:rsidRDefault="00431D3E" w:rsidP="00431D3E">
      <w:pPr>
        <w:spacing w:line="360" w:lineRule="auto"/>
        <w:jc w:val="both"/>
        <w:rPr>
          <w:rFonts w:ascii="Verdana" w:hAnsi="Verdana"/>
          <w:sz w:val="22"/>
          <w:szCs w:val="22"/>
        </w:rPr>
      </w:pPr>
    </w:p>
    <w:p w:rsidR="00ED3CC5" w:rsidRPr="00ED3CC5" w:rsidRDefault="00ED3CC5" w:rsidP="00ED3CC5">
      <w:pPr>
        <w:pStyle w:val="PargrafodaLista"/>
        <w:numPr>
          <w:ilvl w:val="0"/>
          <w:numId w:val="42"/>
        </w:numPr>
        <w:spacing w:line="360" w:lineRule="auto"/>
        <w:jc w:val="both"/>
        <w:rPr>
          <w:rFonts w:ascii="Verdana" w:eastAsia="MS Mincho" w:hAnsi="Verdana" w:cs="Arial"/>
          <w:vanish/>
          <w:sz w:val="22"/>
          <w:szCs w:val="22"/>
        </w:rPr>
      </w:pPr>
    </w:p>
    <w:p w:rsidR="00ED3CC5" w:rsidRPr="00ED3CC5" w:rsidRDefault="00ED3CC5" w:rsidP="00ED3CC5">
      <w:pPr>
        <w:pStyle w:val="PargrafodaLista"/>
        <w:numPr>
          <w:ilvl w:val="0"/>
          <w:numId w:val="42"/>
        </w:numPr>
        <w:spacing w:line="360" w:lineRule="auto"/>
        <w:jc w:val="both"/>
        <w:rPr>
          <w:rFonts w:ascii="Verdana" w:eastAsia="MS Mincho" w:hAnsi="Verdana" w:cs="Arial"/>
          <w:vanish/>
          <w:sz w:val="22"/>
          <w:szCs w:val="22"/>
        </w:rPr>
      </w:pPr>
    </w:p>
    <w:p w:rsidR="00431D3E" w:rsidRPr="00494F5F" w:rsidRDefault="00431D3E" w:rsidP="00ED3CC5">
      <w:pPr>
        <w:numPr>
          <w:ilvl w:val="1"/>
          <w:numId w:val="42"/>
        </w:numPr>
        <w:spacing w:line="360" w:lineRule="auto"/>
        <w:jc w:val="both"/>
        <w:rPr>
          <w:rFonts w:ascii="Verdana" w:hAnsi="Verdana" w:cs="Arial"/>
          <w:sz w:val="22"/>
          <w:szCs w:val="22"/>
        </w:rPr>
      </w:pPr>
      <w:r w:rsidRPr="00494F5F">
        <w:rPr>
          <w:rFonts w:ascii="Verdana" w:hAnsi="Verdana" w:cs="Arial"/>
          <w:sz w:val="22"/>
          <w:szCs w:val="22"/>
        </w:rPr>
        <w:t xml:space="preserve">Os serviços serão executados de acordo com as normas e especificações </w:t>
      </w:r>
      <w:proofErr w:type="gramStart"/>
      <w:r w:rsidRPr="00494F5F">
        <w:rPr>
          <w:rFonts w:ascii="Verdana" w:hAnsi="Verdana" w:cs="Arial"/>
          <w:sz w:val="22"/>
          <w:szCs w:val="22"/>
        </w:rPr>
        <w:t>contidas no presente projeto básico</w:t>
      </w:r>
      <w:proofErr w:type="gramEnd"/>
      <w:r w:rsidRPr="00494F5F">
        <w:rPr>
          <w:rFonts w:ascii="Verdana" w:hAnsi="Verdana" w:cs="Arial"/>
          <w:sz w:val="22"/>
          <w:szCs w:val="22"/>
        </w:rPr>
        <w:t>.</w:t>
      </w:r>
    </w:p>
    <w:p w:rsidR="00431D3E" w:rsidRPr="00494F5F" w:rsidRDefault="00431D3E" w:rsidP="001F159B">
      <w:pPr>
        <w:numPr>
          <w:ilvl w:val="1"/>
          <w:numId w:val="42"/>
        </w:numPr>
        <w:spacing w:line="360" w:lineRule="auto"/>
        <w:jc w:val="both"/>
        <w:rPr>
          <w:rFonts w:ascii="Verdana" w:hAnsi="Verdana" w:cs="Arial"/>
          <w:sz w:val="22"/>
          <w:szCs w:val="22"/>
        </w:rPr>
      </w:pPr>
      <w:r w:rsidRPr="00494F5F">
        <w:rPr>
          <w:rFonts w:ascii="Verdana" w:hAnsi="Verdana" w:cs="Arial"/>
          <w:sz w:val="22"/>
          <w:szCs w:val="22"/>
        </w:rPr>
        <w:t>Somente serão admitidos materiais similares aos especificados, após a aprovação da Fiscalização.</w:t>
      </w:r>
    </w:p>
    <w:p w:rsidR="00431D3E" w:rsidRPr="00494F5F" w:rsidRDefault="00431D3E" w:rsidP="001F159B">
      <w:pPr>
        <w:numPr>
          <w:ilvl w:val="1"/>
          <w:numId w:val="42"/>
        </w:numPr>
        <w:spacing w:line="360" w:lineRule="auto"/>
        <w:jc w:val="both"/>
        <w:rPr>
          <w:rFonts w:ascii="Verdana" w:hAnsi="Verdana" w:cs="Arial"/>
          <w:sz w:val="22"/>
          <w:szCs w:val="22"/>
        </w:rPr>
      </w:pPr>
      <w:r w:rsidRPr="00494F5F">
        <w:rPr>
          <w:rFonts w:ascii="Verdana" w:hAnsi="Verdana" w:cs="Arial"/>
          <w:sz w:val="22"/>
          <w:szCs w:val="22"/>
        </w:rPr>
        <w:t>Todos os materiais a serem empregados deverão ser novos e comprovadamente de primeira linha.</w:t>
      </w:r>
    </w:p>
    <w:p w:rsidR="00431D3E" w:rsidRPr="00494F5F" w:rsidRDefault="00431D3E" w:rsidP="001F159B">
      <w:pPr>
        <w:numPr>
          <w:ilvl w:val="1"/>
          <w:numId w:val="42"/>
        </w:numPr>
        <w:spacing w:line="360" w:lineRule="auto"/>
        <w:jc w:val="both"/>
        <w:rPr>
          <w:rFonts w:ascii="Verdana" w:hAnsi="Verdana" w:cs="Arial"/>
          <w:sz w:val="22"/>
          <w:szCs w:val="22"/>
        </w:rPr>
      </w:pPr>
      <w:r w:rsidRPr="00494F5F">
        <w:rPr>
          <w:rFonts w:ascii="Verdana" w:hAnsi="Verdana" w:cs="Arial"/>
          <w:sz w:val="22"/>
          <w:szCs w:val="22"/>
        </w:rPr>
        <w:t>As especificações dos acabamentos referem-se basicamente às indicações dos materiais e seu padrão de qualidade. Os procedimentos a serem adotados na execução dos serviços deverão obedecer estritamente às Normas da ABNT e às recomendações dos fabricantes.</w:t>
      </w:r>
    </w:p>
    <w:p w:rsidR="00431D3E" w:rsidRPr="00494F5F" w:rsidRDefault="00431D3E" w:rsidP="001F159B">
      <w:pPr>
        <w:numPr>
          <w:ilvl w:val="1"/>
          <w:numId w:val="42"/>
        </w:numPr>
        <w:spacing w:line="360" w:lineRule="auto"/>
        <w:jc w:val="both"/>
        <w:rPr>
          <w:rFonts w:ascii="Verdana" w:hAnsi="Verdana" w:cs="Arial"/>
          <w:sz w:val="22"/>
          <w:szCs w:val="22"/>
        </w:rPr>
      </w:pPr>
      <w:r w:rsidRPr="00494F5F">
        <w:rPr>
          <w:rFonts w:ascii="Verdana" w:hAnsi="Verdana" w:cs="Arial"/>
          <w:sz w:val="22"/>
          <w:szCs w:val="22"/>
        </w:rPr>
        <w:t xml:space="preserve">É obrigação </w:t>
      </w:r>
      <w:proofErr w:type="gramStart"/>
      <w:r w:rsidRPr="00494F5F">
        <w:rPr>
          <w:rFonts w:ascii="Verdana" w:hAnsi="Verdana" w:cs="Arial"/>
          <w:sz w:val="22"/>
          <w:szCs w:val="22"/>
        </w:rPr>
        <w:t>da Contratada fornecer</w:t>
      </w:r>
      <w:proofErr w:type="gramEnd"/>
      <w:r w:rsidRPr="00494F5F">
        <w:rPr>
          <w:rFonts w:ascii="Verdana" w:hAnsi="Verdana" w:cs="Arial"/>
          <w:sz w:val="22"/>
          <w:szCs w:val="22"/>
        </w:rPr>
        <w:t xml:space="preserve"> e conservar o equipamento mecânico e ferramentas necessárias para a execução da serviço, de modo a não interromper o andamento da mesma.</w:t>
      </w:r>
    </w:p>
    <w:p w:rsidR="00431D3E" w:rsidRPr="00494F5F" w:rsidRDefault="00431D3E" w:rsidP="001F159B">
      <w:pPr>
        <w:numPr>
          <w:ilvl w:val="1"/>
          <w:numId w:val="42"/>
        </w:numPr>
        <w:spacing w:line="360" w:lineRule="auto"/>
        <w:jc w:val="both"/>
        <w:rPr>
          <w:rFonts w:ascii="Verdana" w:hAnsi="Verdana" w:cs="Arial"/>
          <w:sz w:val="22"/>
          <w:szCs w:val="22"/>
        </w:rPr>
      </w:pPr>
      <w:r w:rsidRPr="00494F5F">
        <w:rPr>
          <w:rFonts w:ascii="Verdana" w:hAnsi="Verdana" w:cs="Arial"/>
          <w:sz w:val="22"/>
          <w:szCs w:val="22"/>
        </w:rPr>
        <w:t xml:space="preserve">A </w:t>
      </w:r>
      <w:proofErr w:type="spellStart"/>
      <w:r w:rsidRPr="00494F5F">
        <w:rPr>
          <w:rFonts w:ascii="Verdana" w:hAnsi="Verdana" w:cs="Arial"/>
          <w:sz w:val="22"/>
          <w:szCs w:val="22"/>
        </w:rPr>
        <w:t>mão-de-obra</w:t>
      </w:r>
      <w:proofErr w:type="spellEnd"/>
      <w:r w:rsidRPr="00494F5F">
        <w:rPr>
          <w:rFonts w:ascii="Verdana" w:hAnsi="Verdana" w:cs="Arial"/>
          <w:sz w:val="22"/>
          <w:szCs w:val="22"/>
        </w:rPr>
        <w:t>, fornecida pela Contratada, será especializada e de boa qualidade.</w:t>
      </w:r>
    </w:p>
    <w:p w:rsidR="00431D3E" w:rsidRPr="00494F5F" w:rsidRDefault="00431D3E" w:rsidP="001F159B">
      <w:pPr>
        <w:numPr>
          <w:ilvl w:val="1"/>
          <w:numId w:val="42"/>
        </w:numPr>
        <w:spacing w:line="360" w:lineRule="auto"/>
        <w:jc w:val="both"/>
        <w:rPr>
          <w:rFonts w:ascii="Verdana" w:hAnsi="Verdana" w:cs="Arial"/>
          <w:sz w:val="22"/>
          <w:szCs w:val="22"/>
        </w:rPr>
      </w:pPr>
      <w:r w:rsidRPr="00494F5F">
        <w:rPr>
          <w:rFonts w:ascii="Verdana" w:hAnsi="Verdana" w:cs="Arial"/>
          <w:sz w:val="22"/>
          <w:szCs w:val="22"/>
        </w:rPr>
        <w:t>Compete a Fiscalização mandar retirar, imediatamente, qualquer operário, empreiteiro ou empregado, que a seu critério demonstre conduta nociva ou incapacidade técnica.</w:t>
      </w:r>
    </w:p>
    <w:p w:rsidR="00431D3E" w:rsidRPr="00494F5F" w:rsidRDefault="00431D3E" w:rsidP="001F159B">
      <w:pPr>
        <w:numPr>
          <w:ilvl w:val="1"/>
          <w:numId w:val="42"/>
        </w:numPr>
        <w:spacing w:line="360" w:lineRule="auto"/>
        <w:jc w:val="both"/>
        <w:rPr>
          <w:rFonts w:ascii="Verdana" w:hAnsi="Verdana" w:cs="Arial"/>
          <w:sz w:val="22"/>
          <w:szCs w:val="22"/>
        </w:rPr>
      </w:pPr>
      <w:r w:rsidRPr="00494F5F">
        <w:rPr>
          <w:rFonts w:ascii="Verdana" w:hAnsi="Verdana" w:cs="Arial"/>
          <w:sz w:val="22"/>
          <w:szCs w:val="22"/>
        </w:rPr>
        <w:lastRenderedPageBreak/>
        <w:t>A Contratada manterá no local uma pessoal de nível elevado com autoridade para tomar decisões, controlar, orientar, fiscalizar e acompanhar a execução dos serviços.</w:t>
      </w:r>
    </w:p>
    <w:p w:rsidR="00431D3E" w:rsidRPr="00494F5F" w:rsidRDefault="00431D3E" w:rsidP="001F159B">
      <w:pPr>
        <w:numPr>
          <w:ilvl w:val="1"/>
          <w:numId w:val="42"/>
        </w:numPr>
        <w:spacing w:line="360" w:lineRule="auto"/>
        <w:jc w:val="both"/>
        <w:rPr>
          <w:rFonts w:ascii="Verdana" w:hAnsi="Verdana" w:cs="Arial"/>
          <w:sz w:val="22"/>
          <w:szCs w:val="22"/>
        </w:rPr>
      </w:pPr>
      <w:r w:rsidRPr="00494F5F">
        <w:rPr>
          <w:rFonts w:ascii="Verdana" w:hAnsi="Verdana" w:cs="Arial"/>
          <w:sz w:val="22"/>
          <w:szCs w:val="22"/>
        </w:rPr>
        <w:t xml:space="preserve">Todos os serviços defeituosos a critério da Fiscalização serão refeitos sem ônus para </w:t>
      </w:r>
      <w:r w:rsidR="00AC5C46" w:rsidRPr="00494F5F">
        <w:rPr>
          <w:rFonts w:ascii="Verdana" w:hAnsi="Verdana" w:cs="Arial"/>
          <w:sz w:val="22"/>
          <w:szCs w:val="22"/>
        </w:rPr>
        <w:t>o órgão público</w:t>
      </w:r>
      <w:r w:rsidRPr="00494F5F">
        <w:rPr>
          <w:rFonts w:ascii="Verdana" w:hAnsi="Verdana" w:cs="Arial"/>
          <w:sz w:val="22"/>
          <w:szCs w:val="22"/>
        </w:rPr>
        <w:t xml:space="preserve"> e sem justificativa para acréscimo do prazo de duração das atividades, previamente acertado entre as partes.</w:t>
      </w:r>
    </w:p>
    <w:p w:rsidR="00431D3E" w:rsidRPr="00494F5F" w:rsidRDefault="00431D3E" w:rsidP="001F159B">
      <w:pPr>
        <w:numPr>
          <w:ilvl w:val="1"/>
          <w:numId w:val="42"/>
        </w:numPr>
        <w:spacing w:line="360" w:lineRule="auto"/>
        <w:jc w:val="both"/>
        <w:rPr>
          <w:rFonts w:ascii="Verdana" w:hAnsi="Verdana" w:cs="Arial"/>
          <w:sz w:val="22"/>
          <w:szCs w:val="22"/>
        </w:rPr>
      </w:pPr>
      <w:r w:rsidRPr="00494F5F">
        <w:rPr>
          <w:rFonts w:ascii="Verdana" w:hAnsi="Verdana" w:cs="Arial"/>
          <w:sz w:val="22"/>
          <w:szCs w:val="22"/>
        </w:rPr>
        <w:t>Todas as comunicações e decisões entre a Fiscalização e a Contratada serão documentadas e não serão aceitos acordos verbais.</w:t>
      </w:r>
    </w:p>
    <w:p w:rsidR="00431D3E" w:rsidRPr="00494F5F" w:rsidRDefault="00431D3E" w:rsidP="001F159B">
      <w:pPr>
        <w:numPr>
          <w:ilvl w:val="1"/>
          <w:numId w:val="42"/>
        </w:numPr>
        <w:spacing w:line="360" w:lineRule="auto"/>
        <w:jc w:val="both"/>
        <w:rPr>
          <w:rFonts w:ascii="Verdana" w:hAnsi="Verdana" w:cs="Arial"/>
          <w:sz w:val="22"/>
          <w:szCs w:val="22"/>
        </w:rPr>
      </w:pPr>
      <w:r w:rsidRPr="00494F5F">
        <w:rPr>
          <w:rFonts w:ascii="Verdana" w:hAnsi="Verdana" w:cs="Arial"/>
          <w:sz w:val="22"/>
          <w:szCs w:val="22"/>
        </w:rPr>
        <w:t>No local, caso solicitado, existirá um “diário de obra”, fornecido pela contratada, onde deverão constar todas as ocorrências do serviço, tais como: relação do efetivo, tempo, serviços executados, interferências e outros, de modo a permitir o andamento do serviço.</w:t>
      </w:r>
    </w:p>
    <w:p w:rsidR="00431D3E" w:rsidRPr="00494F5F" w:rsidRDefault="00431D3E" w:rsidP="001F159B">
      <w:pPr>
        <w:numPr>
          <w:ilvl w:val="1"/>
          <w:numId w:val="42"/>
        </w:numPr>
        <w:spacing w:line="360" w:lineRule="auto"/>
        <w:jc w:val="both"/>
        <w:rPr>
          <w:rFonts w:ascii="Verdana" w:hAnsi="Verdana" w:cs="Arial"/>
          <w:sz w:val="22"/>
          <w:szCs w:val="22"/>
        </w:rPr>
      </w:pPr>
      <w:r w:rsidRPr="00494F5F">
        <w:rPr>
          <w:rFonts w:ascii="Verdana" w:hAnsi="Verdana" w:cs="Arial"/>
          <w:sz w:val="22"/>
          <w:szCs w:val="22"/>
        </w:rPr>
        <w:t xml:space="preserve">É imprescindível que a Contratada tenha conhecimento do local de instalação, seus acessos, condições de abastecimento de água, luz, força, esgoto, etc., tendo em vista que </w:t>
      </w:r>
      <w:proofErr w:type="gramStart"/>
      <w:r w:rsidRPr="00494F5F">
        <w:rPr>
          <w:rFonts w:ascii="Verdana" w:hAnsi="Verdana" w:cs="Arial"/>
          <w:sz w:val="22"/>
          <w:szCs w:val="22"/>
        </w:rPr>
        <w:t>será</w:t>
      </w:r>
      <w:proofErr w:type="gramEnd"/>
      <w:r w:rsidRPr="00494F5F">
        <w:rPr>
          <w:rFonts w:ascii="Verdana" w:hAnsi="Verdana" w:cs="Arial"/>
          <w:sz w:val="22"/>
          <w:szCs w:val="22"/>
        </w:rPr>
        <w:t xml:space="preserve"> de sua responsabilidade o fornecimento e abastecimento dos itens acima mencionados. </w:t>
      </w:r>
    </w:p>
    <w:p w:rsidR="00431D3E" w:rsidRPr="00494F5F" w:rsidRDefault="00431D3E" w:rsidP="001F159B">
      <w:pPr>
        <w:numPr>
          <w:ilvl w:val="1"/>
          <w:numId w:val="42"/>
        </w:numPr>
        <w:spacing w:line="360" w:lineRule="auto"/>
        <w:jc w:val="both"/>
        <w:rPr>
          <w:rFonts w:ascii="Verdana" w:hAnsi="Verdana" w:cs="Arial"/>
          <w:sz w:val="22"/>
          <w:szCs w:val="22"/>
        </w:rPr>
      </w:pPr>
      <w:r w:rsidRPr="00494F5F">
        <w:rPr>
          <w:rFonts w:ascii="Verdana" w:hAnsi="Verdana" w:cs="Arial"/>
          <w:sz w:val="22"/>
          <w:szCs w:val="22"/>
        </w:rPr>
        <w:t>A Contratada obedecerá fielmente aos projetos arquitetônicos de instalações, de ar condicionado, bem como as disposições e determinações da Prefeitura local, das Concessionárias e demais entidades ligadas diretamente e indiretamente à prestação de serviço.</w:t>
      </w:r>
    </w:p>
    <w:p w:rsidR="00431D3E" w:rsidRPr="00494F5F" w:rsidRDefault="00431D3E" w:rsidP="001F159B">
      <w:pPr>
        <w:numPr>
          <w:ilvl w:val="1"/>
          <w:numId w:val="42"/>
        </w:numPr>
        <w:spacing w:line="360" w:lineRule="auto"/>
        <w:jc w:val="both"/>
        <w:rPr>
          <w:rFonts w:ascii="Verdana" w:hAnsi="Verdana" w:cs="Arial"/>
          <w:sz w:val="22"/>
          <w:szCs w:val="22"/>
        </w:rPr>
      </w:pPr>
      <w:proofErr w:type="gramStart"/>
      <w:r w:rsidRPr="00494F5F">
        <w:rPr>
          <w:rFonts w:ascii="Verdana" w:hAnsi="Verdana" w:cs="Arial"/>
          <w:sz w:val="22"/>
          <w:szCs w:val="22"/>
        </w:rPr>
        <w:t>A Consultores</w:t>
      </w:r>
      <w:proofErr w:type="gramEnd"/>
      <w:r w:rsidRPr="00494F5F">
        <w:rPr>
          <w:rFonts w:ascii="Verdana" w:hAnsi="Verdana" w:cs="Arial"/>
          <w:sz w:val="22"/>
          <w:szCs w:val="22"/>
        </w:rPr>
        <w:t xml:space="preserve"> técnicos especializados far-se-ão presente durante a execução, atuando como assistente da fiscalização </w:t>
      </w:r>
      <w:r w:rsidR="00AC5C46" w:rsidRPr="00494F5F">
        <w:rPr>
          <w:rFonts w:ascii="Verdana" w:hAnsi="Verdana" w:cs="Arial"/>
          <w:sz w:val="22"/>
          <w:szCs w:val="22"/>
        </w:rPr>
        <w:t>do órgão público</w:t>
      </w:r>
      <w:r w:rsidRPr="00494F5F">
        <w:rPr>
          <w:rFonts w:ascii="Verdana" w:hAnsi="Verdana" w:cs="Arial"/>
          <w:sz w:val="22"/>
          <w:szCs w:val="22"/>
        </w:rPr>
        <w:t xml:space="preserve"> e fornecendo todas as informações complementares solicitadas pela Contratada, que sejam necessárias para a boa condução dos serviços. </w:t>
      </w:r>
    </w:p>
    <w:p w:rsidR="00431D3E" w:rsidRPr="00494F5F" w:rsidRDefault="00431D3E" w:rsidP="001F159B">
      <w:pPr>
        <w:numPr>
          <w:ilvl w:val="1"/>
          <w:numId w:val="42"/>
        </w:numPr>
        <w:spacing w:line="360" w:lineRule="auto"/>
        <w:jc w:val="both"/>
        <w:rPr>
          <w:rFonts w:ascii="Verdana" w:hAnsi="Verdana" w:cs="Arial"/>
          <w:sz w:val="22"/>
          <w:szCs w:val="22"/>
        </w:rPr>
      </w:pPr>
      <w:r w:rsidRPr="00494F5F">
        <w:rPr>
          <w:rFonts w:ascii="Verdana" w:hAnsi="Verdana" w:cs="Arial"/>
          <w:sz w:val="22"/>
          <w:szCs w:val="22"/>
        </w:rPr>
        <w:t xml:space="preserve">Todos os esclarecimentos complementares deverão ser obtidos junto </w:t>
      </w:r>
      <w:r w:rsidR="00AC5C46" w:rsidRPr="00494F5F">
        <w:rPr>
          <w:rFonts w:ascii="Verdana" w:hAnsi="Verdana" w:cs="Arial"/>
          <w:sz w:val="22"/>
          <w:szCs w:val="22"/>
        </w:rPr>
        <w:t>aos projetistas</w:t>
      </w:r>
      <w:r w:rsidRPr="00494F5F">
        <w:rPr>
          <w:rFonts w:ascii="Verdana" w:hAnsi="Verdana" w:cs="Arial"/>
          <w:sz w:val="22"/>
          <w:szCs w:val="22"/>
        </w:rPr>
        <w:t>, dentro do prazo estabelecido no edital.</w:t>
      </w:r>
    </w:p>
    <w:p w:rsidR="00431D3E" w:rsidRPr="00494F5F" w:rsidRDefault="00431D3E" w:rsidP="001F159B">
      <w:pPr>
        <w:numPr>
          <w:ilvl w:val="1"/>
          <w:numId w:val="42"/>
        </w:numPr>
        <w:spacing w:line="360" w:lineRule="auto"/>
        <w:jc w:val="both"/>
        <w:rPr>
          <w:rFonts w:ascii="Verdana" w:hAnsi="Verdana" w:cs="Arial"/>
          <w:sz w:val="22"/>
          <w:szCs w:val="22"/>
        </w:rPr>
      </w:pPr>
      <w:r w:rsidRPr="00494F5F">
        <w:rPr>
          <w:rFonts w:ascii="Verdana" w:hAnsi="Verdana" w:cs="Arial"/>
          <w:sz w:val="22"/>
          <w:szCs w:val="22"/>
        </w:rPr>
        <w:t>As especificações e os desenhos se completam fazendo parte da licitação, não podendo ser avaliados separadamente.</w:t>
      </w:r>
    </w:p>
    <w:p w:rsidR="00431D3E" w:rsidRPr="00494F5F" w:rsidRDefault="00431D3E" w:rsidP="00431D3E">
      <w:pPr>
        <w:spacing w:line="360" w:lineRule="auto"/>
        <w:jc w:val="both"/>
        <w:rPr>
          <w:rFonts w:ascii="Verdana" w:hAnsi="Verdana"/>
          <w:sz w:val="22"/>
          <w:szCs w:val="22"/>
        </w:rPr>
      </w:pPr>
    </w:p>
    <w:p w:rsidR="00431D3E" w:rsidRPr="00494F5F" w:rsidRDefault="00431D3E" w:rsidP="00431D3E">
      <w:pPr>
        <w:spacing w:line="360" w:lineRule="auto"/>
        <w:jc w:val="both"/>
        <w:rPr>
          <w:rFonts w:ascii="Verdana" w:hAnsi="Verdana"/>
          <w:sz w:val="22"/>
          <w:szCs w:val="22"/>
        </w:rPr>
      </w:pPr>
    </w:p>
    <w:p w:rsidR="00431D3E" w:rsidRPr="00494F5F" w:rsidRDefault="00431D3E" w:rsidP="00494F5F">
      <w:pPr>
        <w:pStyle w:val="Ttulo1"/>
        <w:numPr>
          <w:ilvl w:val="0"/>
          <w:numId w:val="2"/>
        </w:numPr>
        <w:tabs>
          <w:tab w:val="num" w:pos="964"/>
        </w:tabs>
        <w:spacing w:before="360" w:after="240"/>
        <w:ind w:left="964" w:hanging="680"/>
        <w:rPr>
          <w:rFonts w:ascii="Verdana" w:hAnsi="Verdana"/>
          <w:bCs/>
          <w:color w:val="auto"/>
          <w:sz w:val="22"/>
          <w:szCs w:val="22"/>
        </w:rPr>
      </w:pPr>
      <w:bookmarkStart w:id="5" w:name="_Toc22823770"/>
      <w:r w:rsidRPr="00494F5F">
        <w:rPr>
          <w:rFonts w:ascii="Verdana" w:hAnsi="Verdana"/>
          <w:bCs/>
          <w:color w:val="auto"/>
          <w:sz w:val="22"/>
          <w:szCs w:val="22"/>
        </w:rPr>
        <w:lastRenderedPageBreak/>
        <w:t>SERVIÇOS COMPLEMENTARES</w:t>
      </w:r>
      <w:bookmarkEnd w:id="5"/>
    </w:p>
    <w:p w:rsidR="00601A51" w:rsidRPr="00601A51" w:rsidRDefault="00601A51" w:rsidP="00601A51">
      <w:pPr>
        <w:pStyle w:val="PargrafodaLista"/>
        <w:spacing w:line="360" w:lineRule="auto"/>
        <w:ind w:left="1080"/>
        <w:jc w:val="both"/>
        <w:rPr>
          <w:rFonts w:ascii="Verdana" w:eastAsia="MS Mincho" w:hAnsi="Verdana" w:cs="Arial"/>
          <w:sz w:val="22"/>
          <w:szCs w:val="22"/>
        </w:rPr>
      </w:pPr>
    </w:p>
    <w:p w:rsidR="00601A51" w:rsidRPr="00601A51" w:rsidRDefault="00601A51" w:rsidP="00601A51">
      <w:pPr>
        <w:pStyle w:val="PargrafodaLista"/>
        <w:numPr>
          <w:ilvl w:val="0"/>
          <w:numId w:val="42"/>
        </w:numPr>
        <w:spacing w:line="360" w:lineRule="auto"/>
        <w:jc w:val="both"/>
        <w:rPr>
          <w:rFonts w:ascii="Verdana" w:eastAsia="MS Mincho" w:hAnsi="Verdana" w:cs="Arial"/>
          <w:vanish/>
          <w:sz w:val="22"/>
          <w:szCs w:val="22"/>
        </w:rPr>
      </w:pPr>
    </w:p>
    <w:p w:rsidR="00431D3E" w:rsidRPr="00601A51" w:rsidRDefault="00AC5C46" w:rsidP="00601A51">
      <w:pPr>
        <w:numPr>
          <w:ilvl w:val="1"/>
          <w:numId w:val="42"/>
        </w:numPr>
        <w:spacing w:line="360" w:lineRule="auto"/>
        <w:jc w:val="both"/>
        <w:rPr>
          <w:rFonts w:ascii="Verdana" w:hAnsi="Verdana" w:cs="Arial"/>
          <w:sz w:val="22"/>
          <w:szCs w:val="22"/>
        </w:rPr>
      </w:pPr>
      <w:r w:rsidRPr="00601A51">
        <w:rPr>
          <w:rFonts w:ascii="Verdana" w:hAnsi="Verdana" w:cs="Arial"/>
          <w:sz w:val="22"/>
          <w:szCs w:val="22"/>
        </w:rPr>
        <w:t>A Secretaria</w:t>
      </w:r>
      <w:r w:rsidR="00431D3E" w:rsidRPr="00601A51">
        <w:rPr>
          <w:rFonts w:ascii="Verdana" w:hAnsi="Verdana" w:cs="Arial"/>
          <w:sz w:val="22"/>
          <w:szCs w:val="22"/>
        </w:rPr>
        <w:t xml:space="preserve"> fornecerá através do memorial descritivo e projeto a solução </w:t>
      </w:r>
      <w:proofErr w:type="gramStart"/>
      <w:r w:rsidR="00431D3E" w:rsidRPr="00601A51">
        <w:rPr>
          <w:rFonts w:ascii="Verdana" w:hAnsi="Verdana" w:cs="Arial"/>
          <w:sz w:val="22"/>
          <w:szCs w:val="22"/>
        </w:rPr>
        <w:t>do</w:t>
      </w:r>
      <w:r w:rsidRPr="00601A51">
        <w:rPr>
          <w:rFonts w:ascii="Verdana" w:hAnsi="Verdana" w:cs="Arial"/>
          <w:sz w:val="22"/>
          <w:szCs w:val="22"/>
        </w:rPr>
        <w:t>s</w:t>
      </w:r>
      <w:r w:rsidR="00431D3E" w:rsidRPr="00601A51">
        <w:rPr>
          <w:rFonts w:ascii="Verdana" w:hAnsi="Verdana" w:cs="Arial"/>
          <w:sz w:val="22"/>
          <w:szCs w:val="22"/>
        </w:rPr>
        <w:t xml:space="preserve"> problema</w:t>
      </w:r>
      <w:proofErr w:type="gramEnd"/>
      <w:r w:rsidR="00431D3E" w:rsidRPr="00601A51">
        <w:rPr>
          <w:rFonts w:ascii="Verdana" w:hAnsi="Verdana" w:cs="Arial"/>
          <w:sz w:val="22"/>
          <w:szCs w:val="22"/>
        </w:rPr>
        <w:t>, os demais projetos de instalações quando não fornecidos serão por conta da Contratada.</w:t>
      </w:r>
    </w:p>
    <w:p w:rsidR="00431D3E" w:rsidRPr="00494F5F" w:rsidRDefault="00431D3E" w:rsidP="00601A51">
      <w:pPr>
        <w:numPr>
          <w:ilvl w:val="1"/>
          <w:numId w:val="42"/>
        </w:numPr>
        <w:spacing w:line="360" w:lineRule="auto"/>
        <w:jc w:val="both"/>
        <w:rPr>
          <w:rFonts w:ascii="Verdana" w:hAnsi="Verdana" w:cs="Arial"/>
          <w:sz w:val="22"/>
          <w:szCs w:val="22"/>
        </w:rPr>
      </w:pPr>
      <w:r w:rsidRPr="00494F5F">
        <w:rPr>
          <w:rFonts w:ascii="Verdana" w:hAnsi="Verdana" w:cs="Arial"/>
          <w:sz w:val="22"/>
          <w:szCs w:val="22"/>
        </w:rPr>
        <w:t>Caberá à Contratada a elaboração de desenhos complementares que julguem necessários para a execução dos serviços, os quais deverão ser produzidos pela empresa autora dos projetos ou pelos fabricantes e fornecedores de materiais e serviços conforme o caso, sendo sempre aprovados pela Fiscalização, antes de serem encaminhados para execução.</w:t>
      </w:r>
    </w:p>
    <w:p w:rsidR="00674228" w:rsidRPr="00674228" w:rsidRDefault="00674228" w:rsidP="00674228">
      <w:pPr>
        <w:pStyle w:val="PargrafodaLista"/>
        <w:numPr>
          <w:ilvl w:val="0"/>
          <w:numId w:val="43"/>
        </w:numPr>
        <w:spacing w:line="360" w:lineRule="auto"/>
        <w:jc w:val="both"/>
        <w:rPr>
          <w:rFonts w:ascii="Verdana" w:eastAsia="MS Mincho" w:hAnsi="Verdana" w:cs="Arial"/>
          <w:vanish/>
          <w:sz w:val="22"/>
          <w:szCs w:val="22"/>
        </w:rPr>
      </w:pPr>
    </w:p>
    <w:p w:rsidR="00674228" w:rsidRPr="00674228" w:rsidRDefault="00674228" w:rsidP="00674228">
      <w:pPr>
        <w:pStyle w:val="PargrafodaLista"/>
        <w:numPr>
          <w:ilvl w:val="0"/>
          <w:numId w:val="43"/>
        </w:numPr>
        <w:spacing w:line="360" w:lineRule="auto"/>
        <w:jc w:val="both"/>
        <w:rPr>
          <w:rFonts w:ascii="Verdana" w:eastAsia="MS Mincho" w:hAnsi="Verdana" w:cs="Arial"/>
          <w:vanish/>
          <w:sz w:val="22"/>
          <w:szCs w:val="22"/>
        </w:rPr>
      </w:pPr>
    </w:p>
    <w:p w:rsidR="00674228" w:rsidRPr="00674228" w:rsidRDefault="00674228" w:rsidP="00674228">
      <w:pPr>
        <w:pStyle w:val="PargrafodaLista"/>
        <w:numPr>
          <w:ilvl w:val="0"/>
          <w:numId w:val="43"/>
        </w:numPr>
        <w:spacing w:line="360" w:lineRule="auto"/>
        <w:jc w:val="both"/>
        <w:rPr>
          <w:rFonts w:ascii="Verdana" w:eastAsia="MS Mincho" w:hAnsi="Verdana" w:cs="Arial"/>
          <w:vanish/>
          <w:sz w:val="22"/>
          <w:szCs w:val="22"/>
        </w:rPr>
      </w:pPr>
    </w:p>
    <w:p w:rsidR="00674228" w:rsidRPr="00674228" w:rsidRDefault="00674228" w:rsidP="00674228">
      <w:pPr>
        <w:pStyle w:val="PargrafodaLista"/>
        <w:numPr>
          <w:ilvl w:val="0"/>
          <w:numId w:val="47"/>
        </w:numPr>
        <w:spacing w:line="360" w:lineRule="auto"/>
        <w:jc w:val="both"/>
        <w:rPr>
          <w:rFonts w:ascii="Verdana" w:hAnsi="Verdana" w:cs="Arial"/>
          <w:vanish/>
          <w:sz w:val="22"/>
          <w:szCs w:val="22"/>
        </w:rPr>
      </w:pPr>
    </w:p>
    <w:p w:rsidR="00431D3E" w:rsidRPr="00601A51" w:rsidRDefault="00431D3E" w:rsidP="00601A51">
      <w:pPr>
        <w:numPr>
          <w:ilvl w:val="1"/>
          <w:numId w:val="42"/>
        </w:numPr>
        <w:spacing w:line="360" w:lineRule="auto"/>
        <w:jc w:val="both"/>
        <w:rPr>
          <w:rFonts w:ascii="Verdana" w:hAnsi="Verdana" w:cs="Arial"/>
          <w:sz w:val="22"/>
          <w:szCs w:val="22"/>
        </w:rPr>
      </w:pPr>
      <w:r w:rsidRPr="00601A51">
        <w:rPr>
          <w:rFonts w:ascii="Verdana" w:hAnsi="Verdana" w:cs="Arial"/>
          <w:sz w:val="22"/>
          <w:szCs w:val="22"/>
        </w:rPr>
        <w:t xml:space="preserve">Todos os desenhos ou outros documentos que forem fornecidos à Contratada ou por ela elaborados, referentes ao serviço contratado serão propriedade </w:t>
      </w:r>
      <w:r w:rsidR="00AC5C46" w:rsidRPr="00601A51">
        <w:rPr>
          <w:rFonts w:ascii="Verdana" w:hAnsi="Verdana" w:cs="Arial"/>
          <w:sz w:val="22"/>
          <w:szCs w:val="22"/>
        </w:rPr>
        <w:t>do Governo do Estado</w:t>
      </w:r>
      <w:r w:rsidRPr="00601A51">
        <w:rPr>
          <w:rFonts w:ascii="Verdana" w:hAnsi="Verdana" w:cs="Arial"/>
          <w:sz w:val="22"/>
          <w:szCs w:val="22"/>
        </w:rPr>
        <w:t>, não podendo a Contratada fazer uso dos mesmos para outros fins.</w:t>
      </w:r>
    </w:p>
    <w:p w:rsidR="00431D3E" w:rsidRPr="00494F5F" w:rsidRDefault="00AC5C46" w:rsidP="00601A51">
      <w:pPr>
        <w:numPr>
          <w:ilvl w:val="1"/>
          <w:numId w:val="42"/>
        </w:numPr>
        <w:spacing w:line="360" w:lineRule="auto"/>
        <w:jc w:val="both"/>
        <w:rPr>
          <w:rFonts w:ascii="Verdana" w:hAnsi="Verdana" w:cs="Arial"/>
          <w:sz w:val="22"/>
          <w:szCs w:val="22"/>
        </w:rPr>
      </w:pPr>
      <w:r w:rsidRPr="00494F5F">
        <w:rPr>
          <w:rFonts w:ascii="Verdana" w:hAnsi="Verdana" w:cs="Arial"/>
          <w:sz w:val="22"/>
          <w:szCs w:val="22"/>
        </w:rPr>
        <w:t xml:space="preserve">A </w:t>
      </w:r>
      <w:r w:rsidR="00431D3E" w:rsidRPr="00494F5F">
        <w:rPr>
          <w:rFonts w:ascii="Verdana" w:hAnsi="Verdana" w:cs="Arial"/>
          <w:sz w:val="22"/>
          <w:szCs w:val="22"/>
        </w:rPr>
        <w:t>responsabili</w:t>
      </w:r>
      <w:r w:rsidRPr="00494F5F">
        <w:rPr>
          <w:rFonts w:ascii="Verdana" w:hAnsi="Verdana" w:cs="Arial"/>
          <w:sz w:val="22"/>
          <w:szCs w:val="22"/>
        </w:rPr>
        <w:t>dade</w:t>
      </w:r>
      <w:r w:rsidR="00431D3E" w:rsidRPr="00494F5F">
        <w:rPr>
          <w:rFonts w:ascii="Verdana" w:hAnsi="Verdana" w:cs="Arial"/>
          <w:sz w:val="22"/>
          <w:szCs w:val="22"/>
        </w:rPr>
        <w:t xml:space="preserve"> de profissional legalmente habilitado com emissão de ART</w:t>
      </w:r>
      <w:r w:rsidRPr="00494F5F">
        <w:rPr>
          <w:rFonts w:ascii="Verdana" w:hAnsi="Verdana" w:cs="Arial"/>
          <w:sz w:val="22"/>
          <w:szCs w:val="22"/>
        </w:rPr>
        <w:t xml:space="preserve"> e/ou RRT</w:t>
      </w:r>
      <w:r w:rsidR="00431D3E" w:rsidRPr="00494F5F">
        <w:rPr>
          <w:rFonts w:ascii="Verdana" w:hAnsi="Verdana" w:cs="Arial"/>
          <w:sz w:val="22"/>
          <w:szCs w:val="22"/>
        </w:rPr>
        <w:t xml:space="preserve">, tendo em vista os ditames da Lei 8666/93,  Capitulo </w:t>
      </w:r>
      <w:proofErr w:type="gramStart"/>
      <w:r w:rsidR="00431D3E" w:rsidRPr="00494F5F">
        <w:rPr>
          <w:rFonts w:ascii="Verdana" w:hAnsi="Verdana" w:cs="Arial"/>
          <w:sz w:val="22"/>
          <w:szCs w:val="22"/>
        </w:rPr>
        <w:t>I ,</w:t>
      </w:r>
      <w:proofErr w:type="gramEnd"/>
      <w:r w:rsidR="00431D3E" w:rsidRPr="00494F5F">
        <w:rPr>
          <w:rFonts w:ascii="Verdana" w:hAnsi="Verdana" w:cs="Arial"/>
          <w:sz w:val="22"/>
          <w:szCs w:val="22"/>
        </w:rPr>
        <w:t>Seção II ,Art. 6º ,Inciso II e ainda, em razão da deliberação dada da Decisão plenária do CONFEA N° PL-0365/14</w:t>
      </w:r>
    </w:p>
    <w:p w:rsidR="00431D3E" w:rsidRPr="00494F5F" w:rsidRDefault="00431D3E" w:rsidP="00601A51">
      <w:pPr>
        <w:numPr>
          <w:ilvl w:val="1"/>
          <w:numId w:val="42"/>
        </w:numPr>
        <w:spacing w:line="360" w:lineRule="auto"/>
        <w:jc w:val="both"/>
        <w:rPr>
          <w:rFonts w:ascii="Verdana" w:hAnsi="Verdana" w:cs="Arial"/>
          <w:sz w:val="22"/>
          <w:szCs w:val="22"/>
        </w:rPr>
      </w:pPr>
      <w:r w:rsidRPr="00494F5F">
        <w:rPr>
          <w:rFonts w:ascii="Verdana" w:hAnsi="Verdana" w:cs="Arial"/>
          <w:sz w:val="22"/>
          <w:szCs w:val="22"/>
        </w:rPr>
        <w:t>A contratada deverá elaborar o Programa de Controle Médico de Saúde Ocupacional – PCMSO, como também implantá-lo, através de profissional legalmente habilitado na área de Medicina do Trabalho.</w:t>
      </w:r>
    </w:p>
    <w:p w:rsidR="00431D3E" w:rsidRPr="00494F5F" w:rsidRDefault="00431D3E" w:rsidP="00601A51">
      <w:pPr>
        <w:numPr>
          <w:ilvl w:val="1"/>
          <w:numId w:val="42"/>
        </w:numPr>
        <w:spacing w:line="360" w:lineRule="auto"/>
        <w:jc w:val="both"/>
        <w:rPr>
          <w:rFonts w:ascii="Verdana" w:hAnsi="Verdana" w:cs="Arial"/>
          <w:sz w:val="22"/>
          <w:szCs w:val="22"/>
        </w:rPr>
      </w:pPr>
      <w:r w:rsidRPr="00494F5F">
        <w:rPr>
          <w:rFonts w:ascii="Verdana" w:hAnsi="Verdana" w:cs="Arial"/>
          <w:sz w:val="22"/>
          <w:szCs w:val="22"/>
        </w:rPr>
        <w:t>Alvarás e licenças quando necessário serão por conta da Contratada.</w:t>
      </w:r>
    </w:p>
    <w:p w:rsidR="00431D3E" w:rsidRPr="00494F5F" w:rsidRDefault="00431D3E" w:rsidP="00431D3E">
      <w:pPr>
        <w:spacing w:line="360" w:lineRule="auto"/>
        <w:jc w:val="both"/>
        <w:rPr>
          <w:rFonts w:ascii="Verdana" w:hAnsi="Verdana"/>
          <w:sz w:val="22"/>
          <w:szCs w:val="22"/>
        </w:rPr>
      </w:pPr>
    </w:p>
    <w:p w:rsidR="00431D3E" w:rsidRPr="00494F5F" w:rsidRDefault="00431D3E" w:rsidP="00431D3E">
      <w:pPr>
        <w:jc w:val="both"/>
        <w:rPr>
          <w:rFonts w:ascii="Verdana" w:hAnsi="Verdana"/>
          <w:sz w:val="22"/>
          <w:szCs w:val="22"/>
        </w:rPr>
      </w:pPr>
    </w:p>
    <w:p w:rsidR="00431D3E" w:rsidRPr="00494F5F" w:rsidRDefault="00431D3E" w:rsidP="004956C7">
      <w:pPr>
        <w:jc w:val="both"/>
        <w:rPr>
          <w:rFonts w:ascii="Verdana" w:hAnsi="Verdana"/>
          <w:b/>
          <w:sz w:val="22"/>
          <w:szCs w:val="22"/>
        </w:rPr>
      </w:pPr>
    </w:p>
    <w:p w:rsidR="00431D3E" w:rsidRPr="00494F5F" w:rsidRDefault="00431D3E" w:rsidP="00494F5F">
      <w:pPr>
        <w:pStyle w:val="Ttulo1"/>
        <w:numPr>
          <w:ilvl w:val="0"/>
          <w:numId w:val="2"/>
        </w:numPr>
        <w:tabs>
          <w:tab w:val="num" w:pos="964"/>
        </w:tabs>
        <w:spacing w:before="360" w:after="240"/>
        <w:ind w:left="964" w:hanging="680"/>
        <w:rPr>
          <w:rFonts w:ascii="Verdana" w:hAnsi="Verdana"/>
          <w:bCs/>
          <w:color w:val="auto"/>
          <w:sz w:val="22"/>
          <w:szCs w:val="22"/>
        </w:rPr>
      </w:pPr>
      <w:bookmarkStart w:id="6" w:name="_Toc22823771"/>
      <w:r w:rsidRPr="00494F5F">
        <w:rPr>
          <w:rFonts w:ascii="Verdana" w:hAnsi="Verdana"/>
          <w:bCs/>
          <w:color w:val="auto"/>
          <w:sz w:val="22"/>
          <w:szCs w:val="22"/>
        </w:rPr>
        <w:t>PRAZO DE EXECUÇÃO</w:t>
      </w:r>
      <w:bookmarkEnd w:id="6"/>
    </w:p>
    <w:p w:rsidR="00431D3E" w:rsidRPr="00494F5F" w:rsidRDefault="00431D3E" w:rsidP="00431D3E">
      <w:pPr>
        <w:spacing w:line="360" w:lineRule="auto"/>
        <w:ind w:left="708"/>
        <w:jc w:val="both"/>
        <w:rPr>
          <w:rFonts w:ascii="Verdana" w:hAnsi="Verdana" w:cs="Arial"/>
          <w:b/>
          <w:bCs/>
          <w:sz w:val="22"/>
          <w:szCs w:val="22"/>
        </w:rPr>
      </w:pPr>
    </w:p>
    <w:p w:rsidR="00601A51" w:rsidRPr="00601A51" w:rsidRDefault="00601A51" w:rsidP="00601A51">
      <w:pPr>
        <w:pStyle w:val="PargrafodaLista"/>
        <w:numPr>
          <w:ilvl w:val="0"/>
          <w:numId w:val="42"/>
        </w:numPr>
        <w:spacing w:line="360" w:lineRule="auto"/>
        <w:jc w:val="both"/>
        <w:rPr>
          <w:rFonts w:ascii="Verdana" w:eastAsia="MS Mincho" w:hAnsi="Verdana" w:cs="Arial"/>
          <w:vanish/>
          <w:sz w:val="22"/>
          <w:szCs w:val="22"/>
        </w:rPr>
      </w:pPr>
    </w:p>
    <w:p w:rsidR="00AC5C46" w:rsidRPr="00494F5F" w:rsidRDefault="00AC5C46" w:rsidP="00601A51">
      <w:pPr>
        <w:numPr>
          <w:ilvl w:val="1"/>
          <w:numId w:val="42"/>
        </w:numPr>
        <w:spacing w:line="360" w:lineRule="auto"/>
        <w:jc w:val="both"/>
        <w:rPr>
          <w:rFonts w:ascii="Verdana" w:hAnsi="Verdana" w:cs="Arial"/>
          <w:sz w:val="22"/>
          <w:szCs w:val="22"/>
        </w:rPr>
      </w:pPr>
      <w:r w:rsidRPr="00494F5F">
        <w:rPr>
          <w:rFonts w:ascii="Verdana" w:hAnsi="Verdana" w:cs="Arial"/>
          <w:sz w:val="22"/>
          <w:szCs w:val="22"/>
        </w:rPr>
        <w:t>O prazo total será de 07 meses (210 dias corridos</w:t>
      </w:r>
      <w:proofErr w:type="gramStart"/>
      <w:r w:rsidRPr="00494F5F">
        <w:rPr>
          <w:rFonts w:ascii="Verdana" w:hAnsi="Verdana" w:cs="Arial"/>
          <w:sz w:val="22"/>
          <w:szCs w:val="22"/>
        </w:rPr>
        <w:t>),</w:t>
      </w:r>
      <w:proofErr w:type="gramEnd"/>
      <w:r w:rsidRPr="00494F5F">
        <w:rPr>
          <w:rFonts w:ascii="Verdana" w:hAnsi="Verdana" w:cs="Arial"/>
          <w:sz w:val="22"/>
          <w:szCs w:val="22"/>
        </w:rPr>
        <w:t xml:space="preserve">sendo os primeiros 30 dias  após a “Ordem de Serviço” para instalações provisórias, estacionamento de </w:t>
      </w:r>
      <w:r w:rsidR="003834A0" w:rsidRPr="00494F5F">
        <w:rPr>
          <w:rFonts w:ascii="Verdana" w:hAnsi="Verdana" w:cs="Arial"/>
          <w:sz w:val="22"/>
          <w:szCs w:val="22"/>
        </w:rPr>
        <w:t>funcionários</w:t>
      </w:r>
      <w:r w:rsidRPr="00494F5F">
        <w:rPr>
          <w:rFonts w:ascii="Verdana" w:hAnsi="Verdana" w:cs="Arial"/>
          <w:sz w:val="22"/>
          <w:szCs w:val="22"/>
        </w:rPr>
        <w:t xml:space="preserve"> e respectivas medidas pertinentes </w:t>
      </w:r>
      <w:r w:rsidRPr="00494F5F">
        <w:rPr>
          <w:rFonts w:ascii="Verdana" w:hAnsi="Verdana" w:cs="Arial"/>
          <w:sz w:val="22"/>
          <w:szCs w:val="22"/>
        </w:rPr>
        <w:lastRenderedPageBreak/>
        <w:t>conforme cronograma a ser apresentado pela empresa e aprovado pela fiscalização.</w:t>
      </w:r>
    </w:p>
    <w:p w:rsidR="00431D3E" w:rsidRPr="00494F5F" w:rsidRDefault="00431D3E" w:rsidP="00431D3E">
      <w:pPr>
        <w:spacing w:line="360" w:lineRule="auto"/>
        <w:jc w:val="both"/>
        <w:rPr>
          <w:rFonts w:ascii="Verdana" w:hAnsi="Verdana" w:cs="Arial"/>
          <w:b/>
          <w:bCs/>
          <w:sz w:val="22"/>
          <w:szCs w:val="22"/>
        </w:rPr>
      </w:pPr>
    </w:p>
    <w:p w:rsidR="00601A51" w:rsidRPr="002E6D6F" w:rsidRDefault="00431D3E" w:rsidP="002E6D6F">
      <w:pPr>
        <w:pStyle w:val="Ttulo1"/>
        <w:numPr>
          <w:ilvl w:val="0"/>
          <w:numId w:val="2"/>
        </w:numPr>
        <w:tabs>
          <w:tab w:val="num" w:pos="964"/>
        </w:tabs>
        <w:spacing w:before="360" w:after="240"/>
        <w:ind w:left="964" w:hanging="680"/>
        <w:rPr>
          <w:rFonts w:ascii="Verdana" w:hAnsi="Verdana"/>
          <w:bCs/>
          <w:color w:val="auto"/>
          <w:sz w:val="22"/>
          <w:szCs w:val="22"/>
        </w:rPr>
      </w:pPr>
      <w:bookmarkStart w:id="7" w:name="_Toc22823772"/>
      <w:r w:rsidRPr="00494F5F">
        <w:rPr>
          <w:rFonts w:ascii="Verdana" w:hAnsi="Verdana"/>
          <w:bCs/>
          <w:color w:val="auto"/>
          <w:sz w:val="22"/>
          <w:szCs w:val="22"/>
        </w:rPr>
        <w:t>OBSERVAÇÕES</w:t>
      </w:r>
      <w:bookmarkEnd w:id="7"/>
    </w:p>
    <w:p w:rsidR="002E6D6F" w:rsidRPr="002E6D6F" w:rsidRDefault="002E6D6F" w:rsidP="002E6D6F">
      <w:pPr>
        <w:pStyle w:val="PargrafodaLista"/>
        <w:numPr>
          <w:ilvl w:val="0"/>
          <w:numId w:val="42"/>
        </w:numPr>
        <w:spacing w:line="360" w:lineRule="auto"/>
        <w:jc w:val="both"/>
        <w:rPr>
          <w:rFonts w:ascii="Verdana" w:eastAsia="MS Mincho" w:hAnsi="Verdana" w:cs="Arial"/>
          <w:vanish/>
          <w:sz w:val="22"/>
          <w:szCs w:val="22"/>
        </w:rPr>
      </w:pPr>
    </w:p>
    <w:p w:rsidR="00431D3E" w:rsidRPr="00601A51" w:rsidRDefault="00431D3E" w:rsidP="002E6D6F">
      <w:pPr>
        <w:numPr>
          <w:ilvl w:val="1"/>
          <w:numId w:val="42"/>
        </w:numPr>
        <w:spacing w:line="360" w:lineRule="auto"/>
        <w:jc w:val="both"/>
        <w:rPr>
          <w:rFonts w:ascii="Verdana" w:hAnsi="Verdana" w:cs="Arial"/>
          <w:sz w:val="22"/>
          <w:szCs w:val="22"/>
        </w:rPr>
      </w:pPr>
      <w:r w:rsidRPr="002E6D6F">
        <w:rPr>
          <w:rFonts w:ascii="Verdana" w:hAnsi="Verdana" w:cs="Arial"/>
          <w:sz w:val="22"/>
          <w:szCs w:val="22"/>
        </w:rPr>
        <w:t>A</w:t>
      </w:r>
      <w:r w:rsidRPr="00601A51">
        <w:rPr>
          <w:rFonts w:ascii="Verdana" w:hAnsi="Verdana" w:cs="Arial"/>
          <w:sz w:val="22"/>
          <w:szCs w:val="22"/>
        </w:rPr>
        <w:t xml:space="preserve"> ordem para início da execução dos serviços será emitida pela </w:t>
      </w:r>
      <w:r w:rsidR="002E6D6F">
        <w:rPr>
          <w:rFonts w:ascii="Verdana" w:hAnsi="Verdana" w:cs="Arial"/>
          <w:sz w:val="22"/>
          <w:szCs w:val="22"/>
        </w:rPr>
        <w:t xml:space="preserve">Secretaria de Desenvolvimento Regional </w:t>
      </w:r>
      <w:r w:rsidRPr="00601A51">
        <w:rPr>
          <w:rFonts w:ascii="Verdana" w:hAnsi="Verdana" w:cs="Arial"/>
          <w:sz w:val="22"/>
          <w:szCs w:val="22"/>
        </w:rPr>
        <w:t>conforme previsto em contrato;</w:t>
      </w:r>
    </w:p>
    <w:p w:rsidR="00431D3E" w:rsidRPr="00494F5F" w:rsidRDefault="00431D3E" w:rsidP="002E6D6F">
      <w:pPr>
        <w:numPr>
          <w:ilvl w:val="1"/>
          <w:numId w:val="42"/>
        </w:numPr>
        <w:spacing w:line="360" w:lineRule="auto"/>
        <w:jc w:val="both"/>
        <w:rPr>
          <w:rFonts w:ascii="Verdana" w:hAnsi="Verdana" w:cs="Arial"/>
          <w:sz w:val="22"/>
          <w:szCs w:val="22"/>
        </w:rPr>
      </w:pPr>
      <w:r w:rsidRPr="00494F5F">
        <w:rPr>
          <w:rFonts w:ascii="Verdana" w:hAnsi="Verdana" w:cs="Arial"/>
          <w:sz w:val="22"/>
          <w:szCs w:val="22"/>
        </w:rPr>
        <w:t>A execução somente de serviços:</w:t>
      </w:r>
    </w:p>
    <w:p w:rsidR="00431D3E" w:rsidRPr="00494F5F" w:rsidRDefault="00431D3E" w:rsidP="001F159B">
      <w:pPr>
        <w:pStyle w:val="PargrafodaLista"/>
        <w:numPr>
          <w:ilvl w:val="0"/>
          <w:numId w:val="46"/>
        </w:numPr>
        <w:spacing w:line="360" w:lineRule="auto"/>
        <w:contextualSpacing/>
        <w:jc w:val="both"/>
        <w:rPr>
          <w:rFonts w:ascii="Verdana" w:hAnsi="Verdana" w:cs="Arial"/>
          <w:sz w:val="22"/>
          <w:szCs w:val="22"/>
        </w:rPr>
      </w:pPr>
      <w:r w:rsidRPr="00494F5F">
        <w:rPr>
          <w:rFonts w:ascii="Verdana" w:hAnsi="Verdana" w:cs="Arial"/>
          <w:sz w:val="22"/>
          <w:szCs w:val="22"/>
        </w:rPr>
        <w:t xml:space="preserve">Em conformidade com as </w:t>
      </w:r>
      <w:proofErr w:type="spellStart"/>
      <w:r w:rsidRPr="00494F5F">
        <w:rPr>
          <w:rFonts w:ascii="Verdana" w:hAnsi="Verdana" w:cs="Arial"/>
          <w:sz w:val="22"/>
          <w:szCs w:val="22"/>
        </w:rPr>
        <w:t>NR’s</w:t>
      </w:r>
      <w:proofErr w:type="spellEnd"/>
      <w:r w:rsidRPr="00494F5F">
        <w:rPr>
          <w:rFonts w:ascii="Verdana" w:hAnsi="Verdana" w:cs="Arial"/>
          <w:sz w:val="22"/>
          <w:szCs w:val="22"/>
        </w:rPr>
        <w:t xml:space="preserve"> – Normas Regulamentadoras do MTE – Ministério do Trabalho e Emprego;</w:t>
      </w:r>
    </w:p>
    <w:p w:rsidR="00431D3E" w:rsidRPr="00494F5F" w:rsidRDefault="00431D3E" w:rsidP="001F159B">
      <w:pPr>
        <w:pStyle w:val="PargrafodaLista"/>
        <w:numPr>
          <w:ilvl w:val="0"/>
          <w:numId w:val="46"/>
        </w:numPr>
        <w:spacing w:line="360" w:lineRule="auto"/>
        <w:contextualSpacing/>
        <w:jc w:val="both"/>
        <w:rPr>
          <w:rFonts w:ascii="Verdana" w:hAnsi="Verdana" w:cs="Arial"/>
          <w:sz w:val="22"/>
          <w:szCs w:val="22"/>
        </w:rPr>
      </w:pPr>
      <w:r w:rsidRPr="00494F5F">
        <w:rPr>
          <w:rFonts w:ascii="Verdana" w:hAnsi="Verdana" w:cs="Arial"/>
          <w:sz w:val="22"/>
          <w:szCs w:val="22"/>
        </w:rPr>
        <w:t xml:space="preserve">Observar a NR </w:t>
      </w:r>
      <w:proofErr w:type="gramStart"/>
      <w:r w:rsidRPr="00494F5F">
        <w:rPr>
          <w:rFonts w:ascii="Verdana" w:hAnsi="Verdana" w:cs="Arial"/>
          <w:sz w:val="22"/>
          <w:szCs w:val="22"/>
        </w:rPr>
        <w:t>18 ,</w:t>
      </w:r>
      <w:proofErr w:type="gramEnd"/>
      <w:r w:rsidRPr="00494F5F">
        <w:rPr>
          <w:rFonts w:ascii="Verdana" w:hAnsi="Verdana" w:cs="Arial"/>
          <w:sz w:val="22"/>
          <w:szCs w:val="22"/>
        </w:rPr>
        <w:t>em seus itens 18.13 (medida de proteção contra altura) ,18.14 (</w:t>
      </w:r>
      <w:proofErr w:type="spellStart"/>
      <w:r w:rsidRPr="00494F5F">
        <w:rPr>
          <w:rFonts w:ascii="Verdana" w:hAnsi="Verdana" w:cs="Arial"/>
          <w:sz w:val="22"/>
          <w:szCs w:val="22"/>
        </w:rPr>
        <w:t>MovimentoTransporte</w:t>
      </w:r>
      <w:proofErr w:type="spellEnd"/>
      <w:r w:rsidRPr="00494F5F">
        <w:rPr>
          <w:rFonts w:ascii="Verdana" w:hAnsi="Verdana" w:cs="Arial"/>
          <w:sz w:val="22"/>
          <w:szCs w:val="22"/>
        </w:rPr>
        <w:t xml:space="preserve"> de materiais ,e pessoas) ,18.15 (Andaimes)</w:t>
      </w:r>
    </w:p>
    <w:p w:rsidR="00431D3E" w:rsidRPr="00494F5F" w:rsidRDefault="00431D3E" w:rsidP="001F159B">
      <w:pPr>
        <w:pStyle w:val="PargrafodaLista"/>
        <w:numPr>
          <w:ilvl w:val="0"/>
          <w:numId w:val="46"/>
        </w:numPr>
        <w:spacing w:line="360" w:lineRule="auto"/>
        <w:contextualSpacing/>
        <w:jc w:val="both"/>
        <w:rPr>
          <w:rFonts w:ascii="Verdana" w:hAnsi="Verdana" w:cs="Arial"/>
          <w:sz w:val="22"/>
          <w:szCs w:val="22"/>
        </w:rPr>
      </w:pPr>
      <w:r w:rsidRPr="00494F5F">
        <w:rPr>
          <w:rFonts w:ascii="Verdana" w:hAnsi="Verdana" w:cs="Arial"/>
          <w:sz w:val="22"/>
          <w:szCs w:val="22"/>
        </w:rPr>
        <w:t>Desmanchar e refazer os serviços executados que estiverem em desacordo com as especificações;</w:t>
      </w:r>
    </w:p>
    <w:p w:rsidR="00431D3E" w:rsidRPr="00494F5F" w:rsidRDefault="00431D3E" w:rsidP="001F159B">
      <w:pPr>
        <w:pStyle w:val="PargrafodaLista"/>
        <w:numPr>
          <w:ilvl w:val="0"/>
          <w:numId w:val="46"/>
        </w:numPr>
        <w:spacing w:line="360" w:lineRule="auto"/>
        <w:contextualSpacing/>
        <w:jc w:val="both"/>
        <w:rPr>
          <w:rFonts w:ascii="Verdana" w:hAnsi="Verdana" w:cs="Arial"/>
          <w:sz w:val="22"/>
          <w:szCs w:val="22"/>
        </w:rPr>
      </w:pPr>
      <w:r w:rsidRPr="00494F5F">
        <w:rPr>
          <w:rFonts w:ascii="Verdana" w:hAnsi="Verdana" w:cs="Arial"/>
          <w:sz w:val="22"/>
          <w:szCs w:val="22"/>
        </w:rPr>
        <w:t>Constante e periódica remoção de todo entulho e detritos que venham a se acumular no local, mantendo o limpo;</w:t>
      </w:r>
    </w:p>
    <w:p w:rsidR="00431D3E" w:rsidRPr="00494F5F" w:rsidRDefault="00431D3E" w:rsidP="001F159B">
      <w:pPr>
        <w:pStyle w:val="PargrafodaLista"/>
        <w:numPr>
          <w:ilvl w:val="0"/>
          <w:numId w:val="46"/>
        </w:numPr>
        <w:spacing w:line="360" w:lineRule="auto"/>
        <w:contextualSpacing/>
        <w:jc w:val="both"/>
        <w:rPr>
          <w:rFonts w:ascii="Verdana" w:hAnsi="Verdana" w:cs="Arial"/>
          <w:sz w:val="22"/>
          <w:szCs w:val="22"/>
        </w:rPr>
      </w:pPr>
      <w:r w:rsidRPr="00494F5F">
        <w:rPr>
          <w:rFonts w:ascii="Verdana" w:hAnsi="Verdana" w:cs="Arial"/>
          <w:sz w:val="22"/>
          <w:szCs w:val="22"/>
        </w:rPr>
        <w:t>Limpeza fina e/ou desobstrução das áreas afetadas, após o término de cada jornada de trabalho, visando permitir a perfeita funcionalidade do ambiente de trabalho no horário de expediente;</w:t>
      </w:r>
    </w:p>
    <w:p w:rsidR="00431D3E" w:rsidRPr="00494F5F" w:rsidRDefault="00431D3E" w:rsidP="001F159B">
      <w:pPr>
        <w:pStyle w:val="PargrafodaLista"/>
        <w:numPr>
          <w:ilvl w:val="0"/>
          <w:numId w:val="46"/>
        </w:numPr>
        <w:spacing w:line="360" w:lineRule="auto"/>
        <w:contextualSpacing/>
        <w:jc w:val="both"/>
        <w:rPr>
          <w:rFonts w:ascii="Verdana" w:hAnsi="Verdana" w:cs="Arial"/>
          <w:sz w:val="22"/>
          <w:szCs w:val="22"/>
        </w:rPr>
      </w:pPr>
      <w:r w:rsidRPr="00494F5F">
        <w:rPr>
          <w:rFonts w:ascii="Verdana" w:hAnsi="Verdana" w:cs="Arial"/>
          <w:sz w:val="22"/>
          <w:szCs w:val="22"/>
        </w:rPr>
        <w:t xml:space="preserve">O fornecimento de </w:t>
      </w:r>
      <w:proofErr w:type="spellStart"/>
      <w:r w:rsidRPr="00494F5F">
        <w:rPr>
          <w:rFonts w:ascii="Verdana" w:hAnsi="Verdana" w:cs="Arial"/>
          <w:sz w:val="22"/>
          <w:szCs w:val="22"/>
        </w:rPr>
        <w:t>mão-de-obra</w:t>
      </w:r>
      <w:proofErr w:type="spellEnd"/>
      <w:r w:rsidRPr="00494F5F">
        <w:rPr>
          <w:rFonts w:ascii="Verdana" w:hAnsi="Verdana" w:cs="Arial"/>
          <w:sz w:val="22"/>
          <w:szCs w:val="22"/>
        </w:rPr>
        <w:t>, encargos trabalhistas e todos os insumos de custo indireto para a adequada execução dos serviços, bem como ferramentas, equipamentos e equipamentos de proteção individual (EPI) e coletiva (EPC) para uso obrigatório dos funcionários;</w:t>
      </w:r>
    </w:p>
    <w:p w:rsidR="00494F5F" w:rsidRPr="00494F5F" w:rsidRDefault="00431D3E" w:rsidP="001F159B">
      <w:pPr>
        <w:pStyle w:val="PargrafodaLista"/>
        <w:numPr>
          <w:ilvl w:val="0"/>
          <w:numId w:val="46"/>
        </w:numPr>
        <w:spacing w:line="360" w:lineRule="auto"/>
        <w:contextualSpacing/>
        <w:jc w:val="both"/>
        <w:rPr>
          <w:rFonts w:ascii="Verdana" w:hAnsi="Verdana"/>
          <w:sz w:val="22"/>
          <w:szCs w:val="22"/>
        </w:rPr>
      </w:pPr>
      <w:r w:rsidRPr="00494F5F">
        <w:rPr>
          <w:rFonts w:ascii="Verdana" w:hAnsi="Verdana" w:cs="Arial"/>
          <w:sz w:val="22"/>
          <w:szCs w:val="22"/>
        </w:rPr>
        <w:t>A ocorrência de eventual acidente de trabalho ou de acidente contra terceiros.</w:t>
      </w:r>
    </w:p>
    <w:p w:rsidR="00494F5F" w:rsidRPr="00494F5F" w:rsidRDefault="00494F5F" w:rsidP="001F159B">
      <w:pPr>
        <w:pStyle w:val="PargrafodaLista"/>
        <w:numPr>
          <w:ilvl w:val="0"/>
          <w:numId w:val="46"/>
        </w:numPr>
        <w:spacing w:line="360" w:lineRule="auto"/>
        <w:contextualSpacing/>
        <w:jc w:val="both"/>
        <w:rPr>
          <w:rFonts w:ascii="Verdana" w:hAnsi="Verdana" w:cs="Arial"/>
          <w:sz w:val="22"/>
          <w:szCs w:val="22"/>
        </w:rPr>
      </w:pPr>
      <w:r w:rsidRPr="00494F5F">
        <w:rPr>
          <w:rFonts w:ascii="Verdana" w:hAnsi="Verdana" w:cs="Arial"/>
          <w:sz w:val="22"/>
          <w:szCs w:val="22"/>
        </w:rPr>
        <w:t xml:space="preserve">Quanto </w:t>
      </w:r>
      <w:proofErr w:type="gramStart"/>
      <w:r w:rsidRPr="00494F5F">
        <w:rPr>
          <w:rFonts w:ascii="Verdana" w:hAnsi="Verdana" w:cs="Arial"/>
          <w:sz w:val="22"/>
          <w:szCs w:val="22"/>
        </w:rPr>
        <w:t>a</w:t>
      </w:r>
      <w:proofErr w:type="gramEnd"/>
      <w:r w:rsidRPr="00494F5F">
        <w:rPr>
          <w:rFonts w:ascii="Verdana" w:hAnsi="Verdana" w:cs="Arial"/>
          <w:sz w:val="22"/>
          <w:szCs w:val="22"/>
        </w:rPr>
        <w:t xml:space="preserve"> tubulação de águas pluviais (Vertical) a ser substituída, deverão ser acomodadas devidamente os respectivos bocais.</w:t>
      </w:r>
    </w:p>
    <w:p w:rsidR="00494F5F" w:rsidRPr="00494F5F" w:rsidRDefault="00494F5F" w:rsidP="001F159B">
      <w:pPr>
        <w:pStyle w:val="PargrafodaLista"/>
        <w:numPr>
          <w:ilvl w:val="0"/>
          <w:numId w:val="46"/>
        </w:numPr>
        <w:spacing w:line="360" w:lineRule="auto"/>
        <w:contextualSpacing/>
        <w:jc w:val="both"/>
        <w:rPr>
          <w:rFonts w:ascii="Verdana" w:hAnsi="Verdana" w:cs="Arial"/>
          <w:sz w:val="22"/>
          <w:szCs w:val="22"/>
        </w:rPr>
      </w:pPr>
      <w:r w:rsidRPr="00494F5F">
        <w:rPr>
          <w:rFonts w:ascii="Verdana" w:hAnsi="Verdana" w:cs="Arial"/>
          <w:sz w:val="22"/>
          <w:szCs w:val="22"/>
        </w:rPr>
        <w:t>Os bocais instalados nas calhas deverão deixar maior área livre possível.</w:t>
      </w:r>
    </w:p>
    <w:p w:rsidR="00494F5F" w:rsidRPr="00494F5F" w:rsidRDefault="00494F5F" w:rsidP="001F159B">
      <w:pPr>
        <w:pStyle w:val="PargrafodaLista"/>
        <w:numPr>
          <w:ilvl w:val="0"/>
          <w:numId w:val="46"/>
        </w:numPr>
        <w:spacing w:line="360" w:lineRule="auto"/>
        <w:contextualSpacing/>
        <w:jc w:val="both"/>
        <w:rPr>
          <w:rFonts w:ascii="Verdana" w:hAnsi="Verdana" w:cs="Arial"/>
          <w:sz w:val="22"/>
          <w:szCs w:val="22"/>
        </w:rPr>
      </w:pPr>
      <w:r w:rsidRPr="00494F5F">
        <w:rPr>
          <w:rFonts w:ascii="Verdana" w:hAnsi="Verdana" w:cs="Arial"/>
          <w:sz w:val="22"/>
          <w:szCs w:val="22"/>
        </w:rPr>
        <w:lastRenderedPageBreak/>
        <w:t>Todo percurso das calhas deverão ter suas inclinações mínimas (1%) asseguradas, garantindo assim o escoamento pleno.</w:t>
      </w:r>
    </w:p>
    <w:p w:rsidR="00494F5F" w:rsidRPr="00494F5F" w:rsidRDefault="00494F5F" w:rsidP="001F159B">
      <w:pPr>
        <w:pStyle w:val="PargrafodaLista"/>
        <w:numPr>
          <w:ilvl w:val="0"/>
          <w:numId w:val="46"/>
        </w:numPr>
        <w:spacing w:line="360" w:lineRule="auto"/>
        <w:contextualSpacing/>
        <w:jc w:val="both"/>
        <w:rPr>
          <w:rFonts w:ascii="Verdana" w:hAnsi="Verdana" w:cs="Arial"/>
          <w:sz w:val="22"/>
          <w:szCs w:val="22"/>
        </w:rPr>
      </w:pPr>
      <w:r w:rsidRPr="00494F5F">
        <w:rPr>
          <w:rFonts w:ascii="Verdana" w:hAnsi="Verdana" w:cs="Arial"/>
          <w:sz w:val="22"/>
          <w:szCs w:val="22"/>
        </w:rPr>
        <w:t>A união entre as calhas deve ser arrebitada com vedante entre as mesmas.</w:t>
      </w:r>
    </w:p>
    <w:p w:rsidR="00494F5F" w:rsidRPr="00494F5F" w:rsidRDefault="00494F5F" w:rsidP="001F159B">
      <w:pPr>
        <w:pStyle w:val="PargrafodaLista"/>
        <w:numPr>
          <w:ilvl w:val="0"/>
          <w:numId w:val="46"/>
        </w:numPr>
        <w:spacing w:line="360" w:lineRule="auto"/>
        <w:contextualSpacing/>
        <w:jc w:val="both"/>
        <w:rPr>
          <w:rFonts w:ascii="Verdana" w:hAnsi="Verdana" w:cs="Arial"/>
          <w:sz w:val="22"/>
          <w:szCs w:val="22"/>
        </w:rPr>
      </w:pPr>
      <w:proofErr w:type="spellStart"/>
      <w:r w:rsidRPr="00494F5F">
        <w:rPr>
          <w:rFonts w:ascii="Verdana" w:hAnsi="Verdana" w:cs="Arial"/>
          <w:sz w:val="22"/>
          <w:szCs w:val="22"/>
        </w:rPr>
        <w:t>Ápós</w:t>
      </w:r>
      <w:proofErr w:type="spellEnd"/>
      <w:r w:rsidRPr="00494F5F">
        <w:rPr>
          <w:rFonts w:ascii="Verdana" w:hAnsi="Verdana" w:cs="Arial"/>
          <w:sz w:val="22"/>
          <w:szCs w:val="22"/>
        </w:rPr>
        <w:t xml:space="preserve"> a instalação de todas as calhas deverão ser feitos testes de escoamento, para se aprovado ser concedido o aceite.</w:t>
      </w:r>
    </w:p>
    <w:p w:rsidR="00494F5F" w:rsidRPr="00494F5F" w:rsidRDefault="00494F5F" w:rsidP="001F159B">
      <w:pPr>
        <w:pStyle w:val="PargrafodaLista"/>
        <w:numPr>
          <w:ilvl w:val="0"/>
          <w:numId w:val="46"/>
        </w:numPr>
        <w:spacing w:line="360" w:lineRule="auto"/>
        <w:contextualSpacing/>
        <w:jc w:val="both"/>
        <w:rPr>
          <w:rFonts w:ascii="Verdana" w:hAnsi="Verdana" w:cs="Arial"/>
          <w:sz w:val="22"/>
          <w:szCs w:val="22"/>
        </w:rPr>
      </w:pPr>
      <w:r w:rsidRPr="00494F5F">
        <w:rPr>
          <w:rFonts w:ascii="Verdana" w:hAnsi="Verdana" w:cs="Arial"/>
          <w:sz w:val="22"/>
          <w:szCs w:val="22"/>
        </w:rPr>
        <w:t>Durante a montagem das telhas deve-se assegurar que as fixações sejam feitas na parte superior das mesmas, com os respectivos vedantes.</w:t>
      </w:r>
    </w:p>
    <w:p w:rsidR="00494F5F" w:rsidRPr="00494F5F" w:rsidRDefault="00494F5F" w:rsidP="001F159B">
      <w:pPr>
        <w:pStyle w:val="PargrafodaLista"/>
        <w:numPr>
          <w:ilvl w:val="0"/>
          <w:numId w:val="46"/>
        </w:numPr>
        <w:spacing w:line="360" w:lineRule="auto"/>
        <w:contextualSpacing/>
        <w:jc w:val="both"/>
        <w:rPr>
          <w:rFonts w:ascii="Verdana" w:hAnsi="Verdana" w:cs="Arial"/>
          <w:sz w:val="22"/>
          <w:szCs w:val="22"/>
        </w:rPr>
      </w:pPr>
      <w:r w:rsidRPr="00494F5F">
        <w:rPr>
          <w:rFonts w:ascii="Verdana" w:hAnsi="Verdana" w:cs="Arial"/>
          <w:sz w:val="22"/>
          <w:szCs w:val="22"/>
        </w:rPr>
        <w:t>Quanto ao equipamento a ser removido e reinstalado</w:t>
      </w:r>
    </w:p>
    <w:p w:rsidR="00494F5F" w:rsidRPr="00494F5F" w:rsidRDefault="00494F5F" w:rsidP="00494F5F">
      <w:pPr>
        <w:spacing w:line="360" w:lineRule="auto"/>
        <w:ind w:left="1224"/>
        <w:jc w:val="both"/>
        <w:rPr>
          <w:rFonts w:ascii="Verdana" w:hAnsi="Verdana" w:cs="Arial"/>
          <w:b/>
          <w:sz w:val="22"/>
          <w:szCs w:val="22"/>
        </w:rPr>
      </w:pPr>
      <w:r w:rsidRPr="00494F5F">
        <w:rPr>
          <w:rFonts w:ascii="Verdana" w:hAnsi="Verdana" w:cs="Arial"/>
          <w:b/>
          <w:color w:val="FF0000"/>
          <w:sz w:val="22"/>
          <w:szCs w:val="22"/>
        </w:rPr>
        <w:t>.</w:t>
      </w:r>
    </w:p>
    <w:p w:rsidR="00494F5F" w:rsidRPr="00494F5F" w:rsidRDefault="00494F5F" w:rsidP="00494F5F">
      <w:pPr>
        <w:pStyle w:val="Ttulo1"/>
        <w:numPr>
          <w:ilvl w:val="0"/>
          <w:numId w:val="2"/>
        </w:numPr>
        <w:tabs>
          <w:tab w:val="num" w:pos="964"/>
        </w:tabs>
        <w:spacing w:before="360" w:after="240"/>
        <w:ind w:left="964" w:hanging="680"/>
        <w:rPr>
          <w:rFonts w:ascii="Verdana" w:hAnsi="Verdana"/>
          <w:bCs/>
          <w:color w:val="auto"/>
          <w:sz w:val="22"/>
          <w:szCs w:val="22"/>
        </w:rPr>
      </w:pPr>
      <w:bookmarkStart w:id="8" w:name="_Toc22823773"/>
      <w:r w:rsidRPr="00494F5F">
        <w:rPr>
          <w:rFonts w:ascii="Verdana" w:hAnsi="Verdana"/>
          <w:bCs/>
          <w:color w:val="auto"/>
          <w:sz w:val="22"/>
          <w:szCs w:val="22"/>
        </w:rPr>
        <w:t>GARANTIA</w:t>
      </w:r>
      <w:bookmarkEnd w:id="8"/>
    </w:p>
    <w:p w:rsidR="00494F5F" w:rsidRPr="00494F5F" w:rsidRDefault="00494F5F" w:rsidP="00494F5F">
      <w:pPr>
        <w:spacing w:line="360" w:lineRule="auto"/>
        <w:jc w:val="both"/>
        <w:rPr>
          <w:rFonts w:ascii="Verdana" w:hAnsi="Verdana" w:cs="Arial"/>
          <w:sz w:val="22"/>
          <w:szCs w:val="22"/>
        </w:rPr>
      </w:pPr>
      <w:r w:rsidRPr="00494F5F">
        <w:rPr>
          <w:rFonts w:ascii="Verdana" w:hAnsi="Verdana" w:cs="Arial"/>
          <w:sz w:val="22"/>
          <w:szCs w:val="22"/>
        </w:rPr>
        <w:t xml:space="preserve">Deverá conter uma garantia pelo prazo de </w:t>
      </w:r>
      <w:r w:rsidRPr="00494F5F">
        <w:rPr>
          <w:rFonts w:ascii="Verdana" w:hAnsi="Verdana" w:cs="Arial"/>
          <w:b/>
          <w:sz w:val="22"/>
          <w:szCs w:val="22"/>
        </w:rPr>
        <w:t xml:space="preserve">3 (três) anos </w:t>
      </w:r>
      <w:r w:rsidRPr="00494F5F">
        <w:rPr>
          <w:rFonts w:ascii="Verdana" w:hAnsi="Verdana" w:cs="Arial"/>
          <w:sz w:val="22"/>
          <w:szCs w:val="22"/>
        </w:rPr>
        <w:t xml:space="preserve">contra quaisquer defeitos do serviço. Esta garantia começa a vigorar a partir da data de entrega da execução dos serviços, salvo estrutural da casa de apoio com </w:t>
      </w:r>
      <w:r w:rsidRPr="00494F5F">
        <w:rPr>
          <w:rFonts w:ascii="Verdana" w:hAnsi="Verdana" w:cs="Arial"/>
          <w:b/>
          <w:sz w:val="22"/>
          <w:szCs w:val="22"/>
        </w:rPr>
        <w:t xml:space="preserve">5 (cinco) anos </w:t>
      </w:r>
      <w:r w:rsidRPr="00494F5F">
        <w:rPr>
          <w:rFonts w:ascii="Verdana" w:hAnsi="Verdana" w:cs="Arial"/>
          <w:sz w:val="22"/>
          <w:szCs w:val="22"/>
        </w:rPr>
        <w:t>de garantia.</w:t>
      </w:r>
    </w:p>
    <w:p w:rsidR="00494F5F" w:rsidRPr="00494F5F" w:rsidRDefault="00494F5F" w:rsidP="00494F5F">
      <w:pPr>
        <w:spacing w:line="360" w:lineRule="auto"/>
        <w:ind w:left="720"/>
        <w:jc w:val="both"/>
        <w:rPr>
          <w:rFonts w:ascii="Verdana" w:hAnsi="Verdana" w:cs="Arial"/>
          <w:sz w:val="22"/>
          <w:szCs w:val="22"/>
        </w:rPr>
      </w:pPr>
    </w:p>
    <w:p w:rsidR="00494F5F" w:rsidRPr="00494F5F" w:rsidRDefault="00494F5F" w:rsidP="00494F5F">
      <w:pPr>
        <w:pStyle w:val="Ttulo1"/>
        <w:numPr>
          <w:ilvl w:val="0"/>
          <w:numId w:val="2"/>
        </w:numPr>
        <w:tabs>
          <w:tab w:val="num" w:pos="964"/>
        </w:tabs>
        <w:spacing w:before="360" w:after="240"/>
        <w:ind w:left="964" w:hanging="680"/>
        <w:rPr>
          <w:rFonts w:ascii="Verdana" w:hAnsi="Verdana"/>
          <w:bCs/>
          <w:color w:val="auto"/>
          <w:sz w:val="22"/>
          <w:szCs w:val="22"/>
        </w:rPr>
      </w:pPr>
      <w:bookmarkStart w:id="9" w:name="_Toc22823774"/>
      <w:r w:rsidRPr="00494F5F">
        <w:rPr>
          <w:rFonts w:ascii="Verdana" w:hAnsi="Verdana"/>
          <w:bCs/>
          <w:color w:val="auto"/>
          <w:sz w:val="22"/>
          <w:szCs w:val="22"/>
        </w:rPr>
        <w:t>LIMPEZA</w:t>
      </w:r>
      <w:bookmarkEnd w:id="9"/>
      <w:r w:rsidRPr="00494F5F">
        <w:rPr>
          <w:rFonts w:ascii="Verdana" w:hAnsi="Verdana"/>
          <w:bCs/>
          <w:color w:val="auto"/>
          <w:sz w:val="22"/>
          <w:szCs w:val="22"/>
        </w:rPr>
        <w:t xml:space="preserve"> </w:t>
      </w:r>
    </w:p>
    <w:p w:rsidR="00494F5F" w:rsidRPr="00494F5F" w:rsidRDefault="00494F5F" w:rsidP="00494F5F">
      <w:pPr>
        <w:spacing w:line="360" w:lineRule="auto"/>
        <w:jc w:val="both"/>
        <w:rPr>
          <w:rFonts w:ascii="Verdana" w:hAnsi="Verdana" w:cs="Arial"/>
          <w:sz w:val="22"/>
          <w:szCs w:val="22"/>
        </w:rPr>
      </w:pPr>
      <w:r w:rsidRPr="00494F5F">
        <w:rPr>
          <w:rFonts w:ascii="Verdana" w:hAnsi="Verdana" w:cs="Arial"/>
          <w:sz w:val="22"/>
          <w:szCs w:val="22"/>
        </w:rPr>
        <w:t>O serviço deverá ser entregue limpo, todo o entulho e sobras deverão ser retirados do local, ficando  pronta para iniciar sua funcionalidade.</w:t>
      </w:r>
    </w:p>
    <w:p w:rsidR="00494F5F" w:rsidRPr="00494F5F" w:rsidRDefault="00494F5F" w:rsidP="004956C7">
      <w:pPr>
        <w:jc w:val="both"/>
        <w:rPr>
          <w:rFonts w:ascii="Verdana" w:hAnsi="Verdana"/>
          <w:b/>
          <w:sz w:val="22"/>
          <w:szCs w:val="22"/>
        </w:rPr>
      </w:pPr>
    </w:p>
    <w:p w:rsidR="00494F5F" w:rsidRPr="00494F5F" w:rsidRDefault="00494F5F" w:rsidP="004956C7">
      <w:pPr>
        <w:jc w:val="both"/>
        <w:rPr>
          <w:rFonts w:ascii="Verdana" w:hAnsi="Verdana"/>
          <w:b/>
          <w:sz w:val="22"/>
          <w:szCs w:val="22"/>
        </w:rPr>
      </w:pPr>
    </w:p>
    <w:p w:rsidR="004956C7" w:rsidRPr="00494F5F" w:rsidRDefault="00AC5C46" w:rsidP="00494F5F">
      <w:pPr>
        <w:pStyle w:val="Ttulo1"/>
        <w:numPr>
          <w:ilvl w:val="0"/>
          <w:numId w:val="2"/>
        </w:numPr>
        <w:tabs>
          <w:tab w:val="num" w:pos="964"/>
        </w:tabs>
        <w:spacing w:before="360" w:after="240"/>
        <w:ind w:left="964" w:hanging="680"/>
        <w:rPr>
          <w:rFonts w:ascii="Verdana" w:hAnsi="Verdana"/>
          <w:bCs/>
          <w:color w:val="auto"/>
          <w:sz w:val="22"/>
          <w:szCs w:val="22"/>
        </w:rPr>
      </w:pPr>
      <w:bookmarkStart w:id="10" w:name="_Toc22823775"/>
      <w:r w:rsidRPr="00494F5F">
        <w:rPr>
          <w:rFonts w:ascii="Verdana" w:hAnsi="Verdana"/>
          <w:bCs/>
          <w:color w:val="auto"/>
          <w:sz w:val="22"/>
          <w:szCs w:val="22"/>
        </w:rPr>
        <w:t>Descrição do serviço</w:t>
      </w:r>
      <w:bookmarkEnd w:id="10"/>
    </w:p>
    <w:p w:rsidR="004956C7" w:rsidRPr="00494F5F" w:rsidRDefault="004956C7" w:rsidP="004956C7">
      <w:pPr>
        <w:jc w:val="both"/>
        <w:rPr>
          <w:rFonts w:ascii="Verdana" w:hAnsi="Verdana"/>
          <w:b/>
          <w:sz w:val="22"/>
          <w:szCs w:val="22"/>
        </w:rPr>
      </w:pPr>
    </w:p>
    <w:p w:rsidR="004956C7" w:rsidRPr="00494F5F" w:rsidRDefault="004956C7" w:rsidP="004956C7">
      <w:pPr>
        <w:spacing w:before="240" w:after="120" w:line="360" w:lineRule="auto"/>
        <w:ind w:left="851"/>
        <w:jc w:val="both"/>
        <w:rPr>
          <w:rFonts w:ascii="Verdana" w:hAnsi="Verdana"/>
          <w:bCs/>
          <w:sz w:val="22"/>
          <w:szCs w:val="22"/>
        </w:rPr>
      </w:pPr>
      <w:r w:rsidRPr="00494F5F">
        <w:rPr>
          <w:rFonts w:ascii="Verdana" w:hAnsi="Verdana"/>
          <w:b/>
          <w:bCs/>
          <w:sz w:val="22"/>
          <w:szCs w:val="22"/>
        </w:rPr>
        <w:t>Instalações de combate a incêndio:</w:t>
      </w:r>
      <w:r w:rsidRPr="00494F5F">
        <w:rPr>
          <w:rFonts w:ascii="Verdana" w:hAnsi="Verdana"/>
          <w:bCs/>
          <w:sz w:val="22"/>
          <w:szCs w:val="22"/>
        </w:rPr>
        <w:t xml:space="preserve"> o imóvel disponibilizado deverá estar em conformidade com todas as exigências do Corpo de Bombeiros, em todos os requisitos inclusive hidrantes,</w:t>
      </w:r>
      <w:r w:rsidR="00575798" w:rsidRPr="00494F5F">
        <w:rPr>
          <w:rFonts w:ascii="Verdana" w:hAnsi="Verdana"/>
          <w:bCs/>
          <w:sz w:val="22"/>
          <w:szCs w:val="22"/>
        </w:rPr>
        <w:t xml:space="preserve"> </w:t>
      </w:r>
      <w:proofErr w:type="gramStart"/>
      <w:r w:rsidR="00575798" w:rsidRPr="00494F5F">
        <w:rPr>
          <w:rFonts w:ascii="Verdana" w:hAnsi="Verdana"/>
          <w:bCs/>
          <w:sz w:val="22"/>
          <w:szCs w:val="22"/>
        </w:rPr>
        <w:t>extintores,</w:t>
      </w:r>
      <w:r w:rsidRPr="00494F5F">
        <w:rPr>
          <w:rFonts w:ascii="Verdana" w:hAnsi="Verdana"/>
          <w:bCs/>
          <w:sz w:val="22"/>
          <w:szCs w:val="22"/>
        </w:rPr>
        <w:t xml:space="preserve"> reserva</w:t>
      </w:r>
      <w:proofErr w:type="gramEnd"/>
      <w:r w:rsidRPr="00494F5F">
        <w:rPr>
          <w:rFonts w:ascii="Verdana" w:hAnsi="Verdana"/>
          <w:bCs/>
          <w:sz w:val="22"/>
          <w:szCs w:val="22"/>
        </w:rPr>
        <w:t xml:space="preserve"> de incêndio, saídas de emergência, iluminação</w:t>
      </w:r>
      <w:r w:rsidR="00575798" w:rsidRPr="00494F5F">
        <w:rPr>
          <w:rFonts w:ascii="Verdana" w:hAnsi="Verdana"/>
          <w:bCs/>
          <w:sz w:val="22"/>
          <w:szCs w:val="22"/>
        </w:rPr>
        <w:t>, detecção</w:t>
      </w:r>
      <w:r w:rsidRPr="00494F5F">
        <w:rPr>
          <w:rFonts w:ascii="Verdana" w:hAnsi="Verdana"/>
          <w:bCs/>
          <w:sz w:val="22"/>
          <w:szCs w:val="22"/>
        </w:rPr>
        <w:t xml:space="preserve"> e sinalização.</w:t>
      </w:r>
      <w:r w:rsidR="00F15E4C" w:rsidRPr="00494F5F">
        <w:rPr>
          <w:rFonts w:ascii="Verdana" w:hAnsi="Verdana"/>
          <w:bCs/>
          <w:sz w:val="22"/>
          <w:szCs w:val="22"/>
        </w:rPr>
        <w:t xml:space="preserve"> </w:t>
      </w:r>
      <w:r w:rsidR="00F15E4C" w:rsidRPr="00494F5F">
        <w:rPr>
          <w:rFonts w:ascii="Verdana" w:hAnsi="Verdana"/>
          <w:bCs/>
          <w:sz w:val="22"/>
          <w:szCs w:val="22"/>
        </w:rPr>
        <w:lastRenderedPageBreak/>
        <w:t xml:space="preserve">Considerar a instalação de sistema de abertura automática das portas em situações de emergência, caso o projeto de combate a incêndio indique a sua necessidade para as portas que não terão abertura permanente. </w:t>
      </w:r>
    </w:p>
    <w:p w:rsidR="004956C7" w:rsidRPr="00494F5F" w:rsidRDefault="004956C7" w:rsidP="004956C7">
      <w:pPr>
        <w:spacing w:before="240" w:after="120" w:line="360" w:lineRule="auto"/>
        <w:ind w:left="851"/>
        <w:jc w:val="both"/>
        <w:rPr>
          <w:rFonts w:ascii="Verdana" w:hAnsi="Verdana"/>
          <w:bCs/>
          <w:sz w:val="22"/>
          <w:szCs w:val="22"/>
        </w:rPr>
      </w:pPr>
      <w:r w:rsidRPr="00494F5F">
        <w:rPr>
          <w:rFonts w:ascii="Verdana" w:hAnsi="Verdana"/>
          <w:b/>
          <w:bCs/>
          <w:sz w:val="22"/>
          <w:szCs w:val="22"/>
        </w:rPr>
        <w:t>Acessibilidade:</w:t>
      </w:r>
      <w:r w:rsidRPr="00494F5F">
        <w:rPr>
          <w:rFonts w:ascii="Verdana" w:hAnsi="Verdana"/>
          <w:bCs/>
          <w:sz w:val="22"/>
          <w:szCs w:val="22"/>
        </w:rPr>
        <w:t xml:space="preserve"> o Posto, assim como seus acessos (calçadas, etc.) </w:t>
      </w:r>
      <w:proofErr w:type="gramStart"/>
      <w:r w:rsidRPr="00494F5F">
        <w:rPr>
          <w:rFonts w:ascii="Verdana" w:hAnsi="Verdana"/>
          <w:bCs/>
          <w:sz w:val="22"/>
          <w:szCs w:val="22"/>
        </w:rPr>
        <w:t>deverão ser acessíveis</w:t>
      </w:r>
      <w:proofErr w:type="gramEnd"/>
      <w:r w:rsidRPr="00494F5F">
        <w:rPr>
          <w:rFonts w:ascii="Verdana" w:hAnsi="Verdana"/>
          <w:bCs/>
          <w:sz w:val="22"/>
          <w:szCs w:val="22"/>
        </w:rPr>
        <w:t xml:space="preserve"> as pessoas portadoras de deficiência.</w:t>
      </w:r>
      <w:r w:rsidR="00F15E4C" w:rsidRPr="00494F5F">
        <w:rPr>
          <w:rFonts w:ascii="Verdana" w:hAnsi="Verdana"/>
          <w:bCs/>
          <w:sz w:val="22"/>
          <w:szCs w:val="22"/>
        </w:rPr>
        <w:t xml:space="preserve"> Os sanitários destinados a portadoras de necessidades especiais deverão seguir a norma NBR 9050, assim como todas as instalações acessíveis.</w:t>
      </w:r>
      <w:r w:rsidR="0014469F" w:rsidRPr="00494F5F">
        <w:rPr>
          <w:rFonts w:ascii="Verdana" w:hAnsi="Verdana"/>
          <w:bCs/>
          <w:sz w:val="22"/>
          <w:szCs w:val="22"/>
        </w:rPr>
        <w:t xml:space="preserve"> As demarcações de piso tátil também deverão ser executadas.</w:t>
      </w:r>
    </w:p>
    <w:p w:rsidR="004956C7" w:rsidRPr="00494F5F" w:rsidRDefault="004956C7" w:rsidP="004956C7">
      <w:pPr>
        <w:spacing w:before="240" w:after="120" w:line="360" w:lineRule="auto"/>
        <w:ind w:left="851"/>
        <w:jc w:val="both"/>
        <w:rPr>
          <w:rFonts w:ascii="Verdana" w:hAnsi="Verdana"/>
          <w:bCs/>
          <w:sz w:val="22"/>
          <w:szCs w:val="22"/>
        </w:rPr>
      </w:pPr>
      <w:r w:rsidRPr="00494F5F">
        <w:rPr>
          <w:rFonts w:ascii="Verdana" w:hAnsi="Verdana"/>
          <w:b/>
          <w:bCs/>
          <w:sz w:val="22"/>
          <w:szCs w:val="22"/>
        </w:rPr>
        <w:t>Caixilhos /Esquadrias:</w:t>
      </w:r>
      <w:r w:rsidRPr="00494F5F">
        <w:rPr>
          <w:rFonts w:ascii="Verdana" w:hAnsi="Verdana"/>
          <w:bCs/>
          <w:sz w:val="22"/>
          <w:szCs w:val="22"/>
        </w:rPr>
        <w:t xml:space="preserve"> deverão ser utilizados materiais de boa qualidade, que garantam a segurança dos usuários e o fácil manuseio das peças.</w:t>
      </w:r>
      <w:r w:rsidR="00AB7872" w:rsidRPr="00494F5F">
        <w:rPr>
          <w:rFonts w:ascii="Verdana" w:hAnsi="Verdana"/>
          <w:bCs/>
          <w:sz w:val="22"/>
          <w:szCs w:val="22"/>
        </w:rPr>
        <w:t xml:space="preserve"> As peças existentes e que não podem ser alterados pelas condições de preservação do patrimônio histórico deverão ser mantidos, mas com a restauração nas partes degradadas.</w:t>
      </w:r>
    </w:p>
    <w:p w:rsidR="00AB7872" w:rsidRPr="00494F5F" w:rsidRDefault="00AB7872" w:rsidP="004956C7">
      <w:pPr>
        <w:spacing w:before="240" w:after="120" w:line="360" w:lineRule="auto"/>
        <w:ind w:left="851"/>
        <w:jc w:val="both"/>
        <w:rPr>
          <w:rFonts w:ascii="Verdana" w:hAnsi="Verdana"/>
          <w:bCs/>
          <w:sz w:val="22"/>
          <w:szCs w:val="22"/>
        </w:rPr>
      </w:pPr>
      <w:r w:rsidRPr="00494F5F">
        <w:rPr>
          <w:rFonts w:ascii="Verdana" w:hAnsi="Verdana"/>
          <w:b/>
          <w:bCs/>
          <w:sz w:val="22"/>
          <w:szCs w:val="22"/>
        </w:rPr>
        <w:t>Fachadas:</w:t>
      </w:r>
      <w:r w:rsidRPr="00494F5F">
        <w:rPr>
          <w:rFonts w:ascii="Verdana" w:hAnsi="Verdana"/>
          <w:bCs/>
          <w:sz w:val="22"/>
          <w:szCs w:val="22"/>
        </w:rPr>
        <w:t xml:space="preserve"> As fachadas tombadas deverão receber nova pintura e as partes deterioradas deverão ser restauradas, seguindo as especificidades indicadas pelo processo de tombamento.</w:t>
      </w:r>
    </w:p>
    <w:p w:rsidR="004956C7" w:rsidRPr="00494F5F" w:rsidRDefault="004956C7" w:rsidP="004956C7">
      <w:pPr>
        <w:spacing w:before="240" w:after="120" w:line="360" w:lineRule="auto"/>
        <w:ind w:left="851"/>
        <w:jc w:val="both"/>
        <w:rPr>
          <w:rFonts w:ascii="Verdana" w:hAnsi="Verdana"/>
          <w:bCs/>
          <w:sz w:val="22"/>
          <w:szCs w:val="22"/>
        </w:rPr>
      </w:pPr>
      <w:r w:rsidRPr="00494F5F">
        <w:rPr>
          <w:rFonts w:ascii="Verdana" w:hAnsi="Verdana"/>
          <w:b/>
          <w:bCs/>
          <w:sz w:val="22"/>
          <w:szCs w:val="22"/>
        </w:rPr>
        <w:t>Armários fixos:</w:t>
      </w:r>
      <w:r w:rsidR="00E72EDA" w:rsidRPr="00494F5F">
        <w:rPr>
          <w:rFonts w:ascii="Verdana" w:hAnsi="Verdana"/>
          <w:bCs/>
          <w:sz w:val="22"/>
          <w:szCs w:val="22"/>
        </w:rPr>
        <w:t xml:space="preserve"> deverá </w:t>
      </w:r>
      <w:r w:rsidRPr="00494F5F">
        <w:rPr>
          <w:rFonts w:ascii="Verdana" w:hAnsi="Verdana"/>
          <w:bCs/>
          <w:sz w:val="22"/>
          <w:szCs w:val="22"/>
        </w:rPr>
        <w:t xml:space="preserve"> ser instalado </w:t>
      </w:r>
      <w:r w:rsidR="00E72EDA" w:rsidRPr="00494F5F">
        <w:rPr>
          <w:rFonts w:ascii="Verdana" w:hAnsi="Verdana"/>
          <w:bCs/>
          <w:sz w:val="22"/>
          <w:szCs w:val="22"/>
        </w:rPr>
        <w:t xml:space="preserve">um </w:t>
      </w:r>
      <w:r w:rsidRPr="00494F5F">
        <w:rPr>
          <w:rFonts w:ascii="Verdana" w:hAnsi="Verdana"/>
          <w:bCs/>
          <w:sz w:val="22"/>
          <w:szCs w:val="22"/>
        </w:rPr>
        <w:t>armário</w:t>
      </w:r>
      <w:r w:rsidR="00D8184F" w:rsidRPr="00494F5F">
        <w:rPr>
          <w:rFonts w:ascii="Verdana" w:hAnsi="Verdana"/>
          <w:bCs/>
          <w:sz w:val="22"/>
          <w:szCs w:val="22"/>
        </w:rPr>
        <w:t xml:space="preserve"> embutido</w:t>
      </w:r>
      <w:r w:rsidR="00370A60" w:rsidRPr="00494F5F">
        <w:rPr>
          <w:rFonts w:ascii="Verdana" w:hAnsi="Verdana"/>
          <w:bCs/>
          <w:sz w:val="22"/>
          <w:szCs w:val="22"/>
        </w:rPr>
        <w:t xml:space="preserve"> de madeira, com revestimento em </w:t>
      </w:r>
      <w:proofErr w:type="spellStart"/>
      <w:r w:rsidR="00370A60" w:rsidRPr="00494F5F">
        <w:rPr>
          <w:rFonts w:ascii="Verdana" w:hAnsi="Verdana"/>
          <w:bCs/>
          <w:sz w:val="22"/>
          <w:szCs w:val="22"/>
        </w:rPr>
        <w:t>lamininado</w:t>
      </w:r>
      <w:proofErr w:type="spellEnd"/>
      <w:r w:rsidR="00370A60" w:rsidRPr="00494F5F">
        <w:rPr>
          <w:rFonts w:ascii="Verdana" w:hAnsi="Verdana"/>
          <w:bCs/>
          <w:sz w:val="22"/>
          <w:szCs w:val="22"/>
        </w:rPr>
        <w:t xml:space="preserve"> </w:t>
      </w:r>
      <w:proofErr w:type="spellStart"/>
      <w:r w:rsidR="00370A60" w:rsidRPr="00494F5F">
        <w:rPr>
          <w:rFonts w:ascii="Verdana" w:hAnsi="Verdana"/>
          <w:bCs/>
          <w:sz w:val="22"/>
          <w:szCs w:val="22"/>
        </w:rPr>
        <w:t>melamínico</w:t>
      </w:r>
      <w:proofErr w:type="spellEnd"/>
      <w:r w:rsidR="00370A60" w:rsidRPr="00494F5F">
        <w:rPr>
          <w:rFonts w:ascii="Verdana" w:hAnsi="Verdana"/>
          <w:bCs/>
          <w:sz w:val="22"/>
          <w:szCs w:val="22"/>
        </w:rPr>
        <w:t xml:space="preserve"> de alta pressão,  em</w:t>
      </w:r>
      <w:r w:rsidR="00D8184F" w:rsidRPr="00494F5F">
        <w:rPr>
          <w:rFonts w:ascii="Verdana" w:hAnsi="Verdana"/>
          <w:bCs/>
          <w:sz w:val="22"/>
          <w:szCs w:val="22"/>
        </w:rPr>
        <w:t>baixo da bancada do refeitório.</w:t>
      </w:r>
      <w:r w:rsidRPr="00494F5F">
        <w:rPr>
          <w:rFonts w:ascii="Verdana" w:hAnsi="Verdana"/>
          <w:bCs/>
          <w:sz w:val="22"/>
          <w:szCs w:val="22"/>
        </w:rPr>
        <w:t xml:space="preserve"> </w:t>
      </w:r>
    </w:p>
    <w:p w:rsidR="004956C7" w:rsidRPr="00494F5F" w:rsidRDefault="00D8184F" w:rsidP="004956C7">
      <w:pPr>
        <w:spacing w:before="240" w:after="120" w:line="360" w:lineRule="auto"/>
        <w:ind w:left="851"/>
        <w:jc w:val="both"/>
        <w:rPr>
          <w:rFonts w:ascii="Verdana" w:hAnsi="Verdana"/>
          <w:bCs/>
          <w:sz w:val="22"/>
          <w:szCs w:val="22"/>
        </w:rPr>
      </w:pPr>
      <w:r w:rsidRPr="00494F5F">
        <w:rPr>
          <w:rFonts w:ascii="Verdana" w:hAnsi="Verdana"/>
          <w:bCs/>
          <w:sz w:val="22"/>
          <w:szCs w:val="22"/>
        </w:rPr>
        <w:t>As aprovações</w:t>
      </w:r>
      <w:r w:rsidR="004956C7" w:rsidRPr="00494F5F">
        <w:rPr>
          <w:rFonts w:ascii="Verdana" w:hAnsi="Verdana"/>
          <w:bCs/>
          <w:sz w:val="22"/>
          <w:szCs w:val="22"/>
        </w:rPr>
        <w:t xml:space="preserve"> junto às concessionários pertinentes, assim como execução de todas as instalações hidráulicas e elétricas</w:t>
      </w:r>
      <w:r w:rsidRPr="00494F5F">
        <w:rPr>
          <w:rFonts w:ascii="Verdana" w:hAnsi="Verdana"/>
          <w:bCs/>
          <w:sz w:val="22"/>
          <w:szCs w:val="22"/>
        </w:rPr>
        <w:t xml:space="preserve"> (exceto cabeamento das mesas) </w:t>
      </w:r>
      <w:r w:rsidR="004956C7" w:rsidRPr="00494F5F">
        <w:rPr>
          <w:rFonts w:ascii="Verdana" w:hAnsi="Verdana"/>
          <w:bCs/>
          <w:sz w:val="22"/>
          <w:szCs w:val="22"/>
        </w:rPr>
        <w:t xml:space="preserve"> necessárias ao funcionamento do Posto</w:t>
      </w:r>
      <w:r w:rsidRPr="00494F5F">
        <w:rPr>
          <w:rFonts w:ascii="Verdana" w:hAnsi="Verdana"/>
          <w:bCs/>
          <w:sz w:val="22"/>
          <w:szCs w:val="22"/>
        </w:rPr>
        <w:t xml:space="preserve"> estarão a encargo da prefeitura</w:t>
      </w:r>
      <w:r w:rsidR="004956C7" w:rsidRPr="00494F5F">
        <w:rPr>
          <w:rFonts w:ascii="Verdana" w:hAnsi="Verdana"/>
          <w:bCs/>
          <w:sz w:val="22"/>
          <w:szCs w:val="22"/>
        </w:rPr>
        <w:t>.</w:t>
      </w:r>
      <w:r w:rsidRPr="00494F5F">
        <w:rPr>
          <w:rFonts w:ascii="Verdana" w:hAnsi="Verdana"/>
          <w:bCs/>
          <w:sz w:val="22"/>
          <w:szCs w:val="22"/>
        </w:rPr>
        <w:t xml:space="preserve"> </w:t>
      </w:r>
    </w:p>
    <w:p w:rsidR="004956C7" w:rsidRPr="00494F5F" w:rsidRDefault="004956C7" w:rsidP="004956C7">
      <w:pPr>
        <w:spacing w:before="240" w:after="120" w:line="360" w:lineRule="auto"/>
        <w:ind w:left="851"/>
        <w:jc w:val="both"/>
        <w:rPr>
          <w:rFonts w:ascii="Verdana" w:hAnsi="Verdana"/>
          <w:bCs/>
          <w:sz w:val="22"/>
          <w:szCs w:val="22"/>
        </w:rPr>
      </w:pPr>
      <w:r w:rsidRPr="00494F5F">
        <w:rPr>
          <w:rFonts w:ascii="Verdana" w:hAnsi="Verdana"/>
          <w:bCs/>
          <w:sz w:val="22"/>
          <w:szCs w:val="22"/>
        </w:rPr>
        <w:t>Deverá ser observada a utilização correta de vidros, principalmente em grandes formatos, utilizando-se vidros de segurança principalmente em áreas de acesso de público.</w:t>
      </w:r>
    </w:p>
    <w:p w:rsidR="00464EDE" w:rsidRPr="00494F5F" w:rsidRDefault="007F5F04" w:rsidP="004956C7">
      <w:pPr>
        <w:spacing w:before="240" w:after="120" w:line="360" w:lineRule="auto"/>
        <w:ind w:left="851"/>
        <w:jc w:val="both"/>
        <w:rPr>
          <w:rFonts w:ascii="Verdana" w:hAnsi="Verdana"/>
          <w:bCs/>
          <w:sz w:val="22"/>
          <w:szCs w:val="22"/>
        </w:rPr>
      </w:pPr>
      <w:r w:rsidRPr="00494F5F">
        <w:rPr>
          <w:rFonts w:ascii="Verdana" w:hAnsi="Verdana"/>
          <w:b/>
          <w:bCs/>
          <w:sz w:val="22"/>
          <w:szCs w:val="22"/>
        </w:rPr>
        <w:t>Acessórios</w:t>
      </w:r>
      <w:r w:rsidR="00E57144" w:rsidRPr="00494F5F">
        <w:rPr>
          <w:rFonts w:ascii="Verdana" w:hAnsi="Verdana"/>
          <w:b/>
          <w:bCs/>
          <w:sz w:val="22"/>
          <w:szCs w:val="22"/>
        </w:rPr>
        <w:t xml:space="preserve"> e diversos</w:t>
      </w:r>
      <w:r w:rsidRPr="00494F5F">
        <w:rPr>
          <w:rFonts w:ascii="Verdana" w:hAnsi="Verdana"/>
          <w:b/>
          <w:bCs/>
          <w:sz w:val="22"/>
          <w:szCs w:val="22"/>
        </w:rPr>
        <w:t>:</w:t>
      </w:r>
      <w:r w:rsidRPr="00494F5F">
        <w:rPr>
          <w:rFonts w:ascii="Verdana" w:hAnsi="Verdana"/>
          <w:bCs/>
          <w:sz w:val="22"/>
          <w:szCs w:val="22"/>
        </w:rPr>
        <w:t xml:space="preserve"> </w:t>
      </w:r>
    </w:p>
    <w:p w:rsidR="007F5F04" w:rsidRPr="00494F5F" w:rsidRDefault="007F5F04" w:rsidP="004956C7">
      <w:pPr>
        <w:spacing w:before="240" w:after="120" w:line="360" w:lineRule="auto"/>
        <w:ind w:left="851"/>
        <w:jc w:val="both"/>
        <w:rPr>
          <w:rFonts w:ascii="Verdana" w:hAnsi="Verdana"/>
          <w:bCs/>
          <w:sz w:val="22"/>
          <w:szCs w:val="22"/>
        </w:rPr>
      </w:pPr>
      <w:r w:rsidRPr="00494F5F">
        <w:rPr>
          <w:rFonts w:ascii="Verdana" w:hAnsi="Verdana"/>
          <w:bCs/>
          <w:sz w:val="22"/>
          <w:szCs w:val="22"/>
        </w:rPr>
        <w:lastRenderedPageBreak/>
        <w:t>Deverão ser instalados os seguintes acessórios nos sanitários</w:t>
      </w:r>
      <w:r w:rsidR="0014469F" w:rsidRPr="00494F5F">
        <w:rPr>
          <w:rFonts w:ascii="Verdana" w:hAnsi="Verdana"/>
          <w:bCs/>
          <w:sz w:val="22"/>
          <w:szCs w:val="22"/>
        </w:rPr>
        <w:t xml:space="preserve"> e</w:t>
      </w:r>
      <w:r w:rsidRPr="00494F5F">
        <w:rPr>
          <w:rFonts w:ascii="Verdana" w:hAnsi="Verdana"/>
          <w:bCs/>
          <w:sz w:val="22"/>
          <w:szCs w:val="22"/>
        </w:rPr>
        <w:t xml:space="preserve"> vestiários:</w:t>
      </w:r>
    </w:p>
    <w:p w:rsidR="00197D3F" w:rsidRPr="00494F5F" w:rsidRDefault="00197D3F" w:rsidP="00197D3F">
      <w:pPr>
        <w:spacing w:before="120" w:after="120"/>
        <w:ind w:left="851"/>
        <w:jc w:val="both"/>
        <w:rPr>
          <w:rFonts w:ascii="Verdana" w:hAnsi="Verdana"/>
          <w:bCs/>
          <w:sz w:val="22"/>
          <w:szCs w:val="22"/>
        </w:rPr>
      </w:pPr>
      <w:r w:rsidRPr="00494F5F">
        <w:rPr>
          <w:rFonts w:ascii="Verdana" w:hAnsi="Verdana"/>
          <w:bCs/>
          <w:sz w:val="22"/>
          <w:szCs w:val="22"/>
        </w:rPr>
        <w:t>- Assentos sanitários</w:t>
      </w:r>
      <w:r w:rsidR="00464EDE" w:rsidRPr="00494F5F">
        <w:rPr>
          <w:rFonts w:ascii="Verdana" w:hAnsi="Verdana"/>
          <w:bCs/>
          <w:sz w:val="22"/>
          <w:szCs w:val="22"/>
        </w:rPr>
        <w:t>;</w:t>
      </w:r>
    </w:p>
    <w:p w:rsidR="00197D3F" w:rsidRPr="00494F5F" w:rsidRDefault="00197D3F" w:rsidP="00197D3F">
      <w:pPr>
        <w:spacing w:before="120" w:after="120"/>
        <w:ind w:left="851"/>
        <w:jc w:val="both"/>
        <w:rPr>
          <w:rFonts w:ascii="Verdana" w:hAnsi="Verdana"/>
          <w:bCs/>
          <w:sz w:val="22"/>
          <w:szCs w:val="22"/>
        </w:rPr>
      </w:pPr>
      <w:r w:rsidRPr="00494F5F">
        <w:rPr>
          <w:rFonts w:ascii="Verdana" w:hAnsi="Verdana"/>
          <w:bCs/>
          <w:sz w:val="22"/>
          <w:szCs w:val="22"/>
        </w:rPr>
        <w:t xml:space="preserve">- Saboneteira tipo </w:t>
      </w:r>
      <w:proofErr w:type="spellStart"/>
      <w:r w:rsidRPr="00494F5F">
        <w:rPr>
          <w:rFonts w:ascii="Verdana" w:hAnsi="Verdana"/>
          <w:bCs/>
          <w:sz w:val="22"/>
          <w:szCs w:val="22"/>
        </w:rPr>
        <w:t>dispenser</w:t>
      </w:r>
      <w:proofErr w:type="spellEnd"/>
      <w:r w:rsidRPr="00494F5F">
        <w:rPr>
          <w:rFonts w:ascii="Verdana" w:hAnsi="Verdana"/>
          <w:bCs/>
          <w:sz w:val="22"/>
          <w:szCs w:val="22"/>
        </w:rPr>
        <w:t xml:space="preserve"> para refil</w:t>
      </w:r>
      <w:r w:rsidR="00464EDE" w:rsidRPr="00494F5F">
        <w:rPr>
          <w:rFonts w:ascii="Verdana" w:hAnsi="Verdana"/>
          <w:bCs/>
          <w:sz w:val="22"/>
          <w:szCs w:val="22"/>
        </w:rPr>
        <w:t>;</w:t>
      </w:r>
    </w:p>
    <w:p w:rsidR="00197D3F" w:rsidRPr="00494F5F" w:rsidRDefault="00197D3F" w:rsidP="00197D3F">
      <w:pPr>
        <w:spacing w:before="120" w:after="120"/>
        <w:ind w:left="851"/>
        <w:jc w:val="both"/>
        <w:rPr>
          <w:rFonts w:ascii="Verdana" w:hAnsi="Verdana"/>
          <w:bCs/>
          <w:sz w:val="22"/>
          <w:szCs w:val="22"/>
        </w:rPr>
      </w:pPr>
      <w:r w:rsidRPr="00494F5F">
        <w:rPr>
          <w:rFonts w:ascii="Verdana" w:hAnsi="Verdana"/>
          <w:bCs/>
          <w:sz w:val="22"/>
          <w:szCs w:val="22"/>
        </w:rPr>
        <w:t xml:space="preserve">- </w:t>
      </w:r>
      <w:proofErr w:type="spellStart"/>
      <w:r w:rsidRPr="00494F5F">
        <w:rPr>
          <w:rFonts w:ascii="Verdana" w:hAnsi="Verdana"/>
          <w:bCs/>
          <w:sz w:val="22"/>
          <w:szCs w:val="22"/>
        </w:rPr>
        <w:t>Dispenser</w:t>
      </w:r>
      <w:proofErr w:type="spellEnd"/>
      <w:r w:rsidRPr="00494F5F">
        <w:rPr>
          <w:rFonts w:ascii="Verdana" w:hAnsi="Verdana"/>
          <w:bCs/>
          <w:sz w:val="22"/>
          <w:szCs w:val="22"/>
        </w:rPr>
        <w:t xml:space="preserve"> para </w:t>
      </w:r>
      <w:proofErr w:type="spellStart"/>
      <w:r w:rsidRPr="00494F5F">
        <w:rPr>
          <w:rFonts w:ascii="Verdana" w:hAnsi="Verdana"/>
          <w:bCs/>
          <w:sz w:val="22"/>
          <w:szCs w:val="22"/>
        </w:rPr>
        <w:t>rolão</w:t>
      </w:r>
      <w:proofErr w:type="spellEnd"/>
      <w:r w:rsidRPr="00494F5F">
        <w:rPr>
          <w:rFonts w:ascii="Verdana" w:hAnsi="Verdana"/>
          <w:bCs/>
          <w:sz w:val="22"/>
          <w:szCs w:val="22"/>
        </w:rPr>
        <w:t xml:space="preserve"> de papel higiênico</w:t>
      </w:r>
      <w:r w:rsidR="00464EDE" w:rsidRPr="00494F5F">
        <w:rPr>
          <w:rFonts w:ascii="Verdana" w:hAnsi="Verdana"/>
          <w:bCs/>
          <w:sz w:val="22"/>
          <w:szCs w:val="22"/>
        </w:rPr>
        <w:t>;</w:t>
      </w:r>
    </w:p>
    <w:p w:rsidR="00197D3F" w:rsidRPr="00494F5F" w:rsidRDefault="00197D3F" w:rsidP="00197D3F">
      <w:pPr>
        <w:spacing w:before="120" w:after="120"/>
        <w:ind w:left="851"/>
        <w:jc w:val="both"/>
        <w:rPr>
          <w:rFonts w:ascii="Verdana" w:hAnsi="Verdana"/>
          <w:bCs/>
          <w:sz w:val="22"/>
          <w:szCs w:val="22"/>
        </w:rPr>
      </w:pPr>
      <w:r w:rsidRPr="00494F5F">
        <w:rPr>
          <w:rFonts w:ascii="Verdana" w:hAnsi="Verdana"/>
          <w:bCs/>
          <w:sz w:val="22"/>
          <w:szCs w:val="22"/>
        </w:rPr>
        <w:t>- Papeleira para papel toalha interfolhas</w:t>
      </w:r>
      <w:r w:rsidR="00464EDE" w:rsidRPr="00494F5F">
        <w:rPr>
          <w:rFonts w:ascii="Verdana" w:hAnsi="Verdana"/>
          <w:bCs/>
          <w:sz w:val="22"/>
          <w:szCs w:val="22"/>
        </w:rPr>
        <w:t>;</w:t>
      </w:r>
    </w:p>
    <w:p w:rsidR="00197D3F" w:rsidRPr="00494F5F" w:rsidRDefault="00197D3F" w:rsidP="00197D3F">
      <w:pPr>
        <w:spacing w:before="120" w:after="120"/>
        <w:ind w:left="851"/>
        <w:jc w:val="both"/>
        <w:rPr>
          <w:rFonts w:ascii="Verdana" w:hAnsi="Verdana"/>
          <w:bCs/>
          <w:sz w:val="22"/>
          <w:szCs w:val="22"/>
        </w:rPr>
      </w:pPr>
      <w:r w:rsidRPr="00494F5F">
        <w:rPr>
          <w:rFonts w:ascii="Verdana" w:hAnsi="Verdana"/>
          <w:bCs/>
          <w:sz w:val="22"/>
          <w:szCs w:val="22"/>
        </w:rPr>
        <w:t>- Espelho de 60x90cm em frente a cada cuba.</w:t>
      </w:r>
    </w:p>
    <w:p w:rsidR="007F5F04" w:rsidRPr="00494F5F" w:rsidRDefault="00464EDE" w:rsidP="004956C7">
      <w:pPr>
        <w:spacing w:before="240" w:after="120" w:line="360" w:lineRule="auto"/>
        <w:ind w:left="851"/>
        <w:jc w:val="both"/>
        <w:rPr>
          <w:rFonts w:ascii="Verdana" w:hAnsi="Verdana"/>
          <w:bCs/>
          <w:sz w:val="22"/>
          <w:szCs w:val="22"/>
        </w:rPr>
      </w:pPr>
      <w:r w:rsidRPr="00494F5F">
        <w:rPr>
          <w:rFonts w:ascii="Verdana" w:hAnsi="Verdana"/>
          <w:bCs/>
          <w:sz w:val="22"/>
          <w:szCs w:val="22"/>
        </w:rPr>
        <w:t>N</w:t>
      </w:r>
      <w:r w:rsidR="00B31144" w:rsidRPr="00494F5F">
        <w:rPr>
          <w:rFonts w:ascii="Verdana" w:hAnsi="Verdana"/>
          <w:bCs/>
          <w:sz w:val="22"/>
          <w:szCs w:val="22"/>
        </w:rPr>
        <w:t xml:space="preserve">as salas médicas deverá ser instalado 1 lavatório cada, com </w:t>
      </w:r>
      <w:r w:rsidR="00085A22" w:rsidRPr="00494F5F">
        <w:rPr>
          <w:rFonts w:ascii="Verdana" w:hAnsi="Verdana"/>
          <w:bCs/>
          <w:sz w:val="22"/>
          <w:szCs w:val="22"/>
        </w:rPr>
        <w:t>os seguintes acessórios:</w:t>
      </w:r>
      <w:r w:rsidR="007F5F04" w:rsidRPr="00494F5F">
        <w:rPr>
          <w:rFonts w:ascii="Verdana" w:hAnsi="Verdana"/>
          <w:bCs/>
          <w:sz w:val="22"/>
          <w:szCs w:val="22"/>
        </w:rPr>
        <w:t xml:space="preserve"> </w:t>
      </w:r>
    </w:p>
    <w:p w:rsidR="00197D3F" w:rsidRPr="00494F5F" w:rsidRDefault="00197D3F" w:rsidP="00197D3F">
      <w:pPr>
        <w:spacing w:before="120" w:after="120"/>
        <w:ind w:left="851"/>
        <w:jc w:val="both"/>
        <w:rPr>
          <w:rFonts w:ascii="Verdana" w:hAnsi="Verdana"/>
          <w:bCs/>
          <w:sz w:val="22"/>
          <w:szCs w:val="22"/>
        </w:rPr>
      </w:pPr>
      <w:r w:rsidRPr="00494F5F">
        <w:rPr>
          <w:rFonts w:ascii="Verdana" w:hAnsi="Verdana"/>
          <w:bCs/>
          <w:sz w:val="22"/>
          <w:szCs w:val="22"/>
        </w:rPr>
        <w:t xml:space="preserve">- Saboneteira tipo </w:t>
      </w:r>
      <w:proofErr w:type="spellStart"/>
      <w:r w:rsidRPr="00494F5F">
        <w:rPr>
          <w:rFonts w:ascii="Verdana" w:hAnsi="Verdana"/>
          <w:bCs/>
          <w:sz w:val="22"/>
          <w:szCs w:val="22"/>
        </w:rPr>
        <w:t>dispenser</w:t>
      </w:r>
      <w:proofErr w:type="spellEnd"/>
      <w:r w:rsidRPr="00494F5F">
        <w:rPr>
          <w:rFonts w:ascii="Verdana" w:hAnsi="Verdana"/>
          <w:bCs/>
          <w:sz w:val="22"/>
          <w:szCs w:val="22"/>
        </w:rPr>
        <w:t xml:space="preserve"> para refil</w:t>
      </w:r>
      <w:r w:rsidR="00464EDE" w:rsidRPr="00494F5F">
        <w:rPr>
          <w:rFonts w:ascii="Verdana" w:hAnsi="Verdana"/>
          <w:bCs/>
          <w:sz w:val="22"/>
          <w:szCs w:val="22"/>
        </w:rPr>
        <w:t>;</w:t>
      </w:r>
    </w:p>
    <w:p w:rsidR="00197D3F" w:rsidRPr="00494F5F" w:rsidRDefault="00197D3F" w:rsidP="00197D3F">
      <w:pPr>
        <w:spacing w:before="120" w:after="120"/>
        <w:ind w:left="851"/>
        <w:jc w:val="both"/>
        <w:rPr>
          <w:rFonts w:ascii="Verdana" w:hAnsi="Verdana"/>
          <w:bCs/>
          <w:sz w:val="22"/>
          <w:szCs w:val="22"/>
        </w:rPr>
      </w:pPr>
      <w:r w:rsidRPr="00494F5F">
        <w:rPr>
          <w:rFonts w:ascii="Verdana" w:hAnsi="Verdana"/>
          <w:bCs/>
          <w:sz w:val="22"/>
          <w:szCs w:val="22"/>
        </w:rPr>
        <w:t>- Papeleira para papel toalha interfolhas</w:t>
      </w:r>
      <w:r w:rsidR="00464EDE" w:rsidRPr="00494F5F">
        <w:rPr>
          <w:rFonts w:ascii="Verdana" w:hAnsi="Verdana"/>
          <w:bCs/>
          <w:sz w:val="22"/>
          <w:szCs w:val="22"/>
        </w:rPr>
        <w:t>.</w:t>
      </w:r>
    </w:p>
    <w:p w:rsidR="00464EDE" w:rsidRPr="00494F5F" w:rsidRDefault="00464EDE" w:rsidP="00464EDE">
      <w:pPr>
        <w:spacing w:before="120" w:after="120" w:line="360" w:lineRule="auto"/>
        <w:ind w:left="851"/>
        <w:jc w:val="both"/>
        <w:rPr>
          <w:rFonts w:ascii="Verdana" w:hAnsi="Verdana"/>
          <w:bCs/>
          <w:sz w:val="22"/>
          <w:szCs w:val="22"/>
        </w:rPr>
      </w:pPr>
    </w:p>
    <w:p w:rsidR="00E57144" w:rsidRPr="00494F5F" w:rsidRDefault="00E57144" w:rsidP="00464EDE">
      <w:pPr>
        <w:spacing w:before="120" w:after="120" w:line="360" w:lineRule="auto"/>
        <w:ind w:left="851"/>
        <w:jc w:val="both"/>
        <w:rPr>
          <w:rFonts w:ascii="Verdana" w:hAnsi="Verdana"/>
          <w:bCs/>
          <w:sz w:val="22"/>
          <w:szCs w:val="22"/>
        </w:rPr>
      </w:pPr>
      <w:r w:rsidRPr="00494F5F">
        <w:rPr>
          <w:rFonts w:ascii="Verdana" w:hAnsi="Verdana"/>
          <w:bCs/>
          <w:sz w:val="22"/>
          <w:szCs w:val="22"/>
        </w:rPr>
        <w:t xml:space="preserve">Será fixada uma barra de ferro galvanizado de </w:t>
      </w:r>
      <w:r w:rsidR="00464EDE" w:rsidRPr="00494F5F">
        <w:rPr>
          <w:rFonts w:ascii="Verdana" w:hAnsi="Verdana"/>
          <w:bCs/>
          <w:sz w:val="22"/>
          <w:szCs w:val="22"/>
        </w:rPr>
        <w:t>com diâmetro de</w:t>
      </w:r>
      <w:r w:rsidR="005A0680" w:rsidRPr="00494F5F">
        <w:rPr>
          <w:rFonts w:ascii="Verdana" w:hAnsi="Verdana"/>
          <w:bCs/>
          <w:sz w:val="22"/>
          <w:szCs w:val="22"/>
        </w:rPr>
        <w:t xml:space="preserve"> </w:t>
      </w:r>
      <w:proofErr w:type="gramStart"/>
      <w:r w:rsidR="005A0680" w:rsidRPr="00494F5F">
        <w:rPr>
          <w:rFonts w:ascii="Verdana" w:hAnsi="Verdana"/>
          <w:bCs/>
          <w:sz w:val="22"/>
          <w:szCs w:val="22"/>
        </w:rPr>
        <w:t>40mm</w:t>
      </w:r>
      <w:proofErr w:type="gramEnd"/>
      <w:r w:rsidR="005A0680" w:rsidRPr="00494F5F">
        <w:rPr>
          <w:rFonts w:ascii="Verdana" w:hAnsi="Verdana"/>
          <w:bCs/>
          <w:sz w:val="22"/>
          <w:szCs w:val="22"/>
        </w:rPr>
        <w:t xml:space="preserve"> </w:t>
      </w:r>
      <w:r w:rsidR="000F4CF0" w:rsidRPr="00494F5F">
        <w:rPr>
          <w:rFonts w:ascii="Verdana" w:hAnsi="Verdana"/>
          <w:bCs/>
          <w:sz w:val="22"/>
          <w:szCs w:val="22"/>
        </w:rPr>
        <w:t>e</w:t>
      </w:r>
      <w:r w:rsidR="005A0680" w:rsidRPr="00494F5F">
        <w:rPr>
          <w:rFonts w:ascii="Verdana" w:hAnsi="Verdana"/>
          <w:bCs/>
          <w:sz w:val="22"/>
          <w:szCs w:val="22"/>
        </w:rPr>
        <w:t xml:space="preserve"> 1m de comprimento</w:t>
      </w:r>
      <w:r w:rsidR="00464EDE" w:rsidRPr="00494F5F">
        <w:rPr>
          <w:rFonts w:ascii="Verdana" w:hAnsi="Verdana"/>
          <w:bCs/>
          <w:sz w:val="22"/>
          <w:szCs w:val="22"/>
        </w:rPr>
        <w:t xml:space="preserve"> na sala dos detidos, conforme indicado em projeto.</w:t>
      </w:r>
      <w:r w:rsidR="005A0680" w:rsidRPr="00494F5F">
        <w:rPr>
          <w:rFonts w:ascii="Verdana" w:hAnsi="Verdana"/>
          <w:bCs/>
          <w:sz w:val="22"/>
          <w:szCs w:val="22"/>
        </w:rPr>
        <w:t xml:space="preserve"> Pintura em esmalte sintético cor cinza.</w:t>
      </w:r>
    </w:p>
    <w:p w:rsidR="00197D3F" w:rsidRPr="00494F5F" w:rsidRDefault="00197D3F" w:rsidP="004956C7">
      <w:pPr>
        <w:spacing w:before="240" w:after="120" w:line="360" w:lineRule="auto"/>
        <w:ind w:left="851"/>
        <w:jc w:val="both"/>
        <w:rPr>
          <w:rFonts w:ascii="Verdana" w:hAnsi="Verdana"/>
          <w:bCs/>
          <w:sz w:val="22"/>
          <w:szCs w:val="22"/>
        </w:rPr>
      </w:pPr>
    </w:p>
    <w:p w:rsidR="004956C7" w:rsidRPr="00494F5F" w:rsidRDefault="004956C7" w:rsidP="004956C7">
      <w:pPr>
        <w:spacing w:before="240" w:after="120" w:line="360" w:lineRule="auto"/>
        <w:ind w:left="851"/>
        <w:jc w:val="both"/>
        <w:rPr>
          <w:rFonts w:ascii="Verdana" w:hAnsi="Verdana"/>
          <w:bCs/>
          <w:sz w:val="22"/>
          <w:szCs w:val="22"/>
        </w:rPr>
      </w:pPr>
    </w:p>
    <w:p w:rsidR="007F5F04" w:rsidRPr="00494F5F" w:rsidRDefault="007F5F04" w:rsidP="004956C7">
      <w:pPr>
        <w:spacing w:before="240" w:after="120" w:line="360" w:lineRule="auto"/>
        <w:ind w:left="851"/>
        <w:jc w:val="both"/>
        <w:rPr>
          <w:rFonts w:ascii="Verdana" w:hAnsi="Verdana"/>
          <w:b/>
          <w:bCs/>
          <w:sz w:val="22"/>
          <w:szCs w:val="22"/>
        </w:rPr>
      </w:pPr>
      <w:r w:rsidRPr="00494F5F">
        <w:rPr>
          <w:rFonts w:ascii="Verdana" w:hAnsi="Verdana"/>
          <w:b/>
          <w:bCs/>
          <w:sz w:val="22"/>
          <w:szCs w:val="22"/>
        </w:rPr>
        <w:t>OBSERVAÇÕES</w:t>
      </w:r>
    </w:p>
    <w:p w:rsidR="004956C7" w:rsidRPr="00494F5F" w:rsidRDefault="004956C7" w:rsidP="004956C7">
      <w:pPr>
        <w:spacing w:before="240" w:after="120" w:line="360" w:lineRule="auto"/>
        <w:ind w:left="851"/>
        <w:jc w:val="both"/>
        <w:rPr>
          <w:rFonts w:ascii="Verdana" w:hAnsi="Verdana"/>
          <w:bCs/>
          <w:sz w:val="22"/>
          <w:szCs w:val="22"/>
        </w:rPr>
      </w:pPr>
      <w:r w:rsidRPr="00494F5F">
        <w:rPr>
          <w:rFonts w:ascii="Verdana" w:hAnsi="Verdana"/>
          <w:bCs/>
          <w:sz w:val="22"/>
          <w:szCs w:val="22"/>
        </w:rPr>
        <w:t>Todos os produtos e subprodutos florestais de origem nativa da flora brasileira, ou de origem exótica que serão utilizados na obra, sejam eles permanentes ou provisórios, deverão atender às exigências da legislação brasileira vigente, no âmbito federal, estadual e municipal.</w:t>
      </w:r>
    </w:p>
    <w:p w:rsidR="004956C7" w:rsidRPr="00494F5F" w:rsidRDefault="004956C7" w:rsidP="004956C7">
      <w:pPr>
        <w:spacing w:before="240" w:after="120" w:line="360" w:lineRule="auto"/>
        <w:ind w:left="851"/>
        <w:jc w:val="both"/>
        <w:rPr>
          <w:rFonts w:ascii="Verdana" w:hAnsi="Verdana"/>
          <w:bCs/>
          <w:sz w:val="22"/>
          <w:szCs w:val="22"/>
        </w:rPr>
      </w:pPr>
      <w:r w:rsidRPr="00494F5F">
        <w:rPr>
          <w:rFonts w:ascii="Verdana" w:hAnsi="Verdana"/>
          <w:bCs/>
          <w:sz w:val="22"/>
          <w:szCs w:val="22"/>
        </w:rPr>
        <w:t>Este Memorial Descritivo complementa as tabelas de acabamentos constantes no Projeto Básico de Arquitetura.</w:t>
      </w:r>
    </w:p>
    <w:p w:rsidR="004956C7" w:rsidRPr="00494F5F" w:rsidRDefault="004956C7" w:rsidP="004956C7">
      <w:pPr>
        <w:spacing w:before="240" w:after="120" w:line="360" w:lineRule="auto"/>
        <w:ind w:left="851"/>
        <w:jc w:val="both"/>
        <w:rPr>
          <w:rFonts w:ascii="Verdana" w:hAnsi="Verdana"/>
          <w:bCs/>
          <w:sz w:val="22"/>
          <w:szCs w:val="22"/>
        </w:rPr>
      </w:pPr>
    </w:p>
    <w:p w:rsidR="004956C7" w:rsidRPr="00494F5F" w:rsidRDefault="004956C7" w:rsidP="004956C7">
      <w:pPr>
        <w:spacing w:before="240" w:after="120" w:line="360" w:lineRule="auto"/>
        <w:ind w:left="851"/>
        <w:jc w:val="both"/>
        <w:rPr>
          <w:rFonts w:ascii="Verdana" w:hAnsi="Verdana"/>
          <w:b/>
          <w:sz w:val="22"/>
          <w:szCs w:val="22"/>
        </w:rPr>
      </w:pPr>
      <w:r w:rsidRPr="00494F5F">
        <w:rPr>
          <w:rFonts w:ascii="Verdana" w:hAnsi="Verdana"/>
          <w:b/>
          <w:sz w:val="22"/>
          <w:szCs w:val="22"/>
        </w:rPr>
        <w:lastRenderedPageBreak/>
        <w:t>O mobiliário e as divisórias internas não fazem parte dos serviços da obra civil que trata este memorial descritivo.</w:t>
      </w:r>
    </w:p>
    <w:p w:rsidR="00AB7872" w:rsidRDefault="00AB7872" w:rsidP="004956C7">
      <w:pPr>
        <w:spacing w:before="240" w:after="120" w:line="360" w:lineRule="auto"/>
        <w:ind w:left="851"/>
        <w:jc w:val="both"/>
        <w:rPr>
          <w:rFonts w:ascii="Verdana" w:hAnsi="Verdana"/>
          <w:b/>
          <w:sz w:val="22"/>
          <w:szCs w:val="22"/>
        </w:rPr>
      </w:pPr>
    </w:p>
    <w:p w:rsidR="005A5FE0" w:rsidRDefault="005A5FE0" w:rsidP="00704987">
      <w:pPr>
        <w:pStyle w:val="Ttulo1"/>
        <w:numPr>
          <w:ilvl w:val="0"/>
          <w:numId w:val="2"/>
        </w:numPr>
        <w:spacing w:before="840" w:after="360"/>
        <w:jc w:val="both"/>
        <w:rPr>
          <w:rFonts w:ascii="Verdana" w:hAnsi="Verdana"/>
          <w:bCs/>
          <w:color w:val="auto"/>
          <w:sz w:val="22"/>
        </w:rPr>
      </w:pPr>
      <w:bookmarkStart w:id="11" w:name="_Toc189463794"/>
      <w:bookmarkStart w:id="12" w:name="_Toc106690186"/>
      <w:bookmarkStart w:id="13" w:name="_Toc135716404"/>
      <w:bookmarkStart w:id="14" w:name="_Toc136935860"/>
      <w:bookmarkStart w:id="15" w:name="_Toc147216534"/>
      <w:bookmarkStart w:id="16" w:name="_Toc147216597"/>
      <w:bookmarkStart w:id="17" w:name="_Toc154992611"/>
      <w:bookmarkStart w:id="18" w:name="_Toc139364915"/>
      <w:bookmarkStart w:id="19" w:name="_Toc143679572"/>
      <w:bookmarkStart w:id="20" w:name="_Toc134602907"/>
      <w:bookmarkStart w:id="21" w:name="_Toc135716409"/>
      <w:bookmarkStart w:id="22" w:name="_Toc147917766"/>
      <w:bookmarkStart w:id="23" w:name="_Toc22823776"/>
      <w:bookmarkEnd w:id="1"/>
      <w:r>
        <w:rPr>
          <w:rFonts w:ascii="Verdana" w:hAnsi="Verdana"/>
          <w:bCs/>
          <w:color w:val="auto"/>
          <w:sz w:val="22"/>
        </w:rPr>
        <w:t>Alvenaria de vedação revestida</w:t>
      </w:r>
      <w:bookmarkEnd w:id="11"/>
      <w:bookmarkEnd w:id="23"/>
    </w:p>
    <w:p w:rsidR="005A5FE0" w:rsidRDefault="005A5FE0" w:rsidP="001F159B">
      <w:pPr>
        <w:pStyle w:val="Ttulo1"/>
        <w:numPr>
          <w:ilvl w:val="1"/>
          <w:numId w:val="7"/>
        </w:numPr>
        <w:spacing w:before="600" w:after="360"/>
        <w:jc w:val="both"/>
        <w:rPr>
          <w:rFonts w:ascii="Verdana" w:hAnsi="Verdana"/>
          <w:bCs/>
          <w:color w:val="auto"/>
          <w:sz w:val="22"/>
        </w:rPr>
      </w:pPr>
      <w:bookmarkStart w:id="24" w:name="_Toc189463795"/>
      <w:bookmarkStart w:id="25" w:name="_Toc22823777"/>
      <w:r>
        <w:rPr>
          <w:rFonts w:ascii="Verdana" w:hAnsi="Verdana"/>
          <w:bCs/>
          <w:color w:val="auto"/>
          <w:sz w:val="22"/>
        </w:rPr>
        <w:t>Considerações gerais</w:t>
      </w:r>
      <w:bookmarkEnd w:id="24"/>
      <w:bookmarkEnd w:id="25"/>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As alvenarias de vedação deverão ser executadas com blocos de concreto simples para vedação sem função de resistir a outras cargas verticais, além do peso da alvenaria da qual faz parte.</w:t>
      </w:r>
      <w:r w:rsidR="00A32302">
        <w:rPr>
          <w:rFonts w:ascii="Verdana" w:hAnsi="Verdana"/>
          <w:bCs/>
          <w:sz w:val="22"/>
        </w:rPr>
        <w:t xml:space="preserve"> Caso a  condição indique o uso do bloco estrutural, deverá ser elaborado o projeto executivo adequando-se às particularidades d</w:t>
      </w:r>
      <w:r w:rsidR="00CF75E4">
        <w:rPr>
          <w:rFonts w:ascii="Verdana" w:hAnsi="Verdana"/>
          <w:bCs/>
          <w:sz w:val="22"/>
        </w:rPr>
        <w:t>e uso desse sistema construtivo, garantindo a estabilidade e segurança do edifício.</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As alvenarias das áreas molhadas serão revestidas </w:t>
      </w:r>
      <w:r w:rsidR="009E74A1">
        <w:rPr>
          <w:rFonts w:ascii="Verdana" w:hAnsi="Verdana"/>
          <w:bCs/>
          <w:sz w:val="22"/>
        </w:rPr>
        <w:t xml:space="preserve">com </w:t>
      </w:r>
      <w:r>
        <w:rPr>
          <w:rFonts w:ascii="Verdana" w:hAnsi="Verdana"/>
          <w:bCs/>
          <w:sz w:val="22"/>
        </w:rPr>
        <w:t xml:space="preserve">acabamento </w:t>
      </w:r>
      <w:r w:rsidR="009E74A1">
        <w:rPr>
          <w:rFonts w:ascii="Verdana" w:hAnsi="Verdana"/>
          <w:bCs/>
          <w:sz w:val="22"/>
        </w:rPr>
        <w:t>em</w:t>
      </w:r>
      <w:r>
        <w:rPr>
          <w:rFonts w:ascii="Verdana" w:hAnsi="Verdana"/>
          <w:bCs/>
          <w:sz w:val="22"/>
        </w:rPr>
        <w:t xml:space="preserve"> azulejo.</w:t>
      </w:r>
    </w:p>
    <w:p w:rsidR="005A5FE0" w:rsidRDefault="009E74A1">
      <w:pPr>
        <w:pStyle w:val="Corpodetexto"/>
        <w:numPr>
          <w:ilvl w:val="0"/>
          <w:numId w:val="3"/>
        </w:numPr>
        <w:spacing w:before="120" w:after="120" w:line="360" w:lineRule="auto"/>
        <w:rPr>
          <w:rFonts w:ascii="Verdana" w:hAnsi="Verdana"/>
          <w:bCs/>
          <w:sz w:val="22"/>
        </w:rPr>
      </w:pPr>
      <w:r>
        <w:rPr>
          <w:rFonts w:ascii="Verdana" w:hAnsi="Verdana"/>
          <w:bCs/>
          <w:sz w:val="22"/>
        </w:rPr>
        <w:t xml:space="preserve">No salão de atendimento </w:t>
      </w:r>
      <w:r w:rsidR="005A5FE0">
        <w:rPr>
          <w:rFonts w:ascii="Verdana" w:hAnsi="Verdana"/>
          <w:bCs/>
          <w:sz w:val="22"/>
        </w:rPr>
        <w:t>ser</w:t>
      </w:r>
      <w:r>
        <w:rPr>
          <w:rFonts w:ascii="Verdana" w:hAnsi="Verdana"/>
          <w:bCs/>
          <w:sz w:val="22"/>
        </w:rPr>
        <w:t>á</w:t>
      </w:r>
      <w:r w:rsidR="005A5FE0">
        <w:rPr>
          <w:rFonts w:ascii="Verdana" w:hAnsi="Verdana"/>
          <w:bCs/>
          <w:sz w:val="22"/>
        </w:rPr>
        <w:t xml:space="preserve"> </w:t>
      </w:r>
      <w:r>
        <w:rPr>
          <w:rFonts w:ascii="Verdana" w:hAnsi="Verdana"/>
          <w:bCs/>
          <w:sz w:val="22"/>
        </w:rPr>
        <w:t xml:space="preserve">revestido com forro de fibra mineral e nas áreas de apoio </w:t>
      </w:r>
      <w:r w:rsidR="005A5FE0">
        <w:rPr>
          <w:rFonts w:ascii="Verdana" w:hAnsi="Verdana"/>
          <w:bCs/>
          <w:sz w:val="22"/>
        </w:rPr>
        <w:t>com gesso sobre blocos e posterior pintura com tinta látex acrílica aplicada sobre massa corrida.</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As alvenarias </w:t>
      </w:r>
      <w:r w:rsidR="009E74A1">
        <w:rPr>
          <w:rFonts w:ascii="Verdana" w:hAnsi="Verdana"/>
          <w:bCs/>
          <w:sz w:val="22"/>
        </w:rPr>
        <w:t>de divisas</w:t>
      </w:r>
      <w:r>
        <w:rPr>
          <w:rFonts w:ascii="Verdana" w:hAnsi="Verdana"/>
          <w:bCs/>
          <w:sz w:val="22"/>
        </w:rPr>
        <w:t xml:space="preserve"> </w:t>
      </w:r>
      <w:r w:rsidR="009E74A1">
        <w:rPr>
          <w:rFonts w:ascii="Verdana" w:hAnsi="Verdana"/>
          <w:bCs/>
          <w:sz w:val="22"/>
        </w:rPr>
        <w:t>serão revestidas com textura na cor a definir</w:t>
      </w:r>
      <w:r>
        <w:rPr>
          <w:rFonts w:ascii="Verdana" w:hAnsi="Verdana"/>
          <w:bCs/>
          <w:sz w:val="22"/>
        </w:rPr>
        <w:t>.</w:t>
      </w:r>
    </w:p>
    <w:p w:rsidR="005A5FE0" w:rsidRDefault="005A5FE0" w:rsidP="001F159B">
      <w:pPr>
        <w:pStyle w:val="Ttulo1"/>
        <w:numPr>
          <w:ilvl w:val="1"/>
          <w:numId w:val="7"/>
        </w:numPr>
        <w:spacing w:before="600" w:after="360"/>
        <w:jc w:val="both"/>
        <w:rPr>
          <w:rFonts w:ascii="Verdana" w:hAnsi="Verdana"/>
          <w:bCs/>
          <w:color w:val="auto"/>
          <w:sz w:val="22"/>
        </w:rPr>
      </w:pPr>
      <w:bookmarkStart w:id="26" w:name="_Toc189463796"/>
      <w:bookmarkStart w:id="27" w:name="_Toc22823778"/>
      <w:r>
        <w:rPr>
          <w:rFonts w:ascii="Verdana" w:hAnsi="Verdana"/>
          <w:bCs/>
          <w:color w:val="auto"/>
          <w:sz w:val="22"/>
        </w:rPr>
        <w:t>Bloco concreto para alvenaria de vedação</w:t>
      </w:r>
      <w:bookmarkEnd w:id="26"/>
      <w:bookmarkEnd w:id="27"/>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Deverão ser empregados blocos vazados de concreto simples para alvenaria sem função estrutural, com largura, altura e comprimento, adequados à alvenaria de vedação a que se destinam.</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lastRenderedPageBreak/>
        <w:t>A espessura da alvenaria deverá acompanhar a espessura do vão a ser preenchido e para as alvenarias novas conforme indicado em projeto.</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Blocos de concreto para alvenaria de vedação, inclusive as peças complementares (</w:t>
      </w:r>
      <w:proofErr w:type="spellStart"/>
      <w:r>
        <w:rPr>
          <w:rFonts w:ascii="Verdana" w:hAnsi="Verdana"/>
          <w:bCs/>
          <w:sz w:val="22"/>
        </w:rPr>
        <w:t>canaletas</w:t>
      </w:r>
      <w:proofErr w:type="spellEnd"/>
      <w:r>
        <w:rPr>
          <w:rFonts w:ascii="Verdana" w:hAnsi="Verdana"/>
          <w:bCs/>
          <w:sz w:val="22"/>
        </w:rPr>
        <w:t>, meio bloco, etc.), classe D conforme a norma NBR 6136 / 2007 com as características:</w:t>
      </w:r>
    </w:p>
    <w:p w:rsidR="005A5FE0" w:rsidRDefault="005A5FE0" w:rsidP="001F159B">
      <w:pPr>
        <w:numPr>
          <w:ilvl w:val="0"/>
          <w:numId w:val="8"/>
        </w:numPr>
        <w:spacing w:before="120" w:after="120" w:line="360" w:lineRule="auto"/>
        <w:jc w:val="both"/>
        <w:rPr>
          <w:rFonts w:ascii="Verdana" w:hAnsi="Verdana"/>
          <w:bCs/>
          <w:sz w:val="22"/>
        </w:rPr>
      </w:pPr>
      <w:r>
        <w:rPr>
          <w:rFonts w:ascii="Verdana" w:hAnsi="Verdana"/>
          <w:bCs/>
          <w:sz w:val="22"/>
        </w:rPr>
        <w:t>As dimensões reais deverão ser padronizadas conforme tabela "Tabela 1 – Dimensões reais", da norma ABNT NBR 6136 / 2007;</w:t>
      </w:r>
    </w:p>
    <w:p w:rsidR="005A5FE0" w:rsidRDefault="005A5FE0" w:rsidP="001F159B">
      <w:pPr>
        <w:numPr>
          <w:ilvl w:val="0"/>
          <w:numId w:val="8"/>
        </w:numPr>
        <w:spacing w:before="120" w:after="120" w:line="360" w:lineRule="auto"/>
        <w:jc w:val="both"/>
        <w:rPr>
          <w:rFonts w:ascii="Verdana" w:hAnsi="Verdana"/>
          <w:bCs/>
          <w:sz w:val="22"/>
        </w:rPr>
      </w:pPr>
      <w:r>
        <w:rPr>
          <w:rFonts w:ascii="Verdana" w:hAnsi="Verdana"/>
          <w:bCs/>
          <w:sz w:val="22"/>
        </w:rPr>
        <w:t xml:space="preserve">As tolerâncias permitidas nas dimensões dos blocos deverão ser de </w:t>
      </w:r>
      <w:r>
        <w:rPr>
          <w:rFonts w:ascii="Verdana" w:hAnsi="Verdana"/>
          <w:bCs/>
          <w:sz w:val="22"/>
          <w:u w:val="single"/>
        </w:rPr>
        <w:t>+</w:t>
      </w:r>
      <w:r>
        <w:rPr>
          <w:rFonts w:ascii="Verdana" w:hAnsi="Verdana"/>
          <w:bCs/>
          <w:sz w:val="22"/>
        </w:rPr>
        <w:t xml:space="preserve"> 3 mm para altura e comprimento e </w:t>
      </w:r>
      <w:r>
        <w:rPr>
          <w:rFonts w:ascii="Verdana" w:hAnsi="Verdana"/>
          <w:bCs/>
          <w:sz w:val="22"/>
          <w:u w:val="single"/>
        </w:rPr>
        <w:t>+</w:t>
      </w:r>
      <w:r>
        <w:rPr>
          <w:rFonts w:ascii="Verdana" w:hAnsi="Verdana"/>
          <w:bCs/>
          <w:sz w:val="22"/>
        </w:rPr>
        <w:t> 2 mm para largura, conforme dimensões da "Tabela 1 – Dimensões reais", da NBR NBR 6136 / 2007;</w:t>
      </w:r>
    </w:p>
    <w:p w:rsidR="005A5FE0" w:rsidRDefault="005A5FE0" w:rsidP="001F159B">
      <w:pPr>
        <w:numPr>
          <w:ilvl w:val="0"/>
          <w:numId w:val="8"/>
        </w:numPr>
        <w:spacing w:before="120" w:after="120" w:line="360" w:lineRule="auto"/>
        <w:jc w:val="both"/>
        <w:rPr>
          <w:rFonts w:ascii="Verdana" w:hAnsi="Verdana"/>
          <w:bCs/>
          <w:sz w:val="22"/>
        </w:rPr>
      </w:pPr>
      <w:r>
        <w:rPr>
          <w:rFonts w:ascii="Verdana" w:hAnsi="Verdana"/>
          <w:bCs/>
          <w:sz w:val="22"/>
        </w:rPr>
        <w:t>A espessura mínima de qualquer parede do bloco deve ser de 15 mm, conforme Tabela-2, da NBR 6136 / 2007;</w:t>
      </w:r>
    </w:p>
    <w:p w:rsidR="005A5FE0" w:rsidRDefault="005A5FE0" w:rsidP="001F159B">
      <w:pPr>
        <w:numPr>
          <w:ilvl w:val="0"/>
          <w:numId w:val="8"/>
        </w:numPr>
        <w:spacing w:before="120" w:after="120" w:line="360" w:lineRule="auto"/>
        <w:jc w:val="both"/>
        <w:rPr>
          <w:rFonts w:ascii="Verdana" w:hAnsi="Verdana"/>
          <w:bCs/>
          <w:sz w:val="22"/>
        </w:rPr>
      </w:pPr>
      <w:r>
        <w:rPr>
          <w:rFonts w:ascii="Verdana" w:hAnsi="Verdana"/>
          <w:bCs/>
          <w:sz w:val="22"/>
        </w:rPr>
        <w:t>Resistência à compressão de no mínimo 2,0 </w:t>
      </w:r>
      <w:proofErr w:type="spellStart"/>
      <w:proofErr w:type="gramStart"/>
      <w:r>
        <w:rPr>
          <w:rFonts w:ascii="Verdana" w:hAnsi="Verdana"/>
          <w:bCs/>
          <w:sz w:val="22"/>
        </w:rPr>
        <w:t>MPa</w:t>
      </w:r>
      <w:proofErr w:type="spellEnd"/>
      <w:proofErr w:type="gramEnd"/>
      <w:r>
        <w:rPr>
          <w:rFonts w:ascii="Verdana" w:hAnsi="Verdana"/>
          <w:bCs/>
          <w:sz w:val="22"/>
        </w:rPr>
        <w:t>;</w:t>
      </w:r>
    </w:p>
    <w:p w:rsidR="005A5FE0" w:rsidRDefault="005A5FE0" w:rsidP="001F159B">
      <w:pPr>
        <w:numPr>
          <w:ilvl w:val="0"/>
          <w:numId w:val="8"/>
        </w:numPr>
        <w:spacing w:before="120" w:after="120" w:line="360" w:lineRule="auto"/>
        <w:jc w:val="both"/>
        <w:rPr>
          <w:rFonts w:ascii="Verdana" w:hAnsi="Verdana"/>
          <w:bCs/>
          <w:sz w:val="22"/>
        </w:rPr>
      </w:pPr>
      <w:r>
        <w:rPr>
          <w:rFonts w:ascii="Verdana" w:hAnsi="Verdana"/>
          <w:bCs/>
          <w:sz w:val="22"/>
        </w:rPr>
        <w:t>Absorção de água no máximo 10%;</w:t>
      </w:r>
    </w:p>
    <w:p w:rsidR="005A5FE0" w:rsidRDefault="005A5FE0" w:rsidP="001F159B">
      <w:pPr>
        <w:numPr>
          <w:ilvl w:val="0"/>
          <w:numId w:val="8"/>
        </w:numPr>
        <w:spacing w:before="120" w:after="120" w:line="360" w:lineRule="auto"/>
        <w:jc w:val="both"/>
        <w:rPr>
          <w:rFonts w:ascii="Verdana" w:hAnsi="Verdana"/>
          <w:bCs/>
          <w:sz w:val="22"/>
        </w:rPr>
      </w:pPr>
      <w:r>
        <w:rPr>
          <w:rFonts w:ascii="Verdana" w:hAnsi="Verdana"/>
          <w:bCs/>
          <w:sz w:val="22"/>
        </w:rPr>
        <w:t>Os blocos devem ter arestas vivas e não devem apresentar trincas, fraturas ou outros defeitos que possam prejudicar o seu assentamento ou afetar a resistência e durabilidade da construção;</w:t>
      </w:r>
    </w:p>
    <w:p w:rsidR="005A5FE0" w:rsidRDefault="005A5FE0" w:rsidP="001F159B">
      <w:pPr>
        <w:numPr>
          <w:ilvl w:val="0"/>
          <w:numId w:val="8"/>
        </w:numPr>
        <w:spacing w:before="120" w:after="120" w:line="360" w:lineRule="auto"/>
        <w:jc w:val="both"/>
        <w:rPr>
          <w:rFonts w:ascii="Verdana" w:hAnsi="Verdana"/>
          <w:bCs/>
          <w:sz w:val="22"/>
        </w:rPr>
      </w:pPr>
      <w:r>
        <w:rPr>
          <w:rFonts w:ascii="Verdana" w:hAnsi="Verdana"/>
          <w:bCs/>
          <w:sz w:val="22"/>
        </w:rPr>
        <w:t>Os blocos destinados a receber revestimento devem ter uma superfície suficientemente áspera para garantir uma boa aderência, não sendo permitida qualquer pintura que oculte defeitos eventualmente existentes no bloco;</w:t>
      </w:r>
    </w:p>
    <w:p w:rsidR="005A5FE0" w:rsidRDefault="005A5FE0" w:rsidP="001F159B">
      <w:pPr>
        <w:numPr>
          <w:ilvl w:val="0"/>
          <w:numId w:val="8"/>
        </w:numPr>
        <w:spacing w:before="120" w:after="120" w:line="360" w:lineRule="auto"/>
        <w:jc w:val="both"/>
        <w:rPr>
          <w:rFonts w:ascii="Verdana" w:hAnsi="Verdana"/>
          <w:bCs/>
          <w:sz w:val="22"/>
        </w:rPr>
      </w:pPr>
      <w:r>
        <w:rPr>
          <w:rFonts w:ascii="Verdana" w:hAnsi="Verdana"/>
          <w:bCs/>
          <w:sz w:val="22"/>
        </w:rPr>
        <w:t>Os blocos destinados à execução de alvenaria aparente que não receberão revestimento, não podem apresentar trincas, lascas ou pequenas imperfeições na face que ficará exposta;</w:t>
      </w:r>
    </w:p>
    <w:p w:rsidR="005A5FE0" w:rsidRDefault="005A5FE0" w:rsidP="001F159B">
      <w:pPr>
        <w:numPr>
          <w:ilvl w:val="0"/>
          <w:numId w:val="8"/>
        </w:numPr>
        <w:spacing w:before="120" w:after="120" w:line="360" w:lineRule="auto"/>
        <w:jc w:val="both"/>
        <w:rPr>
          <w:rFonts w:ascii="Verdana" w:hAnsi="Verdana"/>
          <w:bCs/>
          <w:sz w:val="22"/>
        </w:rPr>
      </w:pPr>
      <w:r>
        <w:rPr>
          <w:rFonts w:ascii="Verdana" w:hAnsi="Verdana"/>
          <w:bCs/>
          <w:sz w:val="22"/>
        </w:rPr>
        <w:lastRenderedPageBreak/>
        <w:t>Os blocos deverão atender aos critérios de inspeção visual e ensaios de recebimento estabelecidos na norma ABNT NBR 6136 / 2007.</w:t>
      </w:r>
    </w:p>
    <w:p w:rsidR="005A5FE0" w:rsidRDefault="005A5FE0" w:rsidP="001F159B">
      <w:pPr>
        <w:pStyle w:val="Ttulo1"/>
        <w:numPr>
          <w:ilvl w:val="1"/>
          <w:numId w:val="7"/>
        </w:numPr>
        <w:spacing w:before="600" w:after="360"/>
        <w:jc w:val="both"/>
        <w:rPr>
          <w:rFonts w:ascii="Verdana" w:hAnsi="Verdana"/>
          <w:bCs/>
          <w:color w:val="auto"/>
          <w:sz w:val="22"/>
        </w:rPr>
      </w:pPr>
      <w:bookmarkStart w:id="28" w:name="_Toc189463798"/>
      <w:bookmarkStart w:id="29" w:name="_Toc22823779"/>
      <w:r>
        <w:rPr>
          <w:rFonts w:ascii="Verdana" w:hAnsi="Verdana"/>
          <w:bCs/>
          <w:color w:val="auto"/>
          <w:sz w:val="22"/>
        </w:rPr>
        <w:t>Execução da alvenaria de elevação</w:t>
      </w:r>
      <w:bookmarkEnd w:id="28"/>
      <w:bookmarkEnd w:id="29"/>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 execução das alvenarias deverá obedecer ao projeto de Arquitetura nas suas posições e espessuras. O assentamento dos blocos deverá ser executado com juntas desencontradas, em amarração, de modo a garantir a continuidade vertical dos furos, especialmente para as peças que deverão ser armadas.</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A ligação com pilares de concreto armado, ou outros elementos estruturais existentes, quando necessário, deverá ser efetuada com emprego de barras </w:t>
      </w:r>
      <w:smartTag w:uri="urn:schemas-microsoft-com:office:smarttags" w:element="PersonName">
        <w:smartTagPr>
          <w:attr w:name="ProductID" w:val="em a￧o CA-50"/>
        </w:smartTagPr>
        <w:r>
          <w:rPr>
            <w:rFonts w:ascii="Verdana" w:hAnsi="Verdana"/>
            <w:bCs/>
            <w:sz w:val="22"/>
          </w:rPr>
          <w:t>em aço CA-50</w:t>
        </w:r>
      </w:smartTag>
      <w:r>
        <w:rPr>
          <w:rFonts w:ascii="Verdana" w:hAnsi="Verdana"/>
          <w:bCs/>
          <w:sz w:val="22"/>
        </w:rPr>
        <w:t xml:space="preserve"> com diâmetro de </w:t>
      </w:r>
      <w:smartTag w:uri="urn:schemas-microsoft-com:office:smarttags" w:element="metricconverter">
        <w:smartTagPr>
          <w:attr w:name="ProductID" w:val="5 a"/>
        </w:smartTagPr>
        <w:r>
          <w:rPr>
            <w:rFonts w:ascii="Verdana" w:hAnsi="Verdana"/>
            <w:bCs/>
            <w:sz w:val="22"/>
          </w:rPr>
          <w:t>5 a</w:t>
        </w:r>
      </w:smartTag>
      <w:r>
        <w:rPr>
          <w:rFonts w:ascii="Verdana" w:hAnsi="Verdana"/>
          <w:bCs/>
          <w:sz w:val="22"/>
        </w:rPr>
        <w:t xml:space="preserve"> </w:t>
      </w:r>
      <w:smartTag w:uri="urn:schemas-microsoft-com:office:smarttags" w:element="metricconverter">
        <w:smartTagPr>
          <w:attr w:name="ProductID" w:val="10ﾠmm"/>
        </w:smartTagPr>
        <w:r>
          <w:rPr>
            <w:rFonts w:ascii="Verdana" w:hAnsi="Verdana"/>
            <w:bCs/>
            <w:sz w:val="22"/>
          </w:rPr>
          <w:t>10 mm</w:t>
        </w:r>
      </w:smartTag>
      <w:r>
        <w:rPr>
          <w:rFonts w:ascii="Verdana" w:hAnsi="Verdana"/>
          <w:bCs/>
          <w:sz w:val="22"/>
        </w:rPr>
        <w:t xml:space="preserve">, distanciadas entre si de </w:t>
      </w:r>
      <w:smartTag w:uri="urn:schemas-microsoft-com:office:smarttags" w:element="metricconverter">
        <w:smartTagPr>
          <w:attr w:name="ProductID" w:val="60ﾠcm"/>
        </w:smartTagPr>
        <w:r>
          <w:rPr>
            <w:rFonts w:ascii="Verdana" w:hAnsi="Verdana"/>
            <w:bCs/>
            <w:sz w:val="22"/>
          </w:rPr>
          <w:t>60 cm</w:t>
        </w:r>
      </w:smartTag>
      <w:r>
        <w:rPr>
          <w:rFonts w:ascii="Verdana" w:hAnsi="Verdana"/>
          <w:bCs/>
          <w:sz w:val="22"/>
        </w:rPr>
        <w:t xml:space="preserve">, com comprimento médio de </w:t>
      </w:r>
      <w:smartTag w:uri="urn:schemas-microsoft-com:office:smarttags" w:element="metricconverter">
        <w:smartTagPr>
          <w:attr w:name="ProductID" w:val="60ﾠcm"/>
        </w:smartTagPr>
        <w:r>
          <w:rPr>
            <w:rFonts w:ascii="Verdana" w:hAnsi="Verdana"/>
            <w:bCs/>
            <w:sz w:val="22"/>
          </w:rPr>
          <w:t>60 cm</w:t>
        </w:r>
      </w:smartTag>
      <w:r>
        <w:rPr>
          <w:rFonts w:ascii="Verdana" w:hAnsi="Verdana"/>
          <w:bCs/>
          <w:sz w:val="22"/>
        </w:rPr>
        <w:t>, engastadas no pilar e na alvenaria.</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Nos elementos armados, prever visitas ( furos com dimensões mínimas de 7,5 x 10 cm ) ao pé de cada vazio a </w:t>
      </w:r>
      <w:proofErr w:type="spellStart"/>
      <w:r>
        <w:rPr>
          <w:rFonts w:ascii="Verdana" w:hAnsi="Verdana"/>
          <w:bCs/>
          <w:sz w:val="22"/>
        </w:rPr>
        <w:t>grautear</w:t>
      </w:r>
      <w:proofErr w:type="spellEnd"/>
      <w:r>
        <w:rPr>
          <w:rFonts w:ascii="Verdana" w:hAnsi="Verdana"/>
          <w:bCs/>
          <w:sz w:val="22"/>
        </w:rPr>
        <w:t xml:space="preserve">, para possibilitar a limpeza, a remoção de detritos, a verificação do posicionamento das ferragens e evitar falhas na </w:t>
      </w:r>
      <w:proofErr w:type="spellStart"/>
      <w:r>
        <w:rPr>
          <w:rFonts w:ascii="Verdana" w:hAnsi="Verdana"/>
          <w:bCs/>
          <w:sz w:val="22"/>
        </w:rPr>
        <w:t>concretagem</w:t>
      </w:r>
      <w:proofErr w:type="spellEnd"/>
      <w:r>
        <w:rPr>
          <w:rFonts w:ascii="Verdana" w:hAnsi="Verdana"/>
          <w:bCs/>
          <w:sz w:val="22"/>
        </w:rPr>
        <w:t>.</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 execução da alvenaria deve ser iniciada pelos cantos principais ou pelas ligações com quaisquer outros componentes e elementos da edificação.</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Os blocos devem ser nivelados, </w:t>
      </w:r>
      <w:proofErr w:type="spellStart"/>
      <w:r>
        <w:rPr>
          <w:rFonts w:ascii="Verdana" w:hAnsi="Verdana"/>
          <w:bCs/>
          <w:sz w:val="22"/>
        </w:rPr>
        <w:t>prumados</w:t>
      </w:r>
      <w:proofErr w:type="spellEnd"/>
      <w:r>
        <w:rPr>
          <w:rFonts w:ascii="Verdana" w:hAnsi="Verdana"/>
          <w:bCs/>
          <w:sz w:val="22"/>
        </w:rPr>
        <w:t xml:space="preserve"> e alinhados durante o assentamento.</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Após o levantamento dos cantos deve-se utilizar como guia uma linha esticada entre os mesmos, fiada por fiada, para que o prumo e a horizontalidade das fiadas, deste modo, fiquem garantidos.</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A </w:t>
      </w:r>
      <w:proofErr w:type="spellStart"/>
      <w:r>
        <w:rPr>
          <w:rFonts w:ascii="Verdana" w:hAnsi="Verdana"/>
          <w:bCs/>
          <w:sz w:val="22"/>
        </w:rPr>
        <w:t>planeza</w:t>
      </w:r>
      <w:proofErr w:type="spellEnd"/>
      <w:r>
        <w:rPr>
          <w:rFonts w:ascii="Verdana" w:hAnsi="Verdana"/>
          <w:bCs/>
          <w:sz w:val="22"/>
        </w:rPr>
        <w:t xml:space="preserve"> da parede deve ser verificada periodicamente durante o levantamento da alvenaria e comprovada após a conclusão da </w:t>
      </w:r>
      <w:r>
        <w:rPr>
          <w:rFonts w:ascii="Verdana" w:hAnsi="Verdana"/>
          <w:bCs/>
          <w:sz w:val="22"/>
        </w:rPr>
        <w:lastRenderedPageBreak/>
        <w:t xml:space="preserve">mesma, posicionando uma régua metálica ou de madeira em diversos pontos da parede, não devendo apresentar distorção maior que </w:t>
      </w:r>
      <w:smartTag w:uri="urn:schemas-microsoft-com:office:smarttags" w:element="metricconverter">
        <w:smartTagPr>
          <w:attr w:name="ProductID" w:val="5ﾠmm"/>
        </w:smartTagPr>
        <w:r>
          <w:rPr>
            <w:rFonts w:ascii="Verdana" w:hAnsi="Verdana"/>
            <w:bCs/>
            <w:sz w:val="22"/>
          </w:rPr>
          <w:t>5 mm</w:t>
        </w:r>
      </w:smartTag>
      <w:r>
        <w:rPr>
          <w:rFonts w:ascii="Verdana" w:hAnsi="Verdana"/>
          <w:bCs/>
          <w:sz w:val="22"/>
        </w:rPr>
        <w:t>.</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O prumo e o nível devem ser verificados periodicamente durante o levantamento da alvenaria e comprovados após o término da alvenaria. O nível pode ser verificado com mangueira plástica transparente com diâmetro maior ou igual a </w:t>
      </w:r>
      <w:smartTag w:uri="urn:schemas-microsoft-com:office:smarttags" w:element="metricconverter">
        <w:smartTagPr>
          <w:attr w:name="ProductID" w:val="13ﾠmm"/>
        </w:smartTagPr>
        <w:r>
          <w:rPr>
            <w:rFonts w:ascii="Verdana" w:hAnsi="Verdana"/>
            <w:bCs/>
            <w:sz w:val="22"/>
          </w:rPr>
          <w:t>13 mm</w:t>
        </w:r>
      </w:smartTag>
      <w:r>
        <w:rPr>
          <w:rFonts w:ascii="Verdana" w:hAnsi="Verdana"/>
          <w:bCs/>
          <w:sz w:val="22"/>
        </w:rPr>
        <w:t>.</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 alvenaria deve ser interrompida abaixo das vigas ou lajes, o espaço resultante deve ser preenchido após sete dias, de modo a garantir o perfeito travamento entre a alvenaria e a estrutura.</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Sobre o vão de portas e caixilhos devem ser colocadas vergas e sob o vão de caixilhos devem ser colocadas contravergas.</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As vergas e contravergas devem exceder a largura do vão pelo menos </w:t>
      </w:r>
      <w:smartTag w:uri="urn:schemas-microsoft-com:office:smarttags" w:element="metricconverter">
        <w:smartTagPr>
          <w:attr w:name="ProductID" w:val="20ﾠcm"/>
        </w:smartTagPr>
        <w:r>
          <w:rPr>
            <w:rFonts w:ascii="Verdana" w:hAnsi="Verdana"/>
            <w:bCs/>
            <w:sz w:val="22"/>
          </w:rPr>
          <w:t>20 cm</w:t>
        </w:r>
      </w:smartTag>
      <w:r>
        <w:rPr>
          <w:rFonts w:ascii="Verdana" w:hAnsi="Verdana"/>
          <w:bCs/>
          <w:sz w:val="22"/>
        </w:rPr>
        <w:t xml:space="preserve"> de cada lado e ter altura mínima de </w:t>
      </w:r>
      <w:smartTag w:uri="urn:schemas-microsoft-com:office:smarttags" w:element="metricconverter">
        <w:smartTagPr>
          <w:attr w:name="ProductID" w:val="10ﾠcm"/>
        </w:smartTagPr>
        <w:r>
          <w:rPr>
            <w:rFonts w:ascii="Verdana" w:hAnsi="Verdana"/>
            <w:bCs/>
            <w:sz w:val="22"/>
          </w:rPr>
          <w:t>10 cm</w:t>
        </w:r>
      </w:smartTag>
      <w:r>
        <w:rPr>
          <w:rFonts w:ascii="Verdana" w:hAnsi="Verdana"/>
          <w:bCs/>
          <w:sz w:val="22"/>
        </w:rPr>
        <w:t xml:space="preserve">. Na largura para a instalação de porta e caixilhos devem ser considerados os vãos adicionais para encaixe de batentes ou </w:t>
      </w:r>
      <w:proofErr w:type="spellStart"/>
      <w:r>
        <w:rPr>
          <w:rFonts w:ascii="Verdana" w:hAnsi="Verdana"/>
          <w:bCs/>
          <w:sz w:val="22"/>
        </w:rPr>
        <w:t>contramarcos</w:t>
      </w:r>
      <w:proofErr w:type="spellEnd"/>
      <w:r>
        <w:rPr>
          <w:rFonts w:ascii="Verdana" w:hAnsi="Verdana"/>
          <w:bCs/>
          <w:sz w:val="22"/>
        </w:rPr>
        <w:t>. As folgas entre a alvenaria e caixilhos devem ser preenchidas com argamassa de cimento e areia.</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Quando o vão for maior que 2,40 m a verga ou contraverga deve ser calculada como viga.</w:t>
      </w:r>
    </w:p>
    <w:p w:rsidR="005A5FE0" w:rsidRDefault="005A5FE0" w:rsidP="001F159B">
      <w:pPr>
        <w:pStyle w:val="Ttulo1"/>
        <w:numPr>
          <w:ilvl w:val="1"/>
          <w:numId w:val="7"/>
        </w:numPr>
        <w:spacing w:before="600" w:after="360"/>
        <w:jc w:val="both"/>
        <w:rPr>
          <w:rFonts w:ascii="Verdana" w:hAnsi="Verdana"/>
          <w:bCs/>
          <w:color w:val="auto"/>
          <w:sz w:val="22"/>
        </w:rPr>
      </w:pPr>
      <w:bookmarkStart w:id="30" w:name="_Toc139364921"/>
      <w:bookmarkStart w:id="31" w:name="_Toc143679578"/>
      <w:bookmarkStart w:id="32" w:name="_Toc157592002"/>
      <w:bookmarkStart w:id="33" w:name="_Toc189463799"/>
      <w:bookmarkStart w:id="34" w:name="_Toc22823780"/>
      <w:r>
        <w:rPr>
          <w:rFonts w:ascii="Verdana" w:hAnsi="Verdana"/>
          <w:bCs/>
          <w:color w:val="auto"/>
          <w:sz w:val="22"/>
        </w:rPr>
        <w:t>Legislação e normas aplicáveis</w:t>
      </w:r>
      <w:bookmarkEnd w:id="30"/>
      <w:bookmarkEnd w:id="31"/>
      <w:bookmarkEnd w:id="32"/>
      <w:bookmarkEnd w:id="33"/>
      <w:bookmarkEnd w:id="34"/>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6136 / 2007 – Blocos vazados de concreto simples para alvenaria - Requisitos,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7211 / 2009 – Agregado para concreto - Especificação,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NBR 11578 / 1997 – Cimento </w:t>
      </w:r>
      <w:proofErr w:type="spellStart"/>
      <w:r>
        <w:rPr>
          <w:rFonts w:ascii="Verdana" w:hAnsi="Verdana"/>
          <w:bCs/>
          <w:sz w:val="22"/>
        </w:rPr>
        <w:t>Portland</w:t>
      </w:r>
      <w:proofErr w:type="spellEnd"/>
      <w:r>
        <w:rPr>
          <w:rFonts w:ascii="Verdana" w:hAnsi="Verdana"/>
          <w:bCs/>
          <w:sz w:val="22"/>
        </w:rPr>
        <w:t xml:space="preserve"> composto - Especificação,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lastRenderedPageBreak/>
        <w:t>NBR 12118 / 2007 – Blocos vazados de concreto simples para alvenaria – Análise dimensional, determinação da absorção de água, da área líquida, da resistência à compressão e da retração por secagem – Métodos de ensaio,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13281/ 2005 – Argamassa para assentamento e revestimento de paredes e tetos - Requisitos, da ABNT ( Associação Brasileira de Normas ).</w:t>
      </w:r>
    </w:p>
    <w:p w:rsidR="005A5FE0" w:rsidRDefault="005A5FE0">
      <w:pPr>
        <w:pStyle w:val="Ttulo1"/>
        <w:numPr>
          <w:ilvl w:val="0"/>
          <w:numId w:val="2"/>
        </w:numPr>
        <w:spacing w:before="840" w:after="360"/>
        <w:jc w:val="both"/>
        <w:rPr>
          <w:rFonts w:ascii="Verdana" w:hAnsi="Verdana"/>
          <w:bCs/>
          <w:color w:val="auto"/>
          <w:sz w:val="22"/>
        </w:rPr>
      </w:pPr>
      <w:bookmarkStart w:id="35" w:name="_Toc157592010"/>
      <w:bookmarkStart w:id="36" w:name="_Toc241306553"/>
      <w:bookmarkStart w:id="37" w:name="_Toc312855560"/>
      <w:bookmarkStart w:id="38" w:name="_Toc134602908"/>
      <w:bookmarkStart w:id="39" w:name="_Toc135716410"/>
      <w:bookmarkStart w:id="40" w:name="_Toc139364929"/>
      <w:bookmarkStart w:id="41" w:name="_Toc147216554"/>
      <w:bookmarkStart w:id="42" w:name="_Toc157592015"/>
      <w:bookmarkStart w:id="43" w:name="_Toc189463813"/>
      <w:bookmarkStart w:id="44" w:name="_Toc22823781"/>
      <w:bookmarkEnd w:id="12"/>
      <w:bookmarkEnd w:id="13"/>
      <w:bookmarkEnd w:id="14"/>
      <w:bookmarkEnd w:id="15"/>
      <w:r>
        <w:rPr>
          <w:rFonts w:ascii="Verdana" w:hAnsi="Verdana"/>
          <w:bCs/>
          <w:color w:val="auto"/>
          <w:sz w:val="22"/>
        </w:rPr>
        <w:t>Revestimento com pasta de gesso</w:t>
      </w:r>
      <w:bookmarkEnd w:id="35"/>
      <w:bookmarkEnd w:id="36"/>
      <w:bookmarkEnd w:id="37"/>
      <w:bookmarkEnd w:id="44"/>
    </w:p>
    <w:p w:rsidR="005A5FE0" w:rsidRDefault="005A5FE0">
      <w:pPr>
        <w:pStyle w:val="Ttulo1"/>
        <w:numPr>
          <w:ilvl w:val="1"/>
          <w:numId w:val="2"/>
        </w:numPr>
        <w:spacing w:before="360" w:after="360"/>
        <w:jc w:val="both"/>
        <w:rPr>
          <w:rFonts w:ascii="Verdana" w:hAnsi="Verdana"/>
          <w:bCs/>
          <w:color w:val="auto"/>
          <w:sz w:val="22"/>
        </w:rPr>
      </w:pPr>
      <w:bookmarkStart w:id="45" w:name="_Toc157592011"/>
      <w:bookmarkStart w:id="46" w:name="_Toc241306554"/>
      <w:bookmarkStart w:id="47" w:name="_Toc312855561"/>
      <w:bookmarkStart w:id="48" w:name="_Toc22823782"/>
      <w:r>
        <w:rPr>
          <w:rFonts w:ascii="Verdana" w:hAnsi="Verdana"/>
          <w:bCs/>
          <w:color w:val="auto"/>
          <w:sz w:val="22"/>
        </w:rPr>
        <w:t>Considerações gerais</w:t>
      </w:r>
      <w:bookmarkEnd w:id="45"/>
      <w:bookmarkEnd w:id="46"/>
      <w:bookmarkEnd w:id="47"/>
      <w:bookmarkEnd w:id="48"/>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As alvenarias serão revestidas, conforme locais indicados em projeto com:</w:t>
      </w:r>
    </w:p>
    <w:p w:rsidR="005A5FE0" w:rsidRDefault="005A5FE0" w:rsidP="001F159B">
      <w:pPr>
        <w:numPr>
          <w:ilvl w:val="0"/>
          <w:numId w:val="31"/>
        </w:numPr>
        <w:spacing w:before="120" w:after="120" w:line="360" w:lineRule="auto"/>
        <w:jc w:val="both"/>
        <w:rPr>
          <w:rFonts w:ascii="Verdana" w:hAnsi="Verdana"/>
          <w:bCs/>
          <w:sz w:val="22"/>
        </w:rPr>
      </w:pPr>
      <w:r>
        <w:rPr>
          <w:rFonts w:ascii="Verdana" w:hAnsi="Verdana"/>
          <w:bCs/>
          <w:sz w:val="22"/>
        </w:rPr>
        <w:t>Pasta de gesso, para acabamento em pintura com tinta acrílica sobre massa corrida;</w:t>
      </w:r>
    </w:p>
    <w:p w:rsidR="005A5FE0" w:rsidRDefault="005A5FE0" w:rsidP="001F159B">
      <w:pPr>
        <w:numPr>
          <w:ilvl w:val="0"/>
          <w:numId w:val="31"/>
        </w:numPr>
        <w:spacing w:before="120" w:after="120" w:line="360" w:lineRule="auto"/>
        <w:jc w:val="both"/>
        <w:rPr>
          <w:rFonts w:ascii="Verdana" w:hAnsi="Verdana"/>
          <w:bCs/>
          <w:sz w:val="22"/>
        </w:rPr>
      </w:pPr>
      <w:r>
        <w:rPr>
          <w:rFonts w:ascii="Verdana" w:hAnsi="Verdana"/>
          <w:bCs/>
          <w:sz w:val="22"/>
        </w:rPr>
        <w:t xml:space="preserve">Emboço </w:t>
      </w:r>
      <w:proofErr w:type="spellStart"/>
      <w:r>
        <w:rPr>
          <w:rFonts w:ascii="Verdana" w:hAnsi="Verdana"/>
          <w:bCs/>
          <w:sz w:val="22"/>
        </w:rPr>
        <w:t>sarrafeado</w:t>
      </w:r>
      <w:proofErr w:type="spellEnd"/>
      <w:r>
        <w:rPr>
          <w:rFonts w:ascii="Verdana" w:hAnsi="Verdana"/>
          <w:bCs/>
          <w:sz w:val="22"/>
        </w:rPr>
        <w:t xml:space="preserve"> sobre </w:t>
      </w:r>
      <w:proofErr w:type="spellStart"/>
      <w:r>
        <w:rPr>
          <w:rFonts w:ascii="Verdana" w:hAnsi="Verdana"/>
          <w:bCs/>
          <w:sz w:val="22"/>
        </w:rPr>
        <w:t>chapisco</w:t>
      </w:r>
      <w:proofErr w:type="spellEnd"/>
      <w:r>
        <w:rPr>
          <w:rFonts w:ascii="Verdana" w:hAnsi="Verdana"/>
          <w:bCs/>
          <w:sz w:val="22"/>
        </w:rPr>
        <w:t>, com acabamento em placas cerâmicas de azulejo;</w:t>
      </w:r>
    </w:p>
    <w:p w:rsidR="005A5FE0" w:rsidRDefault="005A5FE0" w:rsidP="001F159B">
      <w:pPr>
        <w:numPr>
          <w:ilvl w:val="0"/>
          <w:numId w:val="31"/>
        </w:numPr>
        <w:spacing w:before="120" w:after="120" w:line="360" w:lineRule="auto"/>
        <w:jc w:val="both"/>
        <w:rPr>
          <w:rFonts w:ascii="Verdana" w:hAnsi="Verdana"/>
          <w:bCs/>
          <w:sz w:val="22"/>
        </w:rPr>
      </w:pPr>
      <w:r>
        <w:rPr>
          <w:rFonts w:ascii="Verdana" w:hAnsi="Verdana"/>
          <w:bCs/>
          <w:sz w:val="22"/>
        </w:rPr>
        <w:t xml:space="preserve">Emboço desempenado sobre </w:t>
      </w:r>
      <w:proofErr w:type="spellStart"/>
      <w:r>
        <w:rPr>
          <w:rFonts w:ascii="Verdana" w:hAnsi="Verdana"/>
          <w:bCs/>
          <w:sz w:val="22"/>
        </w:rPr>
        <w:t>chapisco</w:t>
      </w:r>
      <w:proofErr w:type="spellEnd"/>
      <w:r>
        <w:rPr>
          <w:rFonts w:ascii="Verdana" w:hAnsi="Verdana"/>
          <w:bCs/>
          <w:sz w:val="22"/>
        </w:rPr>
        <w:t>, para acabamento em textura acrílica, nas paredes externas.</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As alvenarias internas em bloco de concreto, em geral, serão revestidas com pasta de gesso destinada ao </w:t>
      </w:r>
      <w:proofErr w:type="spellStart"/>
      <w:r>
        <w:rPr>
          <w:rFonts w:ascii="Verdana" w:hAnsi="Verdana"/>
          <w:bCs/>
          <w:sz w:val="22"/>
        </w:rPr>
        <w:t>cobrimento</w:t>
      </w:r>
      <w:proofErr w:type="spellEnd"/>
      <w:r>
        <w:rPr>
          <w:rFonts w:ascii="Verdana" w:hAnsi="Verdana"/>
          <w:bCs/>
          <w:sz w:val="22"/>
        </w:rPr>
        <w:t xml:space="preserve"> da superfície das mesmas, para receber acabamento com pintura em tinta acrílica.</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 pasta de gesso foi escolhida, pois apresenta a característica de boa aderência às superfícies ásperas e absorventes próprias aos blocos de concreto.</w:t>
      </w:r>
    </w:p>
    <w:p w:rsidR="005A5FE0" w:rsidRDefault="005A5FE0">
      <w:pPr>
        <w:pStyle w:val="Ttulo1"/>
        <w:numPr>
          <w:ilvl w:val="1"/>
          <w:numId w:val="2"/>
        </w:numPr>
        <w:spacing w:before="480" w:after="360"/>
        <w:jc w:val="both"/>
        <w:rPr>
          <w:rFonts w:ascii="Verdana" w:hAnsi="Verdana"/>
          <w:bCs/>
          <w:color w:val="auto"/>
          <w:sz w:val="22"/>
        </w:rPr>
      </w:pPr>
      <w:bookmarkStart w:id="49" w:name="_Toc157592012"/>
      <w:bookmarkStart w:id="50" w:name="_Toc241306555"/>
      <w:bookmarkStart w:id="51" w:name="_Toc312855562"/>
      <w:bookmarkStart w:id="52" w:name="_Toc22823783"/>
      <w:r>
        <w:rPr>
          <w:rFonts w:ascii="Verdana" w:hAnsi="Verdana"/>
          <w:bCs/>
          <w:color w:val="auto"/>
          <w:sz w:val="22"/>
        </w:rPr>
        <w:lastRenderedPageBreak/>
        <w:t>Gesso para revestimento</w:t>
      </w:r>
      <w:bookmarkEnd w:id="49"/>
      <w:bookmarkEnd w:id="50"/>
      <w:bookmarkEnd w:id="51"/>
      <w:bookmarkEnd w:id="52"/>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O gesso para revestimento é caracterizado por material moído em forma de pó, obtido da calcinação da gipsita, constituído predominantemente de sulfato de cálcio, com aditivos controladores de pega.</w:t>
      </w:r>
    </w:p>
    <w:p w:rsidR="005A5FE0" w:rsidRDefault="005A5FE0" w:rsidP="001F159B">
      <w:pPr>
        <w:pStyle w:val="Corpodetexto"/>
        <w:numPr>
          <w:ilvl w:val="0"/>
          <w:numId w:val="29"/>
        </w:numPr>
        <w:spacing w:before="120" w:after="120" w:line="360" w:lineRule="auto"/>
        <w:rPr>
          <w:rFonts w:ascii="Verdana" w:hAnsi="Verdana"/>
          <w:bCs/>
          <w:sz w:val="22"/>
        </w:rPr>
      </w:pPr>
      <w:r>
        <w:rPr>
          <w:rFonts w:ascii="Verdana" w:hAnsi="Verdana"/>
          <w:bCs/>
          <w:sz w:val="22"/>
        </w:rPr>
        <w:t>O gesso deverá atender às exigências químicas indicadas na tabela: "Tabela 1 – Exigências químicas do gesso para a construção civil", da norma NBR 13207 / 1994, descritas abaixo:</w:t>
      </w:r>
    </w:p>
    <w:p w:rsidR="005A5FE0" w:rsidRDefault="005A5FE0" w:rsidP="001F159B">
      <w:pPr>
        <w:numPr>
          <w:ilvl w:val="0"/>
          <w:numId w:val="28"/>
        </w:numPr>
        <w:spacing w:before="120" w:after="120" w:line="360" w:lineRule="auto"/>
        <w:jc w:val="both"/>
        <w:rPr>
          <w:rFonts w:ascii="Verdana" w:hAnsi="Verdana"/>
          <w:bCs/>
          <w:sz w:val="22"/>
        </w:rPr>
      </w:pPr>
      <w:r>
        <w:rPr>
          <w:rFonts w:ascii="Verdana" w:hAnsi="Verdana"/>
          <w:bCs/>
          <w:sz w:val="22"/>
        </w:rPr>
        <w:t>Água livre máximo 1,3%;</w:t>
      </w:r>
    </w:p>
    <w:p w:rsidR="005A5FE0" w:rsidRDefault="005A5FE0" w:rsidP="001F159B">
      <w:pPr>
        <w:numPr>
          <w:ilvl w:val="0"/>
          <w:numId w:val="28"/>
        </w:numPr>
        <w:spacing w:before="120" w:after="120" w:line="360" w:lineRule="auto"/>
        <w:jc w:val="both"/>
        <w:rPr>
          <w:rFonts w:ascii="Verdana" w:hAnsi="Verdana"/>
          <w:bCs/>
          <w:sz w:val="22"/>
        </w:rPr>
      </w:pPr>
      <w:r>
        <w:rPr>
          <w:rFonts w:ascii="Verdana" w:hAnsi="Verdana"/>
          <w:bCs/>
          <w:sz w:val="22"/>
        </w:rPr>
        <w:t>Água de cristalização de 4,2% a 6,2%;</w:t>
      </w:r>
    </w:p>
    <w:p w:rsidR="005A5FE0" w:rsidRDefault="005A5FE0" w:rsidP="001F159B">
      <w:pPr>
        <w:numPr>
          <w:ilvl w:val="0"/>
          <w:numId w:val="28"/>
        </w:numPr>
        <w:spacing w:before="120" w:after="120" w:line="360" w:lineRule="auto"/>
        <w:jc w:val="both"/>
        <w:rPr>
          <w:rFonts w:ascii="Verdana" w:hAnsi="Verdana"/>
          <w:bCs/>
          <w:sz w:val="22"/>
        </w:rPr>
      </w:pPr>
      <w:r>
        <w:rPr>
          <w:rFonts w:ascii="Verdana" w:hAnsi="Verdana"/>
          <w:bCs/>
          <w:sz w:val="22"/>
        </w:rPr>
        <w:t>Óxido de cálcio (</w:t>
      </w:r>
      <w:proofErr w:type="spellStart"/>
      <w:proofErr w:type="gramStart"/>
      <w:r>
        <w:rPr>
          <w:rFonts w:ascii="Verdana" w:hAnsi="Verdana"/>
          <w:bCs/>
          <w:sz w:val="22"/>
        </w:rPr>
        <w:t>CaO</w:t>
      </w:r>
      <w:proofErr w:type="spellEnd"/>
      <w:proofErr w:type="gramEnd"/>
      <w:r>
        <w:rPr>
          <w:rFonts w:ascii="Verdana" w:hAnsi="Verdana"/>
          <w:bCs/>
          <w:sz w:val="22"/>
        </w:rPr>
        <w:t>) mínimo 38,0%;</w:t>
      </w:r>
    </w:p>
    <w:p w:rsidR="005A5FE0" w:rsidRDefault="005A5FE0" w:rsidP="001F159B">
      <w:pPr>
        <w:numPr>
          <w:ilvl w:val="0"/>
          <w:numId w:val="28"/>
        </w:numPr>
        <w:spacing w:before="120" w:after="120" w:line="360" w:lineRule="auto"/>
        <w:jc w:val="both"/>
        <w:rPr>
          <w:rFonts w:ascii="Verdana" w:hAnsi="Verdana"/>
          <w:bCs/>
          <w:sz w:val="22"/>
        </w:rPr>
      </w:pPr>
      <w:r>
        <w:rPr>
          <w:rFonts w:ascii="Verdana" w:hAnsi="Verdana"/>
          <w:bCs/>
          <w:sz w:val="22"/>
        </w:rPr>
        <w:t>Anidrido sulfúrico (SO</w:t>
      </w:r>
      <w:r>
        <w:rPr>
          <w:rFonts w:ascii="Verdana" w:hAnsi="Verdana"/>
          <w:bCs/>
          <w:sz w:val="22"/>
          <w:szCs w:val="22"/>
          <w:vertAlign w:val="subscript"/>
        </w:rPr>
        <w:t>3</w:t>
      </w:r>
      <w:r>
        <w:rPr>
          <w:rFonts w:ascii="Verdana" w:hAnsi="Verdana"/>
          <w:bCs/>
          <w:sz w:val="22"/>
          <w:szCs w:val="22"/>
        </w:rPr>
        <w:t>) mínimo de 53,0%.</w:t>
      </w:r>
    </w:p>
    <w:p w:rsidR="005A5FE0" w:rsidRDefault="005A5FE0" w:rsidP="001F159B">
      <w:pPr>
        <w:pStyle w:val="Corpodetexto"/>
        <w:numPr>
          <w:ilvl w:val="0"/>
          <w:numId w:val="29"/>
        </w:numPr>
        <w:spacing w:before="120" w:after="120" w:line="360" w:lineRule="auto"/>
        <w:rPr>
          <w:rFonts w:ascii="Verdana" w:hAnsi="Verdana"/>
          <w:bCs/>
          <w:sz w:val="22"/>
        </w:rPr>
      </w:pPr>
      <w:r>
        <w:rPr>
          <w:rFonts w:ascii="Verdana" w:hAnsi="Verdana"/>
          <w:bCs/>
          <w:sz w:val="22"/>
        </w:rPr>
        <w:t>O gesso deverá atender às exigências físicas e mecânicas indicadas na tabela: "Tabela 2 – Exigências físicas e mecânicas do gesso para a construção civil", da norma NBR 13207 / 1994, descritas abaixo:</w:t>
      </w:r>
    </w:p>
    <w:p w:rsidR="005A5FE0" w:rsidRDefault="005A5FE0" w:rsidP="001F159B">
      <w:pPr>
        <w:numPr>
          <w:ilvl w:val="0"/>
          <w:numId w:val="30"/>
        </w:numPr>
        <w:spacing w:before="120" w:after="120" w:line="360" w:lineRule="auto"/>
        <w:jc w:val="both"/>
        <w:rPr>
          <w:rFonts w:ascii="Verdana" w:hAnsi="Verdana"/>
          <w:bCs/>
          <w:sz w:val="22"/>
        </w:rPr>
      </w:pPr>
      <w:r>
        <w:rPr>
          <w:rFonts w:ascii="Verdana" w:hAnsi="Verdana"/>
          <w:bCs/>
          <w:sz w:val="22"/>
        </w:rPr>
        <w:t>Resistência à compressão ( ensaio conforme NBR 12129 ) &gt; 8,40 </w:t>
      </w:r>
      <w:proofErr w:type="spellStart"/>
      <w:proofErr w:type="gramStart"/>
      <w:r>
        <w:rPr>
          <w:rFonts w:ascii="Verdana" w:hAnsi="Verdana"/>
          <w:bCs/>
          <w:sz w:val="22"/>
        </w:rPr>
        <w:t>MPa</w:t>
      </w:r>
      <w:proofErr w:type="spellEnd"/>
      <w:proofErr w:type="gramEnd"/>
      <w:r>
        <w:rPr>
          <w:rFonts w:ascii="Verdana" w:hAnsi="Verdana"/>
          <w:bCs/>
          <w:sz w:val="22"/>
        </w:rPr>
        <w:t>;</w:t>
      </w:r>
    </w:p>
    <w:p w:rsidR="005A5FE0" w:rsidRDefault="005A5FE0" w:rsidP="001F159B">
      <w:pPr>
        <w:numPr>
          <w:ilvl w:val="0"/>
          <w:numId w:val="30"/>
        </w:numPr>
        <w:spacing w:before="120" w:after="120" w:line="360" w:lineRule="auto"/>
        <w:jc w:val="both"/>
        <w:rPr>
          <w:rFonts w:ascii="Verdana" w:hAnsi="Verdana"/>
          <w:bCs/>
          <w:sz w:val="22"/>
        </w:rPr>
      </w:pPr>
      <w:r>
        <w:rPr>
          <w:rFonts w:ascii="Verdana" w:hAnsi="Verdana"/>
          <w:bCs/>
          <w:sz w:val="22"/>
        </w:rPr>
        <w:t>Dureza ( ensaio conforme NBR 12129 ) &gt; 30,00 N/mm²;</w:t>
      </w:r>
    </w:p>
    <w:p w:rsidR="005A5FE0" w:rsidRDefault="005A5FE0" w:rsidP="001F159B">
      <w:pPr>
        <w:numPr>
          <w:ilvl w:val="0"/>
          <w:numId w:val="30"/>
        </w:numPr>
        <w:spacing w:before="120" w:after="120" w:line="360" w:lineRule="auto"/>
        <w:jc w:val="both"/>
        <w:rPr>
          <w:rFonts w:ascii="Verdana" w:hAnsi="Verdana"/>
          <w:bCs/>
          <w:sz w:val="22"/>
        </w:rPr>
      </w:pPr>
      <w:r>
        <w:rPr>
          <w:rFonts w:ascii="Verdana" w:hAnsi="Verdana"/>
          <w:bCs/>
          <w:sz w:val="22"/>
        </w:rPr>
        <w:t>Massa unitária ( ensaio conforme NBR 12127 ) &gt; 700,00 kg/m³.</w:t>
      </w:r>
    </w:p>
    <w:p w:rsidR="005A5FE0" w:rsidRDefault="005A5FE0" w:rsidP="001F159B">
      <w:pPr>
        <w:pStyle w:val="Corpodetexto"/>
        <w:numPr>
          <w:ilvl w:val="0"/>
          <w:numId w:val="30"/>
        </w:numPr>
        <w:spacing w:before="120" w:after="120" w:line="360" w:lineRule="auto"/>
        <w:rPr>
          <w:rFonts w:ascii="Verdana" w:hAnsi="Verdana"/>
          <w:bCs/>
          <w:sz w:val="22"/>
        </w:rPr>
      </w:pPr>
      <w:r>
        <w:rPr>
          <w:rFonts w:ascii="Verdana" w:hAnsi="Verdana"/>
          <w:bCs/>
          <w:sz w:val="22"/>
        </w:rPr>
        <w:t>O gesso a ser empregado na pasta para revestimento deverá ter tempo de pega mínimo ( ensaio conforme NBR 12128 ), início &gt; 10 minutos e fim &gt; 45 minutos.</w:t>
      </w:r>
    </w:p>
    <w:p w:rsidR="005A5FE0" w:rsidRDefault="005A5FE0">
      <w:pPr>
        <w:pStyle w:val="Ttulo1"/>
        <w:numPr>
          <w:ilvl w:val="1"/>
          <w:numId w:val="2"/>
        </w:numPr>
        <w:spacing w:before="480" w:after="360"/>
        <w:jc w:val="both"/>
        <w:rPr>
          <w:rFonts w:ascii="Verdana" w:hAnsi="Verdana"/>
          <w:bCs/>
          <w:color w:val="auto"/>
          <w:sz w:val="22"/>
        </w:rPr>
      </w:pPr>
      <w:bookmarkStart w:id="53" w:name="_Toc157592013"/>
      <w:bookmarkStart w:id="54" w:name="_Toc241306556"/>
      <w:bookmarkStart w:id="55" w:name="_Toc312855563"/>
      <w:bookmarkStart w:id="56" w:name="_Toc22823784"/>
      <w:r>
        <w:rPr>
          <w:rFonts w:ascii="Verdana" w:hAnsi="Verdana"/>
          <w:bCs/>
          <w:color w:val="auto"/>
          <w:sz w:val="22"/>
        </w:rPr>
        <w:t>Procedimentos de execução</w:t>
      </w:r>
      <w:bookmarkEnd w:id="53"/>
      <w:bookmarkEnd w:id="54"/>
      <w:bookmarkEnd w:id="55"/>
      <w:bookmarkEnd w:id="56"/>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As superfícies que receberão revestimento em pasta de gesso deverão estar limpas, </w:t>
      </w:r>
      <w:proofErr w:type="gramStart"/>
      <w:r>
        <w:rPr>
          <w:rFonts w:ascii="Verdana" w:hAnsi="Verdana"/>
          <w:bCs/>
          <w:sz w:val="22"/>
        </w:rPr>
        <w:t>isentas</w:t>
      </w:r>
      <w:proofErr w:type="gramEnd"/>
      <w:r>
        <w:rPr>
          <w:rFonts w:ascii="Verdana" w:hAnsi="Verdana"/>
          <w:bCs/>
          <w:sz w:val="22"/>
        </w:rPr>
        <w:t xml:space="preserve"> de pó, graxa, óleos ou outros materiais que diminuam a aderência.</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lastRenderedPageBreak/>
        <w:t>As eflorescências visíveis deverão ser eliminadas ou neutralizadas.</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 pasta de gesso deverá ser preparada em quantidade suficiente para ser aplicada antes do início da pega. A pasta que se encontrar no estado de endurecimento não se tornará novamente trabalhável com adição de água.</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Para a preparação da pasta de gesso deverá ser obedecida à relação água/gesso recomendada pelo fabricante. Colocar o gesso sobre a toda a água e aguardar a completa absorção para a formação da pasta, sem que haja qualquer intervenção manual ou mecânica.</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Deverá ser </w:t>
      </w:r>
      <w:proofErr w:type="gramStart"/>
      <w:r>
        <w:rPr>
          <w:rFonts w:ascii="Verdana" w:hAnsi="Verdana"/>
          <w:bCs/>
          <w:sz w:val="22"/>
        </w:rPr>
        <w:t>utilizada ferramenta tipo colher de pedreiro ou similar</w:t>
      </w:r>
      <w:proofErr w:type="gramEnd"/>
      <w:r>
        <w:rPr>
          <w:rFonts w:ascii="Verdana" w:hAnsi="Verdana"/>
          <w:bCs/>
          <w:sz w:val="22"/>
        </w:rPr>
        <w:t xml:space="preserve"> para retirar a pasta do recipiente onde foi preparada. Durante todo o processo não deverá ocorrer o contato manual com a pasta, a fim de evitar a aceleração da pega. Após o período de descanso da mistura, utilizar a pasta num prazo máximo de 30 minutos.</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 pasta deve ser espalhada e regularizada com uma desempenadeira de PVC.</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 camada de revestimento com pasta de gesso deverá ter espessura a mais uniforme possível e ser cuidadosamente espalhada.</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Deverão ser utilizadas guias-mestras para auxiliar o nivelamento e o prumo da camada de revestimento.</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A pasta de gesso poderá ser aplicada em várias camadas até atingir o perfeito nivelamento. A espessura deverá variar entre </w:t>
      </w:r>
      <w:smartTag w:uri="urn:schemas-microsoft-com:office:smarttags" w:element="metricconverter">
        <w:smartTagPr>
          <w:attr w:name="ProductID" w:val="޵ᅐ޵ƊĦȈ72NaīȈ툰ミ̘Ȳ)却޵匀޵ ĮȌ뇐ヺ툄ミ놠ヺ̘Ȳ⊜ベ午޵ ęȈ匤޵吀޵加޵ĜȈ&#10;horasāȈ툰ミ̘Ȳ.吤޵厰޵ ĄȌ뇐ヺ툄ミ놠ヺ̘Ȳ⊜ベ司޵ ďȈ叔޵咰޵卐޵ǲȈ,ǷȈ툰ミ̘Ȳ0哔޵呠޵ ǺȌ뇐ヺ툄ミ놠ヺ̘Ȳ⊜ベ咨޵ ǥȈ咄޵啰޵吀޵ǨȈpodendoǯȈ툰ミ̘Ȳ8喔޵唠޵ ǒȌ뇐ヺ툄ミ놠ヺ̘Ȳ⊜ベ啨޵ ǝȈ啄޵嘠޵咰޵ǀȈserǅȈ툰ミ̘Ȳ&lt;噄޵嗐޵ ǈȌ뇐ヺ툄ミ놠ヺ̘Ȳ⊜ベ嘘޵ ƳȈ嗴޵因޵啰޵ƶȈliberadaƽȈ툰ミ̘ȲE圄޵嚐޵ ƠȌ뇐ヺ툄ミ놠ヺ̘Ȳ⊜ベ囘޵ ƫȈ嚴޵垐޵嘠޵ƮȈparaƓȈ툰ミ̘ȲJ垴޵址޵ ƖȌ뇐ヺ툄ミ놠ヺ̘Ȳ⊜ベ垈޵ ƁȈ坤޵塐޵因޵ƄȈpinturaƋȈ툰ミ̘ȲR塴޵堀޵ ƎȌ뇐ヺ툄ミ놠ヺ̘Ȳ⊜ベ塈޵ ŹȈ堤޵夀޵垐޵żȈapósšȈ툰ミ̘ȲW夤޵墰޵ ŤȌ뇐ヺ툄ミ놠ヺ̘Ȳ⊜ベ壸޵ ůȈ壔޵妰޵塐޵ŒȈesseŗȈ툰ミ̘Ȳ\委޵奠޵ ŚȌ뇐ヺ툄ミ놠ヺ̘Ȳ⊜ベ妨޵ ŅȈ妄޵婰޵夀޵ňȈperíodoŏȈ툰ミ̘Ȳc媔޵娠޵ ĲȌ뇐ヺ툄ミ놠ヺ̘Ȳ⊜ベ婨޵ ĽȈ婄޵嬠޵妰޵ĠȈ.ĥȈ툰ミ̘Ȳd孄޵嫐޵ ĨȌ뇐ヺ툄ミ놠ヺ̘Ȳ⊜ベ嬘޵ ēȈ嫴޵岰޵婰޵ĖȈ&#10;ěȈay1ĜȈApósāȈLegislaçãoĄȈirregularidades.11&#10;čȈsecagemǰȈperfeitaǷȈ툰ミ̘Ȳ孴޵屠޵ ǺȌ뇐ヺ툄ミ놠ヺ̘Ȳ⊜ベ岨޵ ǥȈ岄޵嵈޵嬠޵ǨȈ툰ミ̘Ȳ孜޵峸޵ ǯȌ뇐ヺ툄ミ놠ヺ̘Ȳ⊜ベ嵀޵ ǖȈ崜޵巠޵岰޵ǝȈ툰ミ̘Ȳ尔޵嶐޵ ǀȌ뇐ヺ툄ミ놠ヺ̘Ȳ⊜ベ巘޵ ǋȈ嶴޵幸޵嵈޵ǎȈ툰ミ̘Ȳ寬޵帨޵ ƵȌ뇐ヺ툄ミ놠ヺ̘Ȳ⊜ベ幰޵ ƼȈ幌޵弐޵巠޵ƣȈ툰ミ̘Ȳಬ޵廀޵ ƦȌ뇐ヺ툄ミ놠ヺ̘Ȳ⊜ベ弈޵ ƑȈ廤޵徨޵幸޵ƔȈ툰ミ̘Ȳ忌޵彘޵ ƛȌ뇐ヺ툄ミ놠ヺ̘Ȳ⊜ベ徠޵ ƂȈ彼޵恨޵弐޵ƉȈrevestimentoƌȈ툰ミ̘Ȳ(悌޵怘޵ ųȌ뇐ヺ툄ミ놠ヺ̘Ȳ⊜ベ恠޵ źȈ怼޵愘޵徨޵šȈ,ŢȈ툰ミ̘Ȳ*愼޵惈޵ ũȌ뇐ヺ툄ミ놠ヺ̘Ȳ⊜ベ愐޵ ŐȈ惬޵懘޵恨޵ŗȈprocederŚȈ툰ミ̘Ȳ3懼޵憈޵ ŁȌ뇐ヺ툄ミ놠ヺ̘Ȳ⊜ベ懐޵ ňȈ憬޵抈޵愘޵ŏȈoİȈ툰ミ̘Ȳ5 抬޵戸޵ ķȌ뇐ヺ툄ミ놠ヺ̘Ȳ⊜ベ技޵ ľȈ扜޵捈޵懘޵ĥȈlixamentoĨȈ툰ミ̘Ȳ?捬޵拸޵ įȌ뇐ヺ툄ミ놠ヺ̘Ȳ⊜ベ捀޵ ĖȈ挜޵揸޵抈޵ĝȈeĞȈ툰ミ̘ȲA搜޵推޵ ąȌ뇐ヺ툄ミ놠ヺ̘Ȳ⊜ベ揰޵ ČȈ揌޵撨޵捈޵ǳȈaǴȈ툰ミ̘ȲC擌޵摘޵ ǻȌ뇐ヺ툄ミ놠ヺ̘Ȳ⊜ベ撠޵ ǢȈ摼޵敨޵揸޵ǩȈlimpezaǬȈ툰ミ̘ȲK斌޵攘޵ ǓȌ뇐ヺ툄ミ놠ヺ̘Ȳ⊜ベ敠޵ ǚȈ攼޵昘޵撨޵ǁȈ&#10;finalǂȈ툰ミ̘ȲQ昼޵旈޵ ǉȌ뇐ヺ툄ミ놠ヺ̘Ȳ⊜ベ昐޵ ưȈ旬޵曈޵敨޵ƷȈparaƸȈ툰ミ̘ȲV曬޵晸޵ ƿȌ뇐ヺ툄ミ놠ヺ̘Ȳ⊜ベ曀޵ ƦȈ暜޵枈޵昘޵ƭȈexecuçãoƐȈ툰ミ̘Ȳ_枬޵朸޵ ƗȌ뇐ヺ툄ミ놠ヺ̘Ȳ⊜ベ枀޵ ƞȈ杜޵核޵曈޵ƅȈdoƆȈ툰ミ̘Ȳb&#10;桜޵柨޵ ƍȌ뇐ヺ툄ミ놠ヺ̘Ȳ⊜ベ栰޵ ŴȈ栌޵棸޵枈޵ŻȈacabamentožȈ툰ミ̘Ȳm検޵梨޵ ťȌ뇐ヺ툄ミ놠ヺ̘Ȳ⊜ベ棰޵ ŬȈ棌޵榨޵核޵œȈ&#10;finalŔȈ툰ミ̘Ȳs槌޵楘޵ śȌ뇐ヺ툄ミ놠ヺ̘Ȳ⊜ベ榠޵ łȈ楼޵橘޵棸޵ŉȈemŊȈ툰ミ̘Ȳv橼޵樈޵ ıȌ뇐ヺ툄ミ놠ヺ̘Ȳ⊜ベ橐޵ ĸȈ樬޵欘޵榨޵ĿȈpinturaĢȈ툰ミ̘Ȳ~欼޵櫈޵ ĩȌ뇐ヺ툄ミ놠ヺ̘Ȳ⊜ベ欐޵ ĐȈ櫬޵毈޵橘޵ėȈcomĘȈ툰ミ̘Ȳ毬޵歸޵ ğȌ뇐ヺ툄ミ놠ヺ̘Ȳ⊜ベ毀޵ ĆȈ殜޵汸޵欘޵čȈ&#10;tintaĎȈ툰ミ̘Ȳ沜޵氨޵ ǵȌ뇐ヺ툄ミ놠ヺ̘Ȳ⊜ベ汰޵ ǼȈ汌޵洸޵毈޵ǣȈesmalteǦȈ툰ミ̘Ȳ 浜޵注޵ ǭȌ뇐ヺ툄ミ놠ヺ̘Ȳ⊜ベ洰޵ ǔȈ洌޵淸޵汸޵ǛȈsintéticoǞȈ툰ミ̘Ȳ渜޵涨޵ ǅȌ뇐ヺ툄ミ놠ヺ̘Ȳ⊜ベ淰޵ ǌȈ淌޵溨޵洸޵ƳȈouƴȈ툰ミ̘Ȳ滌޵湘޵ ƻȌ뇐ヺ툄ミ놠ヺ̘Ȳ⊜ベ溠޵ ƢȈ湼޵潘޵淸޵ƩȈ&#10;tintaƪȈ툰ミ̘Ȳ£潼޵漈޵ ƑȌ뇐ヺ툄ミ놠ヺ̘Ȳ⊜ベ潐޵ ƘȈ漬޵瀘޵溨޵ƟȈacrílicaƂȈ툰ミ̘Ȳ«瀼޵濈޵ ƉȌ뇐ヺ툄ミ놠ヺ̘Ȳ⊜ベ瀐޵ ŰȈ濬޵烈޵潘޵ŷȈ,ŸȈ툰ミ̘Ȳ­烬޵灸޵ ſȌ뇐ヺ툄ミ놠ヺ̘Ȳ⊜ベ烀޵ ŦȈ炜޵熈޵瀘޵ŭȈconformeŐȈ툰ミ̘Ȳ¶熬޵焸޵ ŗȌ뇐ヺ툄ミ놠ヺ̘Ȳ⊜ベ熀޵ ŞȈ煜޵版޵烈޵ŅȈindicadoňȈ툰ミ̘Ȳ¿牬޵燸޵ ŏȌ뇐ヺ툄ミ놠ヺ̘Ȳ⊜ベ牀޵ ĶȈ爜޵狸޵熈޵ĽȈnoľȈ툰ミ̘ȲÂ猜޵犨޵ ĥȌ뇐ヺ툄ミ놠ヺ̘Ȳ⊜ベ狰޵ ĬȈ狌޵玸޵版޵ēȈprojetoĖȈ툰ミ̘ȲÊ珜޵獨޵ ĝȌ뇐ヺ툄ミ놠ヺ̘Ȳ⊜ベ现޵ ĄȈ玌޵瑨޵狸޵ċȈdeČȈ툰ミ̘ȲÍ璌޵琘޵ ǳȌ뇐ヺ툄ミ놠ヺ̘Ȳ⊜ベ瑠޵ ǺȈ琼޵用޵玸޵ǡȈArquiteturaǤȈ툰ミ̘ȲØ界޵瓘޵ ǫȌ뇐ヺ툄ミ놠ヺ̘Ȳ⊜ベ甠޵ ǒȈ瓼޵痘޵瑨޵ǙȈ.ǚȈ툰ミ̘ȲÙ痼޵疈޵ ǁȌ뇐ヺ툄ミ놠ヺ̘Ȳ⊜ベ痐޵ ǈȈ疬޵睈޵用޵ǏȈ&#10;ưȈ&#10;y1ƵȈNBRƶȈeƻȈaplicáveis.ƾȈnormastura.ƥȈ&#10;13867ListƨȈ툰ミ̘Ȳ&#10;完޵相޵ ƯȌ뇐ヺ툄ミ놠ヺ̘Ȳ⊜ベ着޵ ƖȈ眜޵矠޵痘޵ƝȈ툰ミ̘Ȳ癄޵瞐޵ ƀȌ뇐ヺ툄ミ놠ヺ̘Ȳ⊜ベ矘޵ ƋȈ瞴޵硸޵睈޵ƎȈ툰ミ̘Ȳ的޵砨޵ ŵȌ뇐ヺ툄ミ놠ヺ̘Ȳ⊜ベ硰޵ żȈ硌޵礐޵矠޵ţȈ툰ミ̘Ȳ&#10;癜޵磀޵ ŦȌ뇐ヺ툄ミ놠ヺ̘Ȳ⊜ベ礈޵ őȈ磤޵禨޵硸޵ŔȈ툰ミ̘Ȳ瘔޵祘޵ śȌ뇐ヺ툄ミ놠ヺ̘Ȳ⊜ベ禠޵ łȈ祼޵窐޵礐޵ŉȈ/ken ListŌȈ icáveisĳȈ툰ミ̘Ȳ瘬޵穀޵ ĶȌ뇐ヺ툄ミ놠ヺ̘Ȳ⊜ベ窈޵ ġȈ穤޵笨޵禨޵ĤȈ툰ミ̘Ȳ秴޵竘޵ īȌ뇐ヺ툄ミ놠ヺ̘Ȳ⊜ベ笠޵ ĒȈ竼޵節޵窐޵ęȈ툰ミ̘Ȳ皬޵筰޵ ĜȌ뇐ヺ툄ミ놠ヺ̘Ȳ⊜ベ箸޵ ćȈ箔޵籘޵笨޵ĊȈ툰ミ̘Ȳ&#10;籼޵簈޵ ǱȌ뇐ヺ툄ミ놠ヺ̘Ȳ⊜ベ籐޵ ǸȈ簬޵紈޵節޵ǿȈ/ǠȈ툰ミ̘Ȳ紬޵粸޵ ǧȌ뇐ヺ툄ミ놠ヺ̘Ȳ⊜ベ紀޵ ǮȈ糜޵綸޵籘޵ǕȈ ǖȈ툰ミ̘Ȳ緜޵絨޵ ǝȌ뇐ヺ툄ミ놠ヺ̘Ȳ⊜ベ綰޵ ǄȈ綌޵繨޵紈޵ǋȈ1997ǌȈ툰ミ̘Ȳ續޵縘޵ ƳȌ뇐ヺ툄ミ놠ヺ̘Ȳ⊜ベ繠޵ ƺȈ縼޵缘޵綸޵ơȈ ƢȈ툰ミ̘Ȳ缼޵终޵ ƩȌ뇐ヺ툄ミ놠ヺ̘Ȳ⊜ベ缐޵ ƐȈ绬޵翈޵繨޵ƗȈ–ƘȈ툰ミ̘Ȳ翬޵罸޵ ƟȌ뇐ヺ툄ミ놠ヺ̘Ȳ⊜ベ翀޵ ƆȈ羜޵聸޵缘޵ƍȈ ƎȈ툰ミ̘Ȳ肜޵耨޵ ŵȌ뇐ヺ툄ミ놠ヺ̘Ȳ⊜ベ聰޵ żȈ职޵脸޵翈޵ţȈRevestimentoŦȈ툰ミ̘Ȳ 腜޵胨޵ ŭȌ뇐ヺ툄ミ놠ヺ̘Ȳ⊜ベ脰޵ ŔȈ脌޵臸޵聸޵śȈinternoŞȈ툰ミ̘Ȳ(舜޵膨޵ ŅȌ뇐ヺ툄ミ놠ヺ̘Ȳ⊜ベ臰޵ ŌȈ臌޵芨޵脸޵ĳȈdeĴȈ툰ミ̘Ȳ+苌޵艘޵ ĻȌ뇐ヺ툄ミ놠ヺ̘Ȳ⊜ベ芠޵ ĢȈ艼޵荨޵臸޵ĩȈparedesĬȈ툰ミ̘Ȳ3莌޵茘޵ ēȌ뇐ヺ툄ミ놠ヺ̘Ȳ⊜ベ荠޵ ĚȈ茼޵萘޵芨޵āȈeĂȈ툰ミ̘Ȳ5萼޵菈޵ ĉȌ뇐ヺ툄ミ놠ヺ̘Ȳ⊜ベ萐޵ ǰȈ菬޵蓈޵荨޵ǷȈ&#10;tetosǸȈ툰ミ̘Ȳ;蓬޵葸޵ ǿȌ뇐ヺ툄ミ놠ヺ̘Ȳ⊜ベ蓀޵ ǦȈ蒜޵蕸޵萘޵ǭȈcomǮȈ툰ミ̘Ȳ?薜޵蔨޵ ǕȌ뇐ヺ툄ミ놠ヺ̘Ȳ⊜ベ蕰޵ ǜȈ蕌޵蘨޵蓈޵ǃȈ&#10;pastaǄȈ툰ミ̘ȲE虌޵藘޵ ǋȌ뇐ヺ툄ミ놠ヺ̘Ȳ⊜ベ蘠޵ ƲȈ藼޵蛘޵蕸޵ƹȈdeƺȈ툰ミ̘ȲH蛼޵蚈޵ ơȌ뇐ヺ툄ミ놠ヺ̘Ȳ⊜ベ蛐޵ ƨȈ蚬޵螈޵蘨޵ƯȈ&#10;gessoƐȈ툰ミ̘ȲN螬޵蜸޵ ƗȌ뇐ヺ툄ミ놠ヺ̘Ȳ⊜ベ螀޵ ƞȈ蝜޵蠸޵蛘޵ƅȈ-ƆȈ툰ミ̘ȲP 衜޵蟨޵ ƍȌ뇐ヺ툄ミ놠ヺ̘Ȳ⊜ベ蠰޵ ŴȈ蠌޵裸޵螈޵ŻȈMateriaisžȈ툰ミ̘ȲY褜޵袨޵ ťȌ뇐ヺ툄ミ놠ヺ̘Ȳ⊜ベ裰޵ ŬȈ裌޵覨޵蠸޵œȈ,ŔȈ툰ミ̘Ȳ[觌޵襘޵ śȌ뇐ヺ툄ミ놠ヺ̘Ȳ⊜ベ覠޵ łȈ襼޵詨޵裸޵ŉȈpreparoŌȈ툰ミ̘Ȳb誌޵記޵ ĳȌ뇐ヺ툄ミ놠ヺ̘Ȳ⊜ベ詠޵ ĺȈ証޵謘޵覨޵ġȈ,ĢȈ툰ミ̘Ȳd 謼޵諈޵ ĩȌ뇐ヺ툄ミ놠ヺ̘Ȳ⊜ベ謐޵ ĐȈ諬޵诘޵詨޵ėȈaplicaçãoĚȈ툰ミ̘Ȳn诼޵讈޵ āȌ뇐ヺ툄ミ놠ヺ̘Ȳ⊜ベ诐޵ ĈȈ讬޵貈޵謘޵ďȈeǰȈ툰ミ̘Ȳp&#10;責޵谸޵ ǷȌ뇐ヺ툄ミ놠ヺ̘Ȳ⊜ベ貀޵ ǾȈ豜޵赈޵诘޵ǥȈacabamentoǨȈ툰ミ̘Ȳ{赬޵賸޵ ǯȌ뇐ヺ툄ミ놠ヺ̘Ȳ⊜ベ赀޵ ǖȈ贜޵跸޵貈޵ǝȈ-ǞȈ툰ミ̘Ȳ}踜޵趨޵ ǅȌ뇐ヺ툄ミ놠ヺ̘Ȳ⊜ベ跰޵ ǌȈ跌޵躸޵赈޵ƳȈProcedimentoƶȈ툰ミ̘Ȳ軜޵蹨޵ ƽȌ뇐ヺ툄ミ놠ヺ̘Ȳ⊜ベ躰޵ ƤȈ躌޵轨޵跸޵ƫȈ,ƬȈ툰ミ̘Ȳ辌޵輘޵ ƓȌ뇐ヺ툄ミ놠ヺ̘Ȳ⊜ベ轠޵ ƚȈ輼޵逘޵躸޵ƁȈdaƂȈ툰ミ̘Ȳ逼޵迈޵ ƉȌ뇐ヺ툄ミ놠ヺ̘Ȳ⊜ベ逐޵ ŰȈ迬޵郈޵轨޵ŷȈABNTŸȈ툰ミ̘Ȳ郬޵選޵ ſȌ뇐ヺ툄ミ놠ヺ̘Ȳ⊜ベ郀޵ ŦȈ邜޵酸޵逘޵ŭȈ(ŮȈ툰ミ̘Ȳ醜޵鄨޵ ŕȌ뇐ヺ툄ミ놠ヺ̘Ȳ⊜ベ酰޵ ŜȈ酌޵鈨޵郈޵ŃȈ ńȈ툰ミ̘Ȳ&#10;鉌޵釘޵ ŋȌ뇐ヺ툄ミ놠ヺ̘Ȳ⊜ベ鈠޵ ĲȈ釼޵鋨޵酸޵ĹȈAssociaçãoļȈ툰ミ̘Ȳ &#10;錌޵銘޵ ģȌ뇐ヺ툄ミ놠ヺ̘Ȳ⊜ベ鋠޵ ĪȈ銼޵鎨޵鈨޵đȈBrasileiraĔȈ툰ミ̘Ȳ«鏌޵鍘޵ ěȌ뇐ヺ툄ミ놠ヺ̘Ȳ⊜ベ鎠޵ ĂȈ鍼޵鑘޵鋨޵ĉȈdeĊȈ툰ミ̘Ȳ®鑼޵鐈޵ ǱȌ뇐ヺ툄ミ놠ヺ̘Ȳ⊜ベ鑐޵ ǸȈ鐬޵锘޵鎨޵ǿȈNormasǢȈ툰ミ̘Ȳ´锼޵铈޵ ǩȌ뇐ヺ툄ミ놠ヺ̘Ȳ⊜ベ锐޵ ǐȈ铬޵闈޵鑘޵ǗȈ ǘȈ툰ミ̘Ȳµ闬޵镸޵ ǟȌ뇐ヺ툄ミ놠ヺ̘Ȳ⊜ベ闀޵ ǆȈ閜޵陸޵锘޵ǍȈ)ǎȈ툰ミ̘Ȳ¶障޵阨޵ ƵȌ뇐ヺ툄ミ놠ヺ̘Ȳ⊜ベ陰޵ ƼȈ陌޵霨޵闈޵ƣȈ.ƤȈ툰ミ̘Ȳ·靌޵雘޵ ƫȌ뇐ヺ툄ミ놠ヺ̘Ȳ⊜ベ霠޵擸ȵ ƒȈ雼޵預޵陸޵#ƙȈ&#10;ঠƚȈNBRƟȈ&#10;13207ƀȈ/ken ListƇȈ masiraoƊȈ툰ミ̘Ȳ靤޵㠘ޮűȈ㠼ޮ風޵霨޵ꙀȻ偄EŴȈ툰ミ̘Ȳ鞼޵願޵ ŻȌ뇐ヺ툄ミ놠ヺ̘Ȳ⊜ベ颠޵汬⹤ ŢȈ顼޵饀޵預޵抬#抬#ũȈ툰ミ̘Ȳ靼޵飰޵ ŬȌ뇐ヺ툄ミ놠ヺ̘Ȳ⊜ベ餸޵ ŗȈ餔޵駘޵風޵ŚȈ툰ミ̘Ȳ&#10;秌޵馈޵ ŁȌ뇐ヺ툄ミ놠ヺ̘Ȳ⊜ベ駐޵ ňȈ馬޵驰޵饀޵ŏȈ툰ミ̘Ȳ骔޵騠޵ ĲȌ뇐ヺ툄ミ놠ヺ̘Ȳ⊜ベ驨޵ ĽȈ驄޵鬠޵駘޵ĠȈ ĥȈ툰ミ̘Ȳ魄޵髐޵ ĨȌ뇐ヺ툄ミ놠ヺ̘Ȳ⊜ベ鬘޵咈# ēȈ髴޵鯐޵驰޵삄ĖȈ1994ᇑěȈ툰ミ̘Ȳ鯴޵鮀޵ ĞȌ뇐ヺ툄ミ놠ヺ̘Ȳ⊜ベ鯈޵䬀ன ĉȈ鮤޵鲀޵鬠޵ぐČȈ 쑠쑠ǱȈ툰ミ̘Ȳ鲤޵鰰޵ ǴȌ뇐ヺ툄ミ놠ヺ̘Ȳ⊜ベ鱸޵ ǿȈ鱔޵鴰޵鯐޵姬#ǢȈ–ǧȈ툰ミ̘Ȳ鵔޵鳠޵ ǪȌ뇐ヺ툄ミ놠ヺ̘Ȳ⊜ベ鴨޵ ǕȈ鴄޵鷠޵鲀޵ǘȈ ǝȈ툰ミ̘Ȳ鸄޵鶐޵ ǀȌ뇐ヺ툄ミ놠ヺ̘Ȳ⊜ベ鷘޵ ǋȈ鶴޵麐޵鴰޵ǎȈ&#10;GessoƳȈ툰ミ̘Ȳ麴޵鹀޵ ƶȌ뇐ヺ툄ミ놠ヺ̘Ȳ⊜ベ麈޵ ơȈ鹤޵齀޵鷠޵ƤȈparaƩȈ툰ミ̘Ȳ齤޵黰޵ ƬȌ뇐ヺ툄ミ놠ヺ̘Ȳ⊜ベ鼸޵ ƗȈ鼔޵鿰޵麐޵ƚȈa峄#ƟȈ툰ミ̘Ȳ &#10;ꀔ޵龠޵ ƂȌ뇐ヺ툄ミ놠ヺ̘Ȳ⊜ベ鿨޵ ƍȈ鿄޵ꂰ޵齀޵嵠#ŰȈconstruçãoŷȈ툰ミ̘Ȳ+ꃔ޵ꁠ޵ źȌ뇐ヺ툄ミ놠ヺ̘Ȳ⊜ベꂨ޵ ťȈꂄ޵ꅠ޵鿰޵ŨȈ&#10;civilŭȈ툰ミ̘Ȳ1ꆄ޵ꄐ޵ ŐȌ뇐ヺ툄ミ놠ヺ̘Ȳ⊜ベꅘ޵ śȈꄴ޵ꈐ޵ꂰ޵廌#ŞȈ-ŃȈ툰ミ̘Ȳ3&#10;ꈴ޵ꇀ޵ ņȌ뇐ヺ툄ミ놠ヺ̘Ȳ⊜ベꈈ޵ ıȈꇤ޵ꋐ޵ꅠ޵ĴȈEspecificaçãoĻȈ툰ミ̘Ȳ@ꋴ޵ꊀ޵ ľȌ뇐ヺ툄ミ놠ヺ̘Ȳ⊜ベꋈ޵ ĩȈꊤ޵ꎀ޵ꈐ޵ĬȈ,đȈ툰ミ̘ȲBꎤ޵ꌰ޵ ĔȌ뇐ヺ툄ミ놠ヺ̘Ȳ⊜ベꍸ޵ ğȈꍔ޵ꐰ޵ꋐ޵ĂȈda愈#ćȈ툰ミ̘ȲEꑔ޵ꏠ޵ ĊȌ뇐ヺ툄ミ놠ヺ̘Ȳ⊜ベꐨ޵ ǵȈꐄ޵ꓠ޵ꎀ޵ǸȈABNTǽȈ툰ミ̘ȲJꔄ޵꒐޵ ǠȌ뇐ヺ툄ミ놠ヺ̘Ȳ⊜ベꓘ޵ ǫȈ꒴޵ꖐ޵ꐰ޵ǮȈ(ǓȈ툰ミ̘ȲKꖴ޵ꕀ޵ ǖȌ뇐ヺ툄ミ놠ヺ̘Ȳ⊜ベꖈ޵Ψ ǁȈꕤ޵Ꙁ޵ꓠ޵ǄȈ ǉȈ툰ミ̘ȲL&#10;Ꙥ޵ꗰ޵ ǌȌ뇐ヺ툄ミ놠ヺ̘Ȳ⊜ベ꘸޵ ƷȈꘔ޵꜀޵ꖐ޵ƺȈAssociaçãoơȈ툰ミ̘ȲW&#10;Ꜥ޵ꚰ޵ ƤȌ뇐ヺ툄ミ놠ヺ̘Ȳ⊜ベ꛸޵搨# ƯȈꛔ޵Ꟁ޵Ꙁ޵摐#ƒȈBrasileira摸#ƙȈ툰ミ̘Ȳb꟤޵ꝰ޵ ƜȌ뇐ヺ툄ミ놠ヺ̘Ȳ⊜ベꞸ޵ ƇȈꞔ޵ꡰ޵꜀޵ƊȈdeƏȈ툰ミ̘Ȳeꢔ޵ꠠ޵ ŲȌ뇐ヺ툄ミ놠ヺ̘Ȳ⊜ベꡨ޵ ŽȈꡄ޵ꤰ޵Ꟁ޵ŠȈNormas无#ŧȈ툰ミ̘Ȳk꥔޵꣠޵ ŪȌ뇐ヺ툄ミ놠ヺ̘Ȳ⊜ベꤨ޵ ŕȈ꤄޵ꧠ޵ꡰ޵ŘȈ ŝȈ툰ミ̘Ȳlꨄ޵ꦐ޵ ŀȌ뇐ヺ툄ミ놠ヺ̘Ȳ⊜ベ꧘޵ ŋȈꦴ޵ꪐ޵ꤰ޵ŎȈ)ĳȈ툰ミ̘Ȳmꪴ޵ꩀ޵ ĶȌ뇐ヺ툄ミ놠ヺ̘Ȳ⊜ベꪈ޵ ġȈꩤ޵ꭀ޵ꧠ޵ĤȈ.ĩȈ툰ミ̘Ȳnꭤ޵꫰޵ ĬȌ뇐ヺ툄ミ놠ヺ̘Ȳ⊜ベꬸ޵ ėȈꬔ޵거޵ꪐ޵ĚȈ&#10;ğȈNBRĀȈ&#10;12127ąȈ masiraĈȈ/ken ListoďȈ툰ミ̘Ȳꭼ޵갠޵ ǲȌ뇐ヺ툄ミ놠ヺ̘Ȳ⊜ベ걨޵Ā ǽȈ걄޵괈޵ꭀ޵ǠȈ툰ミ̘Ȳꮬ޵겸޵ ǧȌ뇐ヺ툄ミ놠ヺ̘Ȳ⊜ベ관޵ ǮȈ곜޵궠޵거޵ǕȈ툰ミ̘Ȳꮔ޵교޵ ǘȌ뇐ヺ툄ミ놠ヺ̘Ȳ⊜ベ궘޵ ǃȈ굴޵길޵괈޵ǆȈ툰ミ̘Ȳ&#10;鞔޵귨޵ ǍȌ뇐ヺ툄ミ놠ヺ̘Ȳ⊜ベ기޵ ƴȈ긌޵껐޵궠޵ƻȈ툰ミ̘Ȳ껴޵꺀޵ ƾȌ뇐ヺ툄ミ놠ヺ̘Ȳ⊜ベ껈޵ ƩȈ꺤޵꾀޵길޵ƬȈ ƑȈ툰ミ̘Ȳ꾤޵꼰޵ ƔȌ뇐ヺ툄ミ놠ヺ̘Ȳ⊜ベ꽸޵ ƟȈ꽔޵뀰޵껐޵ƂȈ1991ƇȈ툰ミ̘Ȳ끔޵꿠޵ ƊȌ뇐ヺ툄ミ놠ヺ̘Ȳ⊜ベ뀨޵ ŵȈ뀄޵냠޵꾀޵ŸȈ ŽȈ툰ミ̘Ȳ넄޵낐޵ ŠȌ뇐ヺ툄ミ놠ヺ̘Ȳ⊜ベ냘޵ ūȈ내޵놐޵뀰޵ŮȈ–œȈ툰ミ̘Ȳ놴޵녀޵ ŖȌ뇐ヺ툄ミ놠ヺ̘Ȳ⊜ベ놈޵ ŁȈ녤޵뉀޵냠޵ńȈ ŉȈ툰ミ̘Ȳ뉤޵뇰޵ ŌȌ뇐ヺ툄ミ놠ヺ̘Ȳ⊜ベ눸޵ ķȈ눔޵닰޵놐޵ĺȈ&#10;GessoĿȈ툰ミ̘Ȳ댔޵늠޵ ĢȌ뇐ヺ툄ミ놠ヺ̘Ȳ⊜ベ단޵ ĭȈ닄޵뎠޵뉀޵ĐȈparaĕȈ툰ミ̘Ȳ도޵덐޵ ĘȌ뇐ヺ툄ミ놠ヺ̘Ȳ⊜ベ뎘޵Ge ăȈ덴޵두޵닰޵ĆȈaċȈ툰ミ̘Ȳ &#10;둴޵됀޵ ĎȌ뇐ヺ툄ミ놠ヺ̘Ȳ⊜ベ둈޵ ǹȈ됤޵딐޵뎠޵ǼȈconstruçãoǣȈ툰ミ̘Ȳ+딴޵듀޵ ǦȌ뇐ヺ툄ミ놠ヺ̘Ȳ⊜ベ딈޵ ǑȈ들޵뗀޵두޵ǔȈ&#10;civilǙȈ툰ミ̘Ȳ1뗤޵땰޵ ǜȌ뇐ヺ툄ミ놠ヺ̘Ȳ⊜ベ떸޵ ǇȈ떔޵뙰޵딐޵ǊȈ-؈ϔǏȈ툰ミ̘Ȳ3뚔޵똠޵ ƲȌ뇐ヺ툄ミ놠ヺ̘Ȳ⊜ベ뙨޵ā ƽȈ뙄޵뜰޵뗀޵ĄƠȈDeterminaçãoƧȈ툰ミ̘Ȳ@띔޵뛠޵ ƪȌ뇐ヺ툄ミ놠ヺ̘Ȳ⊜ベ뜨޵ ƕȈ뜄޵럠޵뙰޵ƘȈdas瑘#ƝȈ툰ミ̘ȲD렄޵랐޵ ƀȌ뇐ヺ툄ミ놠ヺ̘Ȳ⊜ベ럘޵哨緸 ƋȈ랴޵뢠޵뜰޵唀緸ƎȈpropriedades緸ŵȈ툰ミ̘ȲQ룄޵롐޵ ŸȌ뇐ヺ툄ミ놠ヺ̘Ȳ⊜ベ뢘޵㇌緸 ţȈ롴޵률޵럠޵㍘緸ŦȈfísicasǎ㎄緸ŭȈ툰ミ̘ȲY름޵뤐޵ ŐȌ뇐ヺ툄ミ놠ヺ̘Ȳ⊜ベ류޵ƿ śȈ뤴޵먐޵뢠޵ƢŞȈdoŃȈ툰ミ̘Ȳ\먴޵맀޵ ņȌ뇐ヺ툄ミ놠ヺ̘Ȳ⊜ベ먈޵相# ıȈ매޵뫀޵률޵睰#眠#ĴȈpóƝĹȈ툰ミ̘Ȳ_뫤޵며޵ ļȌ뇐ヺ툄ミ놠ヺ̘Ȳ⊜ベ몸޵ ħȈ몔޵뭰޵먐޵ĪȈ-砸#矨#įȈ툰ミ̘Ȳa뮔޵묠޵ ĒȌ뇐ヺ툄ミ놠ヺ̘Ȳ⊜ベ뭨޵緸 ĝȈ뭄޵배޵뫀޵turĀȈMétodorosoft-ćȈ툰ミ̘Ȳh뱔޵믠޵ ĊȌ뇐ヺ툄ミ놠ヺ̘Ȳ⊜ベ밨޵ ǵȈ밄޵볠޵뭰޵dȀ\ǸȈde?ǽȈ툰ミ̘Ȳk봄޵벐޵ ǠȌ뇐ヺ툄ミ놠ヺ̘Ȳ⊜ベ볘޵碈# ǫȈ벴޵붠޵배޵穀#称#ǮȈensaio㲰緸穨#稘#ǕȈ툰ミ̘Ȳq뷄޵뵐޵ ǘȌ뇐ヺ툄ミ놠ヺ̘Ȳ⊜ベ붘޵ ǃȈ뵴޵빐޵볠޵$ǆȈ,판ɁǋȈ툰ミ̘Ȳs빴޵븀޵ ǎȌ뇐ヺ툄ミ놠ヺ̘Ȳ⊜ベ빈޵ ƹȈ븤޵뼀޵붠޵ƼȈdaơȈ툰ミ̘Ȳv뼤޵뺰޵ ƤȌ뇐ヺ툄ミ놠ヺ̘Ȳ⊜ベ뻸޵ap ƯȈ뻔޵뾰޵빐޵bulaƒȈABNTaƗȈ툰ミ̘Ȳ{뿔޵뽠޵ ƚȌ뇐ヺ툄ミ놠ヺ̘Ȳ⊜ベ뾨޵ e ƅȈ뾄޵쁠޵뼀޵$ǬƈȈ(BǑƍȈ툰ミ̘Ȳ|삄޵쀐޵ ŰȌ뇐ヺ툄ミ놠ヺ̘Ȳ⊜ベ쁘޵ ŻȈ쀴޵섐޵뾰޵žȈ ţȈ툰ミ̘Ȳ}&#10;섴޵샀޵ ŦȌ뇐ヺ툄ミ놠ヺ̘Ȳ⊜ベ섈޵ őȈ샤޵쇐޵쁠޵ŔȈAssociaçãośȈ툰ミ̘Ȳ&#10;쇴޵솀޵ ŞȌ뇐ヺ툄ミ놠ヺ̘Ȳ⊜ベ쇈޵ ŉȈ솤޵슐޵섐޵ŌȈBrasileiraĳȈ툰ミ̘Ȳ슴޵쉀޵ ĶȌ뇐ヺ툄ミ놠ヺ̘Ȳ⊜ベ슈޵Ȁ ġȈ쉤޵썀޵쇐޵ଡ଼XĤȈdeĩȈ툰ミ̘Ȳ썤޵싰޵ ĬȌ뇐ヺ툄ミ놠ヺ̘Ȳ⊜ベ쌸޵ ėȈ쌔޵쐀޵슐޵7ĚȈNormas质#āȈ툰ミ̘Ȳ쐤޵쎰޵ ĄȌ뇐ヺ툄ミ놠ヺ̘Ȳ⊜ベ쏸޵ ďȈ쏔޵쒰޵썀޵ŰьǲȈ ǷȈ툰ミ̘Ȳ쓔޵쑠޵ ǺȌ뇐ヺ툄ミ놠ヺ̘Ȳ⊜ベ쒨޵৔ ǥȈ쒄޵애޵쐀޵ꨤϼ၀ǨȈ)ǭȈ툰ミ̘Ȳ얄޵씐޵ ǐȌ뇐ヺ툄ミ놠ヺ̘Ȳ⊜ベ았޵ ǛȈ씴޵옐޵쒰޵ǞȈ.우ȷǃȈ툰ミ̘Ȳ옴޵엀޵ ǆȌ뇐ヺ툄ミ놠ヺ̘Ȳ⊜ベ예޵ ƱȈ엤޵은޵애޵ƴȈ&#10;ƹȈNBRƺȈ&#10;12128ƿȈ/ken ListƢȈ masirasƩȈ툰ミ̘Ȳ왌޵웰޵ ƬȌ뇐ヺ툄ミ놠ヺ̘Ȳ⊜ベ윸޵ ƗȈ윔޵쟘޵옐޵ƚȈ툰ミ̘Ȳ욤޵있޵ ƁȌ뇐ヺ툄ミ놠ヺ̘Ȳ⊜ベ쟐޵ ƈȈ재޵조޵은޵ƏȈ툰ミ̘Ȳ왤޵젠޵ ŲȌ뇐ヺ툄ミ놠ヺ̘Ȳ⊜ベ졨޵ ŽȈ졄޵줈޵쟘޵ŠȈ툰ミ̘Ȳ&#10;ꯔ޵좸޵ ŧȌ뇐ヺ툄ミ놠ヺ̘Ȳ⊜ベ준޵ ŮȈ죜޵즠޵조޵ŕȈ툰ミ̘Ȳ진޵쥐޵ ŘȌ뇐ヺ툄ミ놠ヺ̘Ȳ⊜ベ즘޵ ŃȈ쥴޵쩐޵줈޵ņȈ ŋȈ툰ミ̘Ȳ쩴޵쨀޵ ŎȌ뇐ヺ툄ミ놠ヺ̘Ȳ⊜ベ쩈޵ ĹȈ쨤޵쬀޵즠޵ļȈ1991ġȈ툰ミ̘Ȳ쬤޵쪰޵ ĤȌ뇐ヺ툄ミ놠ヺ̘Ȳ⊜ベ쫸޵ įȈ쫔޵쮰޵쩐޵ĒȈ ėȈ툰ミ̘Ȳ쯔޵쭠޵ ĚȌ뇐ヺ툄ミ놠ヺ̘Ȳ⊜ベ쮨޵ ąȈ쮄޵챠޵쬀޵ĈȈ–čȈ툰ミ̘Ȳ첄޵찐޵ ǰȌ뇐ヺ툄ミ놠ヺ̘Ȳ⊜ベ챘޵ ǻȈ찴޵촐޵쮰޵ǾȈ ǣȈ툰ミ̘Ȳ촴޵쳀޵ ǦȌ뇐ヺ툄ミ놠ヺ̘Ȳ⊜ベ초޵ ǑȈ쳤޵췀޵챠޵ǔȈ&#10;GessoǙȈ툰ミ̘Ȳ췤޵쵰޵ ǜȌ뇐ヺ툄ミ놠ヺ̘Ȳ⊜ベ춸޵ ǇȈ추޵칰޵촐޵ǊȈparaǏȈ툰ミ̘Ȳ캔޵츠޵ ƲȌ뇐ヺ툄ミ놠ヺ̘Ȳ⊜ベ침޵RQ ƽȈ칄޵켠޵췀޵ICROƠȈaTT~1ƥȈ툰ミ̘Ȳ &#10;콄޵컐޵ ƨȌ뇐ヺ툄ミ놠ヺ̘Ȳ⊜ベ켘޵ ƓȈ컴޵쿠޵칰޵鹨堰ȴƖȈconstruçãofiƝȈ툰ミ̘Ȳ+퀄޵쾐޵ ƀȌ뇐ヺ툄ミ놠ヺ̘Ȳ⊜ベ쿘޵as ƋȈ쾴޵킐޵켠޵scƎȈ&#10;civilųȈ툰ミ̘Ȳ1킴޵큀޵ ŶȌ뇐ヺ툄ミ놠ヺ̘Ȳ⊜ベ킈޵|\ šȈ큤޵텀޵쿠޵ev|fŤȈ-|II\ũȈ툰ミ̘Ȳ3텤޵탰޵ ŬȌ뇐ヺ툄ミ놠ヺ̘Ȳ⊜ベ털޵фе ŗȈ턔޵툀޵킐޵]*\.ŚȈDeterminação|ŁȈ툰ミ̘Ȳ@툤޵톰޵ ńȌ뇐ヺ툄ミ놠ヺ̘Ȳ⊜ベ퇸޵\s ŏȈ퇔޵튰޵텀޵\.|гĲȈdas)?ķȈ툰ミ̘ȲD틔޵퉠޵ ĺȌ뇐ヺ툄ミ놠ヺ̘Ȳ⊜ベ튨޵yI ĥȈ튄޵퍰޵툀޵ƌĨȈpropriedades1įȈ툰ミ̘ȲQ펔޵팠޵ ĒȌ뇐ヺ툄ミ놠ヺ̘Ȳ⊜ベ퍨޵]) ĝȈ퍄޵퐰޵튰޵eInfĀȈfísicas)s)ćȈ툰ミ̘ȲY푔޵폠޵ ĊȌ뇐ヺ툄ミ놠ヺ̘Ȳ⊜ベ퐨޵ ǵȈ퐄޵퓠޵퍰޵ǸȈda#酘#ǽȈ툰ミ̘Ȳ\프޵풐޵ ǠȌ뇐ヺ툄ミ놠ヺ̘Ȳ⊜ベ퓘޵藠㜯 ǫȈ풴޵햐޵퐰޵ǮȈ&#10;pastaǓȈ툰ミ̘Ȳb햴޵핀޵ ǖȌ뇐ヺ툄ミ놠ヺ̘Ȳ⊜ベ했޵ ǁȈ핤޵홀޵퓠޵ǄȈ-ǉȈ툰ミ̘Ȳd홤޵헰޵ ǌȌ뇐ヺ툄ミ놠ヺ̘Ȳ⊜ベ호޵谀㜯 ƷȈ혔޵휀޵햐޵ᯄ㜮茸㜯ƺȈMétodoơȈ툰ミ̘Ȳk휤޵횰޵ ƤȌ뇐ヺ툄ミ놠ヺ̘Ȳ⊜ベ훸޵ ƯȈ훔޵ힰ޵홀޵ƒȈdeƗȈ툰ミ̘Ȳnퟔ޵흠޵ ƚȌ뇐ヺ툄ミ놠ヺ̘Ȳ⊜ベ힨޵ ƅȈ힄޵޵휀޵ƈȈensaioƏȈ툰ミ̘Ȳt޵޵ ŲȌ뇐ヺ툄ミ놠ヺ̘Ȳ⊜ベ޵ ŽȈ޵޵ힰ޵ŠȈ,ťȈ툰ミ̘Ȳv޵޵ ŨȌ뇐ヺ툄ミ놠ヺ̘Ȳ⊜ベ޵ œȈ޵޵޵ŖȈdaśȈ툰ミ̘Ȳy޵޵ ŞȌ뇐ヺ툄ミ놠ヺ̘Ȳ⊜ベ޵ ŉȈ޵޵޵ŌȈABNTıȈ툰ミ̘Ȳ~޵޵ ĴȌ뇐ヺ툄ミ놠ヺ̘Ȳ⊜ベ޵ ĿȈ޵޵޵ĢȈ(ħȈ툰ミ̘Ȳ޵޵ ĪȌ뇐ヺ툄ミ놠ヺ̘Ȳ⊜ベ޵ ĕȈ޵޵޵ĘȈ ĝȈ툰ミ̘Ȳ&#10;޵޵ ĀȌ뇐ヺ툄ミ놠ヺ̘Ȳ⊜ベ޵ ċȈ޵޵޵ĎȈAssociaçãoǵȈ툰ミ̘Ȳ&#10;޵޵ ǸȌ뇐ヺ툄ミ놠ヺ̘Ȳ⊜ベ޵ ǣȈ޵޵޵ǦȈBrasileiraǭȈ툰ミ̘Ȳ޵޵ ǐȌ뇐ヺ툄ミ놠ヺ̘Ȳ⊜ベ޵ ǛȈ޵޵޵ǞȈdeǃȈ툰ミ̘Ȳ޵޵ ǆȌ뇐ヺ툄ミ놠ヺ̘Ȳ⊜ベ޵ ƱȈ޵޵޵ƴȈNormasƻȈ툰ミ̘Ȳ޵޵ ƾȌ뇐ヺ툄ミ놠ヺ̘Ȳ⊜ベ޵ ƩȈ޵޵޵ƬȈ ƑȈ툰ミ̘Ȳ ޵޵ ƔȌ뇐ヺ툄ミ놠ヺ̘Ȳ⊜ベ޵ ƟȈ޵޵޵ƂȈ)ƇȈ툰ミ̘Ȳ¡޵޵ ƊȌ뇐ヺ툄ミ놠ヺ̘Ȳ⊜ベ޵ ŵȈ޵޵޵ŸȈ.ŽȈ툰ミ̘Ȳ¢޵޵ ŠȌ뇐ヺ툄ミ놠ヺ̘Ȳ⊜ベ޵ ūȈ޵޵޵ŮȈ&#10;œȈESPECIFICAÇÕESn.11ŘȈNBRŝȈ&#10;12129ŞȈ/ken ListŅȈ masirasňȈ툰ミ̘Ȳ޵޵ ŏȌ뇐ヺ툄ミ놠ヺ̘Ȳ⊜ベ޵ ĶȈ޵޵޵ĽȈ툰ミ̘Ȳ޵޵ ĠȌ뇐ヺ툄ミ놠ヺ̘Ȳ⊜ベ޵ īȈ޵޵޵ĮȈ툰ミ̘Ȳ޵޵ ĕȌ뇐ヺ툄ミ놠ヺ̘Ȳ⊜ベ޵ ĜȈ޵޵޵ăȈ툰ミ̘Ȳ&#10;왼޵޵ ĆȌ뇐ヺ툄ミ놠ヺ̘Ȳ⊜ベ޵ ǱȈ޵޵޵ǴȈ툰ミ̘Ȳ޵޵ ǻȌ뇐ヺ툄ミ놠ヺ̘Ȳ⊜ベ޵ ǢȈ޵޵޵ǩȈ ǪȈ툰ミ̘Ȳ޵޵ ǑȌ뇐ヺ툄ミ놠ヺ̘Ȳ⊜ベ޵ ǘȈ޵޵޵ǟȈ1991ǀȈ툰ミ̘Ȳ޵޵ ǇȌ뇐ヺ툄ミ놠ヺ̘Ȳ⊜ベ޵ ǎȈ޵޵޵ƵȈ ƶȈ툰ミ̘Ȳ޵޵ ƽȌ뇐ヺ툄ミ놠ヺ̘Ȳ⊜ベ޵ ƤȈ޵޵޵ԅȐďƫȈ–ƬȈ툰ミ̘Ȳ޵޵ ƓȌ뇐ヺ툄ミ놠ヺ̘Ȳ⊜ベ޵ꏸ# ƚȈ޵޵޵ꏸ#ƁȈ ƂȈ툰ミ̘Ȳ޵޵ ƉȌ뇐ヺ툄ミ놠ヺ̘Ȳ⊜ベ޵ ŰȈ޵޵޵ŷȈ&#10;GessoŸȈ툰ミ̘Ȳ޵޵ ſȌ뇐ヺ툄ミ놠ヺ̘Ȳ⊜ベ޵ ŦȈ޵޵޵ŭȈparaŮȈ툰ミ̘Ȳ޵޵ ŕȌ뇐ヺ툄ミ놠ヺ̘Ȳ⊜ベ޵ ŜȈ޵޵޵ŃȈańȈ툰ミ̘Ȳ &#10;޵޵ ŋȌ뇐ヺ툄ミ놠ヺ̘Ȳ⊜ベ޵ ĲȈ޵޵޵ĹȈconstruçãoļȈ툰ミ̘Ȳ+޵޵ ģȌ뇐ヺ툄ミ놠ヺ̘Ȳ⊜ベ޵ ĪȈ޵޵޵đȈ&#10;civilĒȈ툰ミ̘Ȳ1޵޵ ęȌ뇐ヺ툄ミ놠ヺ̘Ȳ⊜ベ޵ ĀȈ޵޵޵ćȈ-ĈȈ툰ミ̘Ȳ3޵޵ ďȌ뇐ヺ툄ミ놠ヺ̘Ȳ⊜ベ޵ ǶȈ޵޵޵ǽȈDeterminaçãoǠȈ툰ミ̘Ȳ@޵޵ ǧȌ뇐ヺ툄ミ놠ヺ̘Ȳ⊜ベ޵ ǮȈ޵޵޵ǕȈdasǖȈ툰ミ̘ȲD޵޵ ǝȌ뇐ヺ툄ミ놠ヺ̘Ȳ⊜ベ޵ ǄȈ޵޵޵ǋȈpropriedadesǎȈ툰ミ̘ȲQ ޵޵ ƵȌ뇐ヺ툄ミ놠ヺ̘Ȳ⊜ベ޵ ƼȈ޵޵޵ƣȈmecânicasƦȈ툰ミ̘Ȳ[޵޵ ƭȌ뇐ヺ툄ミ놠ヺ̘Ȳ⊜ベ޵ ƔȈ޵޵޵ƛȈ-ƜȈ툰ミ̘Ȳ]޵޵ ƃȌ뇐ヺ툄ミ놠ヺ̘Ȳ⊜ベ޵ ƊȈ޵޵޵űȈMétodoŴȈ툰ミ̘Ȳd޵޵ ŻȌ뇐ヺ툄ミ놠ヺ̘Ȳ⊜ベ޵ ŢȈ޵޵޵ũȈdeŪȈ툰ミ̘Ȳg޵޵ őȌ뇐ヺ툄ミ놠ヺ̘Ȳ⊜ベ޵ ŘȈ޵޵޵şȈensaiołȈ툰ミ̘Ȳm޵޵ ŉȌ뇐ヺ툄ミ놠ヺ̘Ȳ⊜ベ޵ İȈ޵޵޵ķȈ,ĸȈ툰ミ̘Ȳo޵޵ ĿȌ뇐ヺ툄ミ놠ヺ̘Ȳ⊜ベ޵ ĦȈ޵޵޵ĭȈdaĮȈ툰ミ̘Ȳr޵޵ ĕȌ뇐ヺ툄ミ놠ヺ̘Ȳ⊜ベ޵ ĜȈ޵޵޵ăȈABNTĄȈ툰ミ̘Ȳw޵޵ ċȌ뇐ヺ툄ミ놠ヺ̘Ȳ⊜ベ޵ ǲȈ޵޵޵ǹȈ(ǺȈ툰ミ̘Ȳx޵޵ ǡȌ뇐ヺ툄ミ놠ヺ̘Ȳ⊜ベ޵ ǨȈ޵޵޵ǯȈ ǐȈ툰ミ̘Ȳy&#10;޵޵ ǗȌ뇐ヺ툄ミ놠ヺ̘Ȳ⊜ベ޵ ǞȈ޵޵޵ǅȈAssociaçãoǈȈ툰ミ̘Ȳ&#10;޵޵ ǏȌ뇐ヺ툄ミ놠ヺ̘Ȳ⊜ベ޵ ƶȈ޵޵޵ƽȈBrasileiraƠȈ툰ミ̘Ȳ޵޵ ƧȌ뇐ヺ툄ミ놠ヺ̘Ȳ⊜ベ޵ ƮȈ޵޵޵ƕȈdeƖȈ툰ミ̘Ȳ޵޵ ƝȌ뇐ヺ툄ミ놠ヺ̘Ȳ⊜ベ޵ ƄȈ޵޵޵ƋȈNormasƎȈ툰ミ̘Ȳ޵޵ ŵȌ뇐ヺ툄ミ놠ヺ̘Ȳ⊜ベ޵ żȈ޵廊޵޵ţȈ ŤȈ툰ミ̘Ȳ樓޵޵ ūȌ뇐ヺ툄ミ놠ヺ̘Ȳ⊜ベ鸞޵ ŒȈ޵律޵޵"/>
        </w:smartTagPr>
        <w:r>
          <w:rPr>
            <w:rFonts w:ascii="Verdana" w:hAnsi="Verdana"/>
            <w:bCs/>
            <w:sz w:val="22"/>
          </w:rPr>
          <w:t>5 mm</w:t>
        </w:r>
      </w:smartTag>
      <w:r>
        <w:rPr>
          <w:rFonts w:ascii="Verdana" w:hAnsi="Verdana"/>
          <w:bCs/>
          <w:sz w:val="22"/>
        </w:rPr>
        <w:t xml:space="preserve"> e </w:t>
      </w:r>
      <w:smartTag w:uri="urn:schemas-microsoft-com:office:smarttags" w:element="metricconverter">
        <w:smartTagPr>
          <w:attr w:name="ProductID" w:val="10ﾠmm"/>
        </w:smartTagPr>
        <w:r>
          <w:rPr>
            <w:rFonts w:ascii="Verdana" w:hAnsi="Verdana"/>
            <w:bCs/>
            <w:sz w:val="22"/>
          </w:rPr>
          <w:t>10 mm</w:t>
        </w:r>
      </w:smartTag>
      <w:r>
        <w:rPr>
          <w:rFonts w:ascii="Verdana" w:hAnsi="Verdana"/>
          <w:bCs/>
          <w:sz w:val="22"/>
        </w:rPr>
        <w:t>.</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Após cerca de 5 minutos, iniciar a raspagem com desempenadeira de aço para retirada de excessos e alisamento da superfície.</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O tempo de cura é de aproximadamente 72 horas, podendo ser liberada para pintura após esse período.</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lastRenderedPageBreak/>
        <w:t xml:space="preserve">Após a perfeita secagem do revestimento, proceder ao </w:t>
      </w:r>
      <w:proofErr w:type="spellStart"/>
      <w:r>
        <w:rPr>
          <w:rFonts w:ascii="Verdana" w:hAnsi="Verdana"/>
          <w:bCs/>
          <w:sz w:val="22"/>
        </w:rPr>
        <w:t>lixamento</w:t>
      </w:r>
      <w:proofErr w:type="spellEnd"/>
      <w:r>
        <w:rPr>
          <w:rFonts w:ascii="Verdana" w:hAnsi="Verdana"/>
          <w:bCs/>
          <w:sz w:val="22"/>
        </w:rPr>
        <w:t xml:space="preserve"> e a limpeza final para execução do acabamento final em pintura com tinta esmalte sintético ou tinta acrílica, conforme indicado no projeto de Arquitetura.</w:t>
      </w:r>
    </w:p>
    <w:p w:rsidR="005A5FE0" w:rsidRDefault="005A5FE0">
      <w:pPr>
        <w:pStyle w:val="Ttulo1"/>
        <w:numPr>
          <w:ilvl w:val="1"/>
          <w:numId w:val="2"/>
        </w:numPr>
        <w:spacing w:before="480" w:after="360"/>
        <w:jc w:val="both"/>
        <w:rPr>
          <w:rFonts w:ascii="Verdana" w:hAnsi="Verdana"/>
          <w:bCs/>
          <w:color w:val="auto"/>
          <w:sz w:val="22"/>
        </w:rPr>
      </w:pPr>
      <w:bookmarkStart w:id="57" w:name="_Toc157592014"/>
      <w:bookmarkStart w:id="58" w:name="_Toc241306557"/>
      <w:bookmarkStart w:id="59" w:name="_Toc312855564"/>
      <w:bookmarkStart w:id="60" w:name="_Toc22823785"/>
      <w:r>
        <w:rPr>
          <w:rFonts w:ascii="Verdana" w:hAnsi="Verdana"/>
          <w:bCs/>
          <w:color w:val="auto"/>
          <w:sz w:val="22"/>
        </w:rPr>
        <w:t>Legislação e normas aplicáveis</w:t>
      </w:r>
      <w:bookmarkEnd w:id="57"/>
      <w:bookmarkEnd w:id="58"/>
      <w:bookmarkEnd w:id="59"/>
      <w:bookmarkEnd w:id="60"/>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13867/ 1997 – Revestimento interno de paredes e tetos com pasta de gesso - Materiais, preparo, aplicação e acabamento - Procedimento,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13207/ 1994 – Gesso para a construção civil - Especificação,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12127/ 1991 – Gesso para a construção civil - Determinação das propriedades físicas do pó - Método de ensaio,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12128/ 1991 – Gesso para a construção civil - Determinação das propriedades físicas da pasta - Método de ensaio,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12129/ 1991 – Gesso para a construção civil - Determinação das propriedades mecânicas - Método de ensaio,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12130/ 1991 – Gesso para a construção civil - Determinação da água livre e de cristalização e teores de óxido de cálcio e anidrido sulfúrico - Método de ensaio, da ABNT ( Associação Brasileira de Normas ).</w:t>
      </w:r>
    </w:p>
    <w:p w:rsidR="005A5FE0" w:rsidRDefault="005A5FE0">
      <w:pPr>
        <w:pStyle w:val="Ttulo1"/>
        <w:numPr>
          <w:ilvl w:val="0"/>
          <w:numId w:val="2"/>
        </w:numPr>
        <w:tabs>
          <w:tab w:val="num" w:pos="1107"/>
        </w:tabs>
        <w:spacing w:before="840" w:after="240"/>
        <w:ind w:left="1106"/>
        <w:jc w:val="both"/>
        <w:rPr>
          <w:rFonts w:ascii="Verdana" w:hAnsi="Verdana"/>
          <w:bCs/>
          <w:color w:val="auto"/>
          <w:sz w:val="22"/>
        </w:rPr>
      </w:pPr>
      <w:bookmarkStart w:id="61" w:name="_Toc181415697"/>
      <w:bookmarkStart w:id="62" w:name="_Toc202259691"/>
      <w:bookmarkStart w:id="63" w:name="_Toc222802910"/>
      <w:bookmarkStart w:id="64" w:name="_Toc254255614"/>
      <w:bookmarkStart w:id="65" w:name="_Toc282677360"/>
      <w:bookmarkStart w:id="66" w:name="_Toc254789799"/>
      <w:bookmarkStart w:id="67" w:name="_Toc147216618"/>
      <w:bookmarkStart w:id="68" w:name="_Toc157592058"/>
      <w:bookmarkStart w:id="69" w:name="_Toc170205172"/>
      <w:bookmarkStart w:id="70" w:name="_Toc169326797"/>
      <w:bookmarkStart w:id="71" w:name="_Toc189463840"/>
      <w:bookmarkStart w:id="72" w:name="_Toc22823786"/>
      <w:bookmarkEnd w:id="38"/>
      <w:bookmarkEnd w:id="39"/>
      <w:bookmarkEnd w:id="40"/>
      <w:bookmarkEnd w:id="41"/>
      <w:bookmarkEnd w:id="42"/>
      <w:bookmarkEnd w:id="43"/>
      <w:r>
        <w:rPr>
          <w:rFonts w:ascii="Verdana" w:hAnsi="Verdana"/>
          <w:bCs/>
          <w:color w:val="auto"/>
          <w:sz w:val="22"/>
        </w:rPr>
        <w:lastRenderedPageBreak/>
        <w:t xml:space="preserve">Piso, soleira e </w:t>
      </w:r>
      <w:proofErr w:type="gramStart"/>
      <w:r>
        <w:rPr>
          <w:rFonts w:ascii="Verdana" w:hAnsi="Verdana"/>
          <w:bCs/>
          <w:color w:val="auto"/>
          <w:sz w:val="22"/>
        </w:rPr>
        <w:t>rodapé</w:t>
      </w:r>
      <w:bookmarkEnd w:id="72"/>
      <w:proofErr w:type="gramEnd"/>
      <w:r>
        <w:rPr>
          <w:rFonts w:ascii="Verdana" w:hAnsi="Verdana"/>
          <w:bCs/>
          <w:color w:val="auto"/>
          <w:sz w:val="22"/>
        </w:rPr>
        <w:t xml:space="preserve"> </w:t>
      </w:r>
      <w:bookmarkEnd w:id="61"/>
      <w:bookmarkEnd w:id="62"/>
      <w:bookmarkEnd w:id="63"/>
    </w:p>
    <w:p w:rsidR="00370A60" w:rsidRPr="006903E2" w:rsidRDefault="00370A60" w:rsidP="00370A60">
      <w:pPr>
        <w:pStyle w:val="Ttulo1"/>
        <w:numPr>
          <w:ilvl w:val="0"/>
          <w:numId w:val="2"/>
        </w:numPr>
        <w:tabs>
          <w:tab w:val="num" w:pos="1134"/>
        </w:tabs>
        <w:spacing w:before="720" w:after="480"/>
        <w:ind w:left="1134"/>
        <w:rPr>
          <w:rFonts w:ascii="Verdana" w:hAnsi="Verdana"/>
          <w:bCs/>
          <w:color w:val="auto"/>
          <w:sz w:val="22"/>
        </w:rPr>
      </w:pPr>
      <w:bookmarkStart w:id="73" w:name="_Toc206497801"/>
      <w:bookmarkStart w:id="74" w:name="_Toc22823787"/>
      <w:bookmarkEnd w:id="64"/>
      <w:bookmarkEnd w:id="65"/>
      <w:bookmarkEnd w:id="66"/>
      <w:r w:rsidRPr="006903E2">
        <w:rPr>
          <w:rFonts w:ascii="Verdana" w:hAnsi="Verdana"/>
          <w:bCs/>
          <w:color w:val="auto"/>
          <w:sz w:val="22"/>
        </w:rPr>
        <w:t xml:space="preserve">Piso </w:t>
      </w:r>
      <w:proofErr w:type="spellStart"/>
      <w:r w:rsidR="001F159B">
        <w:rPr>
          <w:rFonts w:ascii="Verdana" w:hAnsi="Verdana"/>
          <w:bCs/>
          <w:color w:val="auto"/>
          <w:sz w:val="22"/>
        </w:rPr>
        <w:t>granilite</w:t>
      </w:r>
      <w:proofErr w:type="spellEnd"/>
      <w:r w:rsidR="001F159B">
        <w:rPr>
          <w:rFonts w:ascii="Verdana" w:hAnsi="Verdana"/>
          <w:bCs/>
          <w:color w:val="auto"/>
          <w:sz w:val="22"/>
        </w:rPr>
        <w:t xml:space="preserve"> em</w:t>
      </w:r>
      <w:r w:rsidRPr="006903E2">
        <w:rPr>
          <w:rFonts w:ascii="Verdana" w:hAnsi="Verdana"/>
          <w:bCs/>
          <w:color w:val="auto"/>
          <w:sz w:val="22"/>
        </w:rPr>
        <w:t xml:space="preserve"> placas 40x40 cm</w:t>
      </w:r>
      <w:bookmarkEnd w:id="73"/>
      <w:bookmarkEnd w:id="74"/>
      <w:r w:rsidRPr="006903E2">
        <w:rPr>
          <w:rFonts w:ascii="Verdana" w:hAnsi="Verdana"/>
          <w:bCs/>
          <w:color w:val="auto"/>
          <w:sz w:val="22"/>
        </w:rPr>
        <w:t xml:space="preserve"> </w:t>
      </w:r>
    </w:p>
    <w:p w:rsidR="00370A60" w:rsidRPr="000F73C1" w:rsidRDefault="00370A60" w:rsidP="00370A60">
      <w:pPr>
        <w:pStyle w:val="Ttulo1"/>
        <w:numPr>
          <w:ilvl w:val="1"/>
          <w:numId w:val="2"/>
        </w:numPr>
        <w:spacing w:before="600" w:after="360"/>
        <w:jc w:val="both"/>
        <w:rPr>
          <w:rFonts w:ascii="Verdana" w:hAnsi="Verdana"/>
          <w:bCs/>
          <w:color w:val="auto"/>
          <w:sz w:val="22"/>
        </w:rPr>
      </w:pPr>
      <w:bookmarkStart w:id="75" w:name="_Toc206497802"/>
      <w:bookmarkStart w:id="76" w:name="_Toc22823788"/>
      <w:r w:rsidRPr="000F73C1">
        <w:rPr>
          <w:rFonts w:ascii="Verdana" w:hAnsi="Verdana"/>
          <w:bCs/>
          <w:color w:val="auto"/>
          <w:sz w:val="22"/>
        </w:rPr>
        <w:t>Considerações Gerais</w:t>
      </w:r>
      <w:bookmarkEnd w:id="75"/>
      <w:bookmarkEnd w:id="76"/>
      <w:r w:rsidRPr="000F73C1">
        <w:rPr>
          <w:rFonts w:ascii="Verdana" w:hAnsi="Verdana"/>
          <w:bCs/>
          <w:color w:val="auto"/>
          <w:sz w:val="22"/>
        </w:rPr>
        <w:t xml:space="preserve"> </w:t>
      </w:r>
    </w:p>
    <w:p w:rsidR="00370A60" w:rsidRPr="000F73C1" w:rsidRDefault="00370A60" w:rsidP="00370A60">
      <w:pPr>
        <w:pStyle w:val="Corpodetexto"/>
        <w:numPr>
          <w:ilvl w:val="0"/>
          <w:numId w:val="3"/>
        </w:numPr>
        <w:spacing w:before="120" w:after="120" w:line="360" w:lineRule="auto"/>
        <w:rPr>
          <w:rFonts w:ascii="Verdana" w:hAnsi="Verdana"/>
          <w:bCs/>
          <w:sz w:val="22"/>
        </w:rPr>
      </w:pPr>
      <w:r w:rsidRPr="000F73C1">
        <w:rPr>
          <w:rFonts w:ascii="Verdana" w:hAnsi="Verdana"/>
          <w:bCs/>
          <w:sz w:val="22"/>
        </w:rPr>
        <w:t>N</w:t>
      </w:r>
      <w:r>
        <w:rPr>
          <w:rFonts w:ascii="Verdana" w:hAnsi="Verdana"/>
          <w:bCs/>
          <w:sz w:val="22"/>
        </w:rPr>
        <w:t>as áreas de sanitários públicos, vestiários</w:t>
      </w:r>
      <w:r w:rsidRPr="000F73C1">
        <w:rPr>
          <w:rFonts w:ascii="Verdana" w:hAnsi="Verdana"/>
          <w:bCs/>
          <w:sz w:val="22"/>
        </w:rPr>
        <w:t>, refeitório e copa d</w:t>
      </w:r>
      <w:r>
        <w:rPr>
          <w:rFonts w:ascii="Verdana" w:hAnsi="Verdana"/>
          <w:bCs/>
          <w:sz w:val="22"/>
        </w:rPr>
        <w:t xml:space="preserve">everão ser usados piso cerâmico, PI5, 40x40 cm, esmaltada, </w:t>
      </w:r>
      <w:proofErr w:type="spellStart"/>
      <w:r>
        <w:rPr>
          <w:rFonts w:ascii="Verdana" w:hAnsi="Verdana"/>
          <w:bCs/>
          <w:sz w:val="22"/>
        </w:rPr>
        <w:t>semi-rugosa</w:t>
      </w:r>
      <w:proofErr w:type="spellEnd"/>
      <w:r w:rsidRPr="000F73C1">
        <w:rPr>
          <w:rFonts w:ascii="Verdana" w:hAnsi="Verdana"/>
          <w:bCs/>
          <w:sz w:val="22"/>
        </w:rPr>
        <w:t xml:space="preserve">, </w:t>
      </w:r>
      <w:proofErr w:type="gramStart"/>
      <w:r w:rsidRPr="000F73C1">
        <w:rPr>
          <w:rFonts w:ascii="Verdana" w:hAnsi="Verdana"/>
          <w:bCs/>
          <w:sz w:val="22"/>
        </w:rPr>
        <w:t>branca</w:t>
      </w:r>
      <w:proofErr w:type="gramEnd"/>
    </w:p>
    <w:p w:rsidR="00370A60" w:rsidRPr="000F73C1" w:rsidRDefault="00370A60" w:rsidP="00370A60">
      <w:pPr>
        <w:pStyle w:val="Corpodetexto"/>
        <w:numPr>
          <w:ilvl w:val="0"/>
          <w:numId w:val="3"/>
        </w:numPr>
        <w:spacing w:before="120" w:after="120" w:line="360" w:lineRule="auto"/>
        <w:rPr>
          <w:rFonts w:ascii="Verdana" w:hAnsi="Verdana"/>
          <w:bCs/>
          <w:sz w:val="22"/>
        </w:rPr>
      </w:pPr>
      <w:r w:rsidRPr="000F73C1">
        <w:rPr>
          <w:rFonts w:ascii="Verdana" w:hAnsi="Verdana"/>
          <w:bCs/>
          <w:sz w:val="22"/>
        </w:rPr>
        <w:t xml:space="preserve">As aplicações deverão seguir projeto arquitetônico </w:t>
      </w:r>
    </w:p>
    <w:p w:rsidR="00370A60" w:rsidRDefault="00370A60" w:rsidP="00370A60">
      <w:pPr>
        <w:pStyle w:val="Ttulo1"/>
        <w:numPr>
          <w:ilvl w:val="1"/>
          <w:numId w:val="2"/>
        </w:numPr>
        <w:spacing w:before="600" w:after="360"/>
        <w:jc w:val="both"/>
        <w:rPr>
          <w:rFonts w:ascii="Verdana" w:hAnsi="Verdana"/>
          <w:bCs/>
          <w:color w:val="auto"/>
          <w:sz w:val="22"/>
        </w:rPr>
      </w:pPr>
      <w:bookmarkStart w:id="77" w:name="_Toc170631721"/>
      <w:bookmarkStart w:id="78" w:name="_Toc195854163"/>
      <w:bookmarkStart w:id="79" w:name="_Toc206497803"/>
      <w:bookmarkStart w:id="80" w:name="_Toc134602922"/>
      <w:bookmarkStart w:id="81" w:name="_Toc147216601"/>
      <w:bookmarkStart w:id="82" w:name="_Toc22823789"/>
      <w:r>
        <w:rPr>
          <w:rFonts w:ascii="Verdana" w:hAnsi="Verdana"/>
          <w:bCs/>
          <w:color w:val="auto"/>
          <w:sz w:val="22"/>
        </w:rPr>
        <w:t>Procedimentos de execução</w:t>
      </w:r>
      <w:bookmarkEnd w:id="77"/>
      <w:bookmarkEnd w:id="78"/>
      <w:bookmarkEnd w:id="79"/>
      <w:bookmarkEnd w:id="82"/>
    </w:p>
    <w:p w:rsidR="00370A60" w:rsidRDefault="00370A60" w:rsidP="00370A60">
      <w:pPr>
        <w:pStyle w:val="Corpodetexto"/>
        <w:numPr>
          <w:ilvl w:val="0"/>
          <w:numId w:val="3"/>
        </w:numPr>
        <w:spacing w:before="120" w:after="120" w:line="360" w:lineRule="auto"/>
        <w:rPr>
          <w:rFonts w:ascii="Verdana" w:hAnsi="Verdana"/>
          <w:bCs/>
          <w:sz w:val="22"/>
        </w:rPr>
      </w:pPr>
      <w:r>
        <w:rPr>
          <w:rFonts w:ascii="Verdana" w:hAnsi="Verdana"/>
          <w:bCs/>
          <w:sz w:val="22"/>
        </w:rPr>
        <w:t>Sobre a base de assentamento aplicar camada para ponte de aderência com argamassa plástica de cimento e areia, com traço em volume de 1:1, aplicada de forma enérgica com vassoura de pelo duro sobre a superfície da base.</w:t>
      </w:r>
    </w:p>
    <w:p w:rsidR="00370A60" w:rsidRDefault="00370A60" w:rsidP="00370A60">
      <w:pPr>
        <w:pStyle w:val="Corpodetexto"/>
        <w:numPr>
          <w:ilvl w:val="0"/>
          <w:numId w:val="3"/>
        </w:numPr>
        <w:spacing w:before="120" w:after="120" w:line="360" w:lineRule="auto"/>
        <w:rPr>
          <w:rFonts w:ascii="Verdana" w:hAnsi="Verdana"/>
          <w:bCs/>
          <w:sz w:val="22"/>
        </w:rPr>
      </w:pPr>
      <w:r>
        <w:rPr>
          <w:rFonts w:ascii="Verdana" w:hAnsi="Verdana"/>
          <w:bCs/>
          <w:sz w:val="22"/>
        </w:rPr>
        <w:t xml:space="preserve">Sobre a ponte de aderência aplicar argamassa para regularização da superfície e definição dos caimentos, preparada com cimento </w:t>
      </w:r>
      <w:proofErr w:type="spellStart"/>
      <w:r>
        <w:rPr>
          <w:rFonts w:ascii="Verdana" w:hAnsi="Verdana"/>
          <w:bCs/>
          <w:sz w:val="22"/>
        </w:rPr>
        <w:t>portland</w:t>
      </w:r>
      <w:proofErr w:type="spellEnd"/>
      <w:r>
        <w:rPr>
          <w:rFonts w:ascii="Verdana" w:hAnsi="Verdana"/>
          <w:bCs/>
          <w:sz w:val="22"/>
        </w:rPr>
        <w:t xml:space="preserve"> e areia média úmida lavada no traço em volume de 1:6, com camada entre </w:t>
      </w:r>
      <w:smartTag w:uri="urn:schemas-microsoft-com:office:smarttags" w:element="metricconverter">
        <w:smartTagPr>
          <w:attr w:name="ProductID" w:val="10ﾠmm"/>
        </w:smartTagPr>
        <w:r>
          <w:rPr>
            <w:rFonts w:ascii="Verdana" w:hAnsi="Verdana"/>
            <w:bCs/>
            <w:sz w:val="22"/>
          </w:rPr>
          <w:t>10 mm</w:t>
        </w:r>
      </w:smartTag>
      <w:r>
        <w:rPr>
          <w:rFonts w:ascii="Verdana" w:hAnsi="Verdana"/>
          <w:bCs/>
          <w:sz w:val="22"/>
        </w:rPr>
        <w:t xml:space="preserve"> e </w:t>
      </w:r>
      <w:smartTag w:uri="urn:schemas-microsoft-com:office:smarttags" w:element="metricconverter">
        <w:smartTagPr>
          <w:attr w:name="ProductID" w:val="30ﾠmm"/>
        </w:smartTagPr>
        <w:r>
          <w:rPr>
            <w:rFonts w:ascii="Verdana" w:hAnsi="Verdana"/>
            <w:bCs/>
            <w:sz w:val="22"/>
          </w:rPr>
          <w:t>30 mm</w:t>
        </w:r>
      </w:smartTag>
      <w:r>
        <w:rPr>
          <w:rFonts w:ascii="Verdana" w:hAnsi="Verdana"/>
          <w:bCs/>
          <w:sz w:val="22"/>
        </w:rPr>
        <w:t>, conforme norma ABNT NBR 13753 / 1996.</w:t>
      </w:r>
    </w:p>
    <w:p w:rsidR="00370A60" w:rsidRDefault="00370A60" w:rsidP="00370A60">
      <w:pPr>
        <w:pStyle w:val="Corpodetexto"/>
        <w:numPr>
          <w:ilvl w:val="0"/>
          <w:numId w:val="3"/>
        </w:numPr>
        <w:spacing w:before="120" w:after="120" w:line="360" w:lineRule="auto"/>
        <w:rPr>
          <w:rFonts w:ascii="Verdana" w:hAnsi="Verdana"/>
          <w:bCs/>
          <w:sz w:val="22"/>
        </w:rPr>
      </w:pPr>
      <w:r>
        <w:rPr>
          <w:rFonts w:ascii="Verdana" w:hAnsi="Verdana"/>
          <w:bCs/>
          <w:sz w:val="22"/>
        </w:rPr>
        <w:t xml:space="preserve">No caso de correções ou acertos de caimentos que ultrapassem a espessura de </w:t>
      </w:r>
      <w:smartTag w:uri="urn:schemas-microsoft-com:office:smarttags" w:element="metricconverter">
        <w:smartTagPr>
          <w:attr w:name="ProductID" w:val="30ﾠmm"/>
        </w:smartTagPr>
        <w:r>
          <w:rPr>
            <w:rFonts w:ascii="Verdana" w:hAnsi="Verdana"/>
            <w:bCs/>
            <w:sz w:val="22"/>
          </w:rPr>
          <w:t>30 mm</w:t>
        </w:r>
      </w:smartTag>
      <w:r>
        <w:rPr>
          <w:rFonts w:ascii="Verdana" w:hAnsi="Verdana"/>
          <w:bCs/>
          <w:sz w:val="22"/>
        </w:rPr>
        <w:t>, deverá ser executada a regularização em várias camadas, sendo que a camada seguinte só poderá ser executada após um período mínimo de sete dias para a cura da camada anterior.</w:t>
      </w:r>
    </w:p>
    <w:p w:rsidR="00370A60" w:rsidRDefault="00370A60" w:rsidP="00370A60">
      <w:pPr>
        <w:pStyle w:val="Corpodetexto"/>
        <w:numPr>
          <w:ilvl w:val="0"/>
          <w:numId w:val="3"/>
        </w:numPr>
        <w:spacing w:before="120" w:after="120" w:line="360" w:lineRule="auto"/>
        <w:rPr>
          <w:rFonts w:ascii="Verdana" w:hAnsi="Verdana"/>
          <w:bCs/>
          <w:sz w:val="22"/>
        </w:rPr>
      </w:pPr>
      <w:r>
        <w:rPr>
          <w:rFonts w:ascii="Verdana" w:hAnsi="Verdana"/>
          <w:bCs/>
          <w:sz w:val="22"/>
        </w:rPr>
        <w:t>Entre camadas executar ponte de aderência com argamassa plástica.</w:t>
      </w:r>
    </w:p>
    <w:p w:rsidR="00370A60" w:rsidRDefault="00370A60" w:rsidP="00370A60">
      <w:pPr>
        <w:pStyle w:val="Corpodetexto"/>
        <w:numPr>
          <w:ilvl w:val="0"/>
          <w:numId w:val="3"/>
        </w:numPr>
        <w:spacing w:before="120" w:after="120" w:line="360" w:lineRule="auto"/>
        <w:rPr>
          <w:rFonts w:ascii="Verdana" w:hAnsi="Verdana"/>
          <w:bCs/>
          <w:sz w:val="22"/>
        </w:rPr>
      </w:pPr>
      <w:proofErr w:type="gramStart"/>
      <w:r>
        <w:rPr>
          <w:rFonts w:ascii="Verdana" w:hAnsi="Verdana"/>
          <w:bCs/>
          <w:sz w:val="22"/>
        </w:rPr>
        <w:lastRenderedPageBreak/>
        <w:t>Os caimentos para os pisos internos em ambientes molháveis</w:t>
      </w:r>
      <w:proofErr w:type="gramEnd"/>
      <w:r>
        <w:rPr>
          <w:rFonts w:ascii="Verdana" w:hAnsi="Verdana"/>
          <w:bCs/>
          <w:sz w:val="22"/>
        </w:rPr>
        <w:t xml:space="preserve"> deve ser executado com caimento de 0,5% em direção ao ralo, ou à porta de saída.</w:t>
      </w:r>
    </w:p>
    <w:p w:rsidR="00370A60" w:rsidRDefault="00370A60" w:rsidP="00370A60">
      <w:pPr>
        <w:pStyle w:val="Corpodetexto"/>
        <w:numPr>
          <w:ilvl w:val="0"/>
          <w:numId w:val="3"/>
        </w:numPr>
        <w:spacing w:before="120" w:after="120" w:line="360" w:lineRule="auto"/>
        <w:rPr>
          <w:rFonts w:ascii="Verdana" w:hAnsi="Verdana"/>
          <w:bCs/>
          <w:sz w:val="22"/>
        </w:rPr>
      </w:pPr>
      <w:r>
        <w:rPr>
          <w:rFonts w:ascii="Verdana" w:hAnsi="Verdana"/>
          <w:bCs/>
          <w:sz w:val="22"/>
        </w:rPr>
        <w:t>Nos sanitários sobre a camada de regularização executar a impermeabilização com argamassa polimérica.</w:t>
      </w:r>
    </w:p>
    <w:p w:rsidR="00370A60" w:rsidRDefault="00370A60" w:rsidP="00370A60">
      <w:pPr>
        <w:pStyle w:val="Corpodetexto"/>
        <w:numPr>
          <w:ilvl w:val="0"/>
          <w:numId w:val="3"/>
        </w:numPr>
        <w:spacing w:before="120" w:after="120" w:line="360" w:lineRule="auto"/>
        <w:rPr>
          <w:rFonts w:ascii="Verdana" w:hAnsi="Verdana"/>
          <w:bCs/>
          <w:sz w:val="22"/>
        </w:rPr>
      </w:pPr>
      <w:r>
        <w:rPr>
          <w:rFonts w:ascii="Verdana" w:hAnsi="Verdana"/>
          <w:bCs/>
          <w:sz w:val="22"/>
        </w:rPr>
        <w:t>Após sete dias do término da camada de regularização executar ponte de aderência e lançar argamassa para o contrapiso.</w:t>
      </w:r>
    </w:p>
    <w:p w:rsidR="00370A60" w:rsidRDefault="00370A60" w:rsidP="00370A60">
      <w:pPr>
        <w:pStyle w:val="Corpodetexto"/>
        <w:numPr>
          <w:ilvl w:val="0"/>
          <w:numId w:val="3"/>
        </w:numPr>
        <w:spacing w:before="120" w:after="120" w:line="360" w:lineRule="auto"/>
        <w:rPr>
          <w:rFonts w:ascii="Verdana" w:hAnsi="Verdana"/>
          <w:bCs/>
          <w:sz w:val="22"/>
        </w:rPr>
      </w:pPr>
      <w:r>
        <w:rPr>
          <w:rFonts w:ascii="Verdana" w:hAnsi="Verdana"/>
          <w:bCs/>
          <w:sz w:val="22"/>
        </w:rPr>
        <w:t xml:space="preserve">A argamassa para o contrapiso deverá ser preparada com cimento </w:t>
      </w:r>
      <w:proofErr w:type="spellStart"/>
      <w:r>
        <w:rPr>
          <w:rFonts w:ascii="Verdana" w:hAnsi="Verdana"/>
          <w:bCs/>
          <w:sz w:val="22"/>
        </w:rPr>
        <w:t>portland</w:t>
      </w:r>
      <w:proofErr w:type="spellEnd"/>
      <w:r>
        <w:rPr>
          <w:rFonts w:ascii="Verdana" w:hAnsi="Verdana"/>
          <w:bCs/>
          <w:sz w:val="22"/>
        </w:rPr>
        <w:t xml:space="preserve"> e areia média úmida no traço em volume de 1:6, ou com cimento, cal hidratada e areia média úmida traço em volume de </w:t>
      </w:r>
      <w:proofErr w:type="gramStart"/>
      <w:r>
        <w:rPr>
          <w:rFonts w:ascii="Verdana" w:hAnsi="Verdana"/>
          <w:bCs/>
          <w:sz w:val="22"/>
        </w:rPr>
        <w:t>1:0,</w:t>
      </w:r>
      <w:proofErr w:type="gramEnd"/>
      <w:r>
        <w:rPr>
          <w:rFonts w:ascii="Verdana" w:hAnsi="Verdana"/>
          <w:bCs/>
          <w:sz w:val="22"/>
        </w:rPr>
        <w:t>25:6, respectivamente, conforme norma ABNT NBR 13753 / 1996.</w:t>
      </w:r>
    </w:p>
    <w:p w:rsidR="00370A60" w:rsidRDefault="00370A60" w:rsidP="00370A60">
      <w:pPr>
        <w:pStyle w:val="Corpodetexto"/>
        <w:numPr>
          <w:ilvl w:val="0"/>
          <w:numId w:val="3"/>
        </w:numPr>
        <w:spacing w:before="120" w:after="120" w:line="360" w:lineRule="auto"/>
        <w:rPr>
          <w:rFonts w:ascii="Verdana" w:hAnsi="Verdana"/>
          <w:bCs/>
          <w:sz w:val="22"/>
        </w:rPr>
      </w:pPr>
      <w:r>
        <w:rPr>
          <w:rFonts w:ascii="Verdana" w:hAnsi="Verdana"/>
          <w:bCs/>
          <w:sz w:val="22"/>
        </w:rPr>
        <w:t xml:space="preserve">A espessura do contrapiso deverá ser entre </w:t>
      </w:r>
      <w:smartTag w:uri="urn:schemas-microsoft-com:office:smarttags" w:element="metricconverter">
        <w:smartTagPr>
          <w:attr w:name="ProductID" w:val="15ﾠmm"/>
        </w:smartTagPr>
        <w:r>
          <w:rPr>
            <w:rFonts w:ascii="Verdana" w:hAnsi="Verdana"/>
            <w:bCs/>
            <w:sz w:val="22"/>
          </w:rPr>
          <w:t>15 mm</w:t>
        </w:r>
      </w:smartTag>
      <w:r>
        <w:rPr>
          <w:rFonts w:ascii="Verdana" w:hAnsi="Verdana"/>
          <w:bCs/>
          <w:sz w:val="22"/>
        </w:rPr>
        <w:t xml:space="preserve"> e </w:t>
      </w:r>
      <w:smartTag w:uri="urn:schemas-microsoft-com:office:smarttags" w:element="metricconverter">
        <w:smartTagPr>
          <w:attr w:name="ProductID" w:val="25ﾠmm"/>
        </w:smartTagPr>
        <w:r>
          <w:rPr>
            <w:rFonts w:ascii="Verdana" w:hAnsi="Verdana"/>
            <w:bCs/>
            <w:sz w:val="22"/>
          </w:rPr>
          <w:t>25 mm</w:t>
        </w:r>
      </w:smartTag>
      <w:r>
        <w:rPr>
          <w:rFonts w:ascii="Verdana" w:hAnsi="Verdana"/>
          <w:bCs/>
          <w:sz w:val="22"/>
        </w:rPr>
        <w:t>.</w:t>
      </w:r>
    </w:p>
    <w:p w:rsidR="00370A60" w:rsidRDefault="00370A60" w:rsidP="00370A60">
      <w:pPr>
        <w:pStyle w:val="Corpodetexto"/>
        <w:numPr>
          <w:ilvl w:val="0"/>
          <w:numId w:val="3"/>
        </w:numPr>
        <w:spacing w:before="120" w:after="120" w:line="360" w:lineRule="auto"/>
        <w:rPr>
          <w:rFonts w:ascii="Verdana" w:hAnsi="Verdana"/>
          <w:bCs/>
          <w:sz w:val="22"/>
        </w:rPr>
      </w:pPr>
      <w:r>
        <w:rPr>
          <w:rFonts w:ascii="Verdana" w:hAnsi="Verdana"/>
          <w:bCs/>
          <w:sz w:val="22"/>
        </w:rPr>
        <w:t xml:space="preserve">O acabamento da superfície deverá ser executado na medida em que a argamassa é </w:t>
      </w:r>
      <w:proofErr w:type="gramStart"/>
      <w:r>
        <w:rPr>
          <w:rFonts w:ascii="Verdana" w:hAnsi="Verdana"/>
          <w:bCs/>
          <w:sz w:val="22"/>
        </w:rPr>
        <w:t xml:space="preserve">lançada por meio de </w:t>
      </w:r>
      <w:proofErr w:type="spellStart"/>
      <w:r>
        <w:rPr>
          <w:rFonts w:ascii="Verdana" w:hAnsi="Verdana"/>
          <w:bCs/>
          <w:sz w:val="22"/>
        </w:rPr>
        <w:t>sarrafeamento</w:t>
      </w:r>
      <w:proofErr w:type="spellEnd"/>
      <w:r>
        <w:rPr>
          <w:rFonts w:ascii="Verdana" w:hAnsi="Verdana"/>
          <w:bCs/>
          <w:sz w:val="22"/>
        </w:rPr>
        <w:t xml:space="preserve"> ou ligeiro</w:t>
      </w:r>
      <w:proofErr w:type="gramEnd"/>
      <w:r>
        <w:rPr>
          <w:rFonts w:ascii="Verdana" w:hAnsi="Verdana"/>
          <w:bCs/>
          <w:sz w:val="22"/>
        </w:rPr>
        <w:t xml:space="preserve"> </w:t>
      </w:r>
      <w:proofErr w:type="spellStart"/>
      <w:r>
        <w:rPr>
          <w:rFonts w:ascii="Verdana" w:hAnsi="Verdana"/>
          <w:bCs/>
          <w:sz w:val="22"/>
        </w:rPr>
        <w:t>desempenamento</w:t>
      </w:r>
      <w:proofErr w:type="spellEnd"/>
      <w:r>
        <w:rPr>
          <w:rFonts w:ascii="Verdana" w:hAnsi="Verdana"/>
          <w:bCs/>
          <w:sz w:val="22"/>
        </w:rPr>
        <w:t>.</w:t>
      </w:r>
    </w:p>
    <w:p w:rsidR="00370A60" w:rsidRDefault="00370A60" w:rsidP="00370A60">
      <w:pPr>
        <w:pStyle w:val="Corpodetexto"/>
        <w:numPr>
          <w:ilvl w:val="0"/>
          <w:numId w:val="3"/>
        </w:numPr>
        <w:spacing w:before="120" w:after="120" w:line="360" w:lineRule="auto"/>
        <w:rPr>
          <w:rFonts w:ascii="Verdana" w:hAnsi="Verdana"/>
          <w:bCs/>
          <w:sz w:val="22"/>
        </w:rPr>
      </w:pPr>
      <w:r>
        <w:rPr>
          <w:rFonts w:ascii="Verdana" w:hAnsi="Verdana"/>
          <w:bCs/>
          <w:sz w:val="22"/>
        </w:rPr>
        <w:t>O assentamento, com argamassa colante industrializada, das placas cerâmicas deverá ser iniciado após um período mínimo de cura de sete dias do contrapiso.</w:t>
      </w:r>
    </w:p>
    <w:p w:rsidR="00370A60" w:rsidRDefault="00370A60" w:rsidP="00370A60">
      <w:pPr>
        <w:pStyle w:val="Corpodetexto"/>
        <w:numPr>
          <w:ilvl w:val="0"/>
          <w:numId w:val="3"/>
        </w:numPr>
        <w:spacing w:before="120" w:after="120" w:line="360" w:lineRule="auto"/>
        <w:rPr>
          <w:rFonts w:ascii="Verdana" w:hAnsi="Verdana"/>
          <w:bCs/>
          <w:sz w:val="22"/>
        </w:rPr>
      </w:pPr>
      <w:r>
        <w:rPr>
          <w:rFonts w:ascii="Verdana" w:hAnsi="Verdana"/>
          <w:bCs/>
          <w:sz w:val="22"/>
        </w:rPr>
        <w:t xml:space="preserve">A superfície para receber a argamassa colante deverá estar limpa </w:t>
      </w:r>
      <w:proofErr w:type="gramStart"/>
      <w:r>
        <w:rPr>
          <w:rFonts w:ascii="Verdana" w:hAnsi="Verdana"/>
          <w:bCs/>
          <w:sz w:val="22"/>
        </w:rPr>
        <w:t>isenta</w:t>
      </w:r>
      <w:proofErr w:type="gramEnd"/>
      <w:r>
        <w:rPr>
          <w:rFonts w:ascii="Verdana" w:hAnsi="Verdana"/>
          <w:bCs/>
          <w:sz w:val="22"/>
        </w:rPr>
        <w:t xml:space="preserve"> de óleos, tintas, etc., que possam impedir a boa aderência da argamassa.</w:t>
      </w:r>
    </w:p>
    <w:p w:rsidR="00370A60" w:rsidRDefault="00370A60" w:rsidP="00370A60">
      <w:pPr>
        <w:pStyle w:val="Corpodetexto"/>
        <w:numPr>
          <w:ilvl w:val="0"/>
          <w:numId w:val="3"/>
        </w:numPr>
        <w:spacing w:before="120" w:after="120" w:line="360" w:lineRule="auto"/>
        <w:rPr>
          <w:rFonts w:ascii="Verdana" w:hAnsi="Verdana"/>
          <w:bCs/>
          <w:sz w:val="22"/>
        </w:rPr>
      </w:pPr>
      <w:r>
        <w:rPr>
          <w:rFonts w:ascii="Verdana" w:hAnsi="Verdana"/>
          <w:bCs/>
          <w:sz w:val="22"/>
        </w:rPr>
        <w:t xml:space="preserve">Após a aplicação da argamassa colante em faixas de aproximadamente </w:t>
      </w:r>
      <w:smartTag w:uri="urn:schemas-microsoft-com:office:smarttags" w:element="metricconverter">
        <w:smartTagPr>
          <w:attr w:name="ProductID" w:val="60ﾠcm"/>
        </w:smartTagPr>
        <w:r>
          <w:rPr>
            <w:rFonts w:ascii="Verdana" w:hAnsi="Verdana"/>
            <w:bCs/>
            <w:sz w:val="22"/>
          </w:rPr>
          <w:t>60 cm</w:t>
        </w:r>
      </w:smartTag>
      <w:r>
        <w:rPr>
          <w:rFonts w:ascii="Verdana" w:hAnsi="Verdana"/>
          <w:bCs/>
          <w:sz w:val="22"/>
        </w:rPr>
        <w:t xml:space="preserve">, numa camada uniforme de </w:t>
      </w:r>
      <w:smartTag w:uri="urn:schemas-microsoft-com:office:smarttags" w:element="metricconverter">
        <w:smartTagPr>
          <w:attr w:name="ProductID" w:val="3 a"/>
        </w:smartTagPr>
        <w:r>
          <w:rPr>
            <w:rFonts w:ascii="Verdana" w:hAnsi="Verdana"/>
            <w:bCs/>
            <w:sz w:val="22"/>
          </w:rPr>
          <w:t>3 a</w:t>
        </w:r>
      </w:smartTag>
      <w:r>
        <w:rPr>
          <w:rFonts w:ascii="Verdana" w:hAnsi="Verdana"/>
          <w:bCs/>
          <w:sz w:val="22"/>
        </w:rPr>
        <w:t xml:space="preserve"> </w:t>
      </w:r>
      <w:smartTag w:uri="urn:schemas-microsoft-com:office:smarttags" w:element="metricconverter">
        <w:smartTagPr>
          <w:attr w:name="ProductID" w:val="4ﾠmm"/>
        </w:smartTagPr>
        <w:r>
          <w:rPr>
            <w:rFonts w:ascii="Verdana" w:hAnsi="Verdana"/>
            <w:bCs/>
            <w:sz w:val="22"/>
          </w:rPr>
          <w:t>4 mm</w:t>
        </w:r>
      </w:smartTag>
      <w:r>
        <w:rPr>
          <w:rFonts w:ascii="Verdana" w:hAnsi="Verdana"/>
          <w:bCs/>
          <w:sz w:val="22"/>
        </w:rPr>
        <w:t xml:space="preserve"> de espessura, com quantidade adicional de pasta, passar o lado denteado da desempenadeira em ângulo de 60º, formando cordões para facilitar o nivelamento e a fixação das placas cerâmicas.</w:t>
      </w:r>
    </w:p>
    <w:p w:rsidR="00370A60" w:rsidRDefault="00370A60" w:rsidP="00370A60">
      <w:pPr>
        <w:pStyle w:val="Corpodetexto"/>
        <w:numPr>
          <w:ilvl w:val="0"/>
          <w:numId w:val="3"/>
        </w:numPr>
        <w:spacing w:before="120" w:after="120" w:line="360" w:lineRule="auto"/>
        <w:rPr>
          <w:rFonts w:ascii="Verdana" w:hAnsi="Verdana"/>
          <w:bCs/>
          <w:sz w:val="22"/>
        </w:rPr>
      </w:pPr>
      <w:r>
        <w:rPr>
          <w:rFonts w:ascii="Verdana" w:hAnsi="Verdana"/>
          <w:bCs/>
          <w:sz w:val="22"/>
        </w:rPr>
        <w:t>Em seguida assentar a seco sobre a argamassa colante ainda fresca, sem apresentar película seca superficial.</w:t>
      </w:r>
    </w:p>
    <w:p w:rsidR="00370A60" w:rsidRDefault="00370A60" w:rsidP="00370A60">
      <w:pPr>
        <w:pStyle w:val="Corpodetexto"/>
        <w:numPr>
          <w:ilvl w:val="0"/>
          <w:numId w:val="3"/>
        </w:numPr>
        <w:spacing w:before="120" w:after="120" w:line="360" w:lineRule="auto"/>
        <w:rPr>
          <w:rFonts w:ascii="Verdana" w:hAnsi="Verdana"/>
          <w:bCs/>
          <w:sz w:val="22"/>
        </w:rPr>
      </w:pPr>
      <w:r>
        <w:rPr>
          <w:rFonts w:ascii="Verdana" w:hAnsi="Verdana"/>
          <w:bCs/>
          <w:sz w:val="22"/>
        </w:rPr>
        <w:lastRenderedPageBreak/>
        <w:t>As juntas de assentamento deverão ter o espaçamento constante, entre si, com a finalidade de compensar a variação da bitola das placas, para a acomodação às movimentações da base e das placas, facilitarem a troca de peças e o preenchimento das mesmas garantindo a completa vedação, nas dimensões:</w:t>
      </w:r>
    </w:p>
    <w:p w:rsidR="00370A60" w:rsidRDefault="00370A60" w:rsidP="00370A60">
      <w:pPr>
        <w:pStyle w:val="Corpodetexto"/>
        <w:numPr>
          <w:ilvl w:val="1"/>
          <w:numId w:val="3"/>
        </w:numPr>
        <w:spacing w:before="120" w:after="120" w:line="360" w:lineRule="auto"/>
        <w:rPr>
          <w:rFonts w:ascii="Verdana" w:hAnsi="Verdana"/>
          <w:bCs/>
          <w:sz w:val="22"/>
        </w:rPr>
      </w:pPr>
      <w:smartTag w:uri="urn:schemas-microsoft-com:office:smarttags" w:element="metricconverter">
        <w:smartTagPr>
          <w:attr w:name="ProductID" w:val="5ﾠmm"/>
        </w:smartTagPr>
        <w:r>
          <w:rPr>
            <w:rFonts w:ascii="Verdana" w:hAnsi="Verdana"/>
            <w:bCs/>
            <w:sz w:val="22"/>
          </w:rPr>
          <w:t>5 mm</w:t>
        </w:r>
      </w:smartTag>
      <w:r>
        <w:rPr>
          <w:rFonts w:ascii="Verdana" w:hAnsi="Verdana"/>
          <w:bCs/>
          <w:sz w:val="22"/>
        </w:rPr>
        <w:t xml:space="preserve"> para as peças de 40 x 40 cm,</w:t>
      </w:r>
    </w:p>
    <w:p w:rsidR="00370A60" w:rsidRDefault="00370A60" w:rsidP="00370A60">
      <w:pPr>
        <w:pStyle w:val="Corpodetexto"/>
        <w:numPr>
          <w:ilvl w:val="0"/>
          <w:numId w:val="3"/>
        </w:numPr>
        <w:spacing w:before="120" w:after="120" w:line="360" w:lineRule="auto"/>
        <w:rPr>
          <w:rFonts w:ascii="Verdana" w:hAnsi="Verdana"/>
          <w:bCs/>
          <w:sz w:val="22"/>
        </w:rPr>
      </w:pPr>
      <w:r>
        <w:rPr>
          <w:rFonts w:ascii="Verdana" w:hAnsi="Verdana"/>
          <w:bCs/>
          <w:sz w:val="22"/>
        </w:rPr>
        <w:t>O rejuntamento das placas cerâmicas deverá ser iniciado no mínimo após três dias a conclusão do assentamento.</w:t>
      </w:r>
    </w:p>
    <w:p w:rsidR="00370A60" w:rsidRDefault="00370A60" w:rsidP="00370A60">
      <w:pPr>
        <w:pStyle w:val="Corpodetexto"/>
        <w:numPr>
          <w:ilvl w:val="0"/>
          <w:numId w:val="3"/>
        </w:numPr>
        <w:spacing w:before="120" w:after="120" w:line="360" w:lineRule="auto"/>
        <w:rPr>
          <w:rFonts w:ascii="Verdana" w:hAnsi="Verdana"/>
          <w:bCs/>
          <w:sz w:val="22"/>
        </w:rPr>
      </w:pPr>
      <w:r>
        <w:rPr>
          <w:rFonts w:ascii="Verdana" w:hAnsi="Verdana"/>
          <w:bCs/>
          <w:sz w:val="22"/>
        </w:rPr>
        <w:t>Umedecer as juntas com auxílio de brocha para a remoção do pó e garantir a hidratação e aderência do rejuntamento.</w:t>
      </w:r>
    </w:p>
    <w:p w:rsidR="00370A60" w:rsidRDefault="00370A60" w:rsidP="00370A60">
      <w:pPr>
        <w:pStyle w:val="Corpodetexto"/>
        <w:numPr>
          <w:ilvl w:val="0"/>
          <w:numId w:val="3"/>
        </w:numPr>
        <w:spacing w:before="120" w:after="120" w:line="360" w:lineRule="auto"/>
        <w:rPr>
          <w:rFonts w:ascii="Verdana" w:hAnsi="Verdana"/>
          <w:bCs/>
          <w:sz w:val="22"/>
        </w:rPr>
      </w:pPr>
      <w:r>
        <w:rPr>
          <w:rFonts w:ascii="Verdana" w:hAnsi="Verdana"/>
          <w:bCs/>
          <w:sz w:val="22"/>
        </w:rPr>
        <w:t>Aplicar a argamassa flexível de rejuntamento em excesso com auxílio de desempenadeira emborrachada ou rodo de borracha, preenchendo completamente as juntas.</w:t>
      </w:r>
    </w:p>
    <w:p w:rsidR="00370A60" w:rsidRDefault="00370A60" w:rsidP="00370A60">
      <w:pPr>
        <w:pStyle w:val="Corpodetexto"/>
        <w:numPr>
          <w:ilvl w:val="0"/>
          <w:numId w:val="3"/>
        </w:numPr>
        <w:spacing w:before="120" w:after="120" w:line="360" w:lineRule="auto"/>
        <w:rPr>
          <w:rFonts w:ascii="Verdana" w:hAnsi="Verdana"/>
          <w:bCs/>
          <w:sz w:val="22"/>
        </w:rPr>
      </w:pPr>
      <w:r>
        <w:rPr>
          <w:rFonts w:ascii="Verdana" w:hAnsi="Verdana"/>
          <w:bCs/>
          <w:sz w:val="22"/>
        </w:rPr>
        <w:t>Remover o excedente da argamassa de rejuntamento com um pano seco ou espuma umedecida em água, quando iniciar o seu endurecimento.</w:t>
      </w:r>
    </w:p>
    <w:p w:rsidR="00370A60" w:rsidRDefault="00370A60" w:rsidP="00370A60">
      <w:pPr>
        <w:pStyle w:val="Corpodetexto"/>
        <w:numPr>
          <w:ilvl w:val="0"/>
          <w:numId w:val="3"/>
        </w:numPr>
        <w:spacing w:before="120" w:after="120" w:line="360" w:lineRule="auto"/>
        <w:rPr>
          <w:rFonts w:ascii="Verdana" w:hAnsi="Verdana"/>
          <w:bCs/>
          <w:sz w:val="22"/>
        </w:rPr>
      </w:pPr>
      <w:r>
        <w:rPr>
          <w:rFonts w:ascii="Verdana" w:hAnsi="Verdana"/>
          <w:bCs/>
          <w:sz w:val="22"/>
        </w:rPr>
        <w:t>Todos os serviços necessários ao assentamento e rejuntamento das placas cerâmicas deverão ser realizados conforme exigências das normas ABNT NBR 9817 / 1987 e NBR 13753 / 1996, e recomendações dos fabricantes.</w:t>
      </w:r>
    </w:p>
    <w:p w:rsidR="005A5FE0" w:rsidRDefault="005A5FE0" w:rsidP="001F159B">
      <w:pPr>
        <w:pStyle w:val="Ttulo1"/>
        <w:numPr>
          <w:ilvl w:val="1"/>
          <w:numId w:val="6"/>
        </w:numPr>
        <w:spacing w:before="600" w:after="360"/>
        <w:jc w:val="both"/>
        <w:rPr>
          <w:rFonts w:ascii="Verdana" w:hAnsi="Verdana"/>
          <w:bCs/>
          <w:color w:val="auto"/>
          <w:sz w:val="22"/>
        </w:rPr>
      </w:pPr>
      <w:bookmarkStart w:id="83" w:name="_Toc209577594"/>
      <w:bookmarkStart w:id="84" w:name="_Toc292974676"/>
      <w:bookmarkStart w:id="85" w:name="_Toc157592063"/>
      <w:bookmarkStart w:id="86" w:name="_Toc254789819"/>
      <w:bookmarkStart w:id="87" w:name="_Toc196295552"/>
      <w:bookmarkStart w:id="88" w:name="_Toc241306614"/>
      <w:bookmarkStart w:id="89" w:name="_Toc134602943"/>
      <w:bookmarkStart w:id="90" w:name="_Toc147216717"/>
      <w:bookmarkStart w:id="91" w:name="_Toc157592075"/>
      <w:bookmarkStart w:id="92" w:name="_Toc157592080"/>
      <w:bookmarkStart w:id="93" w:name="_Toc131481325"/>
      <w:bookmarkStart w:id="94" w:name="_Toc134602941"/>
      <w:bookmarkStart w:id="95" w:name="_Toc147216715"/>
      <w:bookmarkStart w:id="96" w:name="_Toc157592073"/>
      <w:bookmarkStart w:id="97" w:name="_Toc22823790"/>
      <w:bookmarkEnd w:id="80"/>
      <w:bookmarkEnd w:id="81"/>
      <w:bookmarkEnd w:id="67"/>
      <w:bookmarkEnd w:id="68"/>
      <w:bookmarkEnd w:id="69"/>
      <w:bookmarkEnd w:id="70"/>
      <w:bookmarkEnd w:id="71"/>
      <w:r>
        <w:rPr>
          <w:rFonts w:ascii="Verdana" w:hAnsi="Verdana"/>
          <w:bCs/>
          <w:color w:val="auto"/>
          <w:sz w:val="22"/>
        </w:rPr>
        <w:t>Sinalização tátil direcional</w:t>
      </w:r>
      <w:bookmarkEnd w:id="83"/>
      <w:bookmarkEnd w:id="84"/>
      <w:bookmarkEnd w:id="97"/>
    </w:p>
    <w:p w:rsidR="005A5FE0" w:rsidRDefault="005A5FE0" w:rsidP="001F159B">
      <w:pPr>
        <w:pStyle w:val="Corpodetexto"/>
        <w:numPr>
          <w:ilvl w:val="0"/>
          <w:numId w:val="17"/>
        </w:numPr>
        <w:spacing w:before="120" w:after="120" w:line="360" w:lineRule="auto"/>
        <w:rPr>
          <w:rFonts w:ascii="Verdana" w:hAnsi="Verdana"/>
          <w:bCs/>
          <w:sz w:val="22"/>
        </w:rPr>
      </w:pPr>
      <w:r>
        <w:rPr>
          <w:rFonts w:ascii="Verdana" w:hAnsi="Verdana"/>
          <w:bCs/>
          <w:sz w:val="22"/>
        </w:rPr>
        <w:t xml:space="preserve">No </w:t>
      </w:r>
      <w:r w:rsidR="001F159B">
        <w:rPr>
          <w:rFonts w:ascii="Verdana" w:hAnsi="Verdana"/>
          <w:bCs/>
          <w:sz w:val="22"/>
        </w:rPr>
        <w:t>Local</w:t>
      </w:r>
      <w:r>
        <w:rPr>
          <w:rFonts w:ascii="Verdana" w:hAnsi="Verdana"/>
          <w:bCs/>
          <w:sz w:val="22"/>
        </w:rPr>
        <w:t xml:space="preserve"> será instalado piso tátil direcional desde o acesso principal até o balcão de atendimento, conforme indicado no </w:t>
      </w:r>
      <w:r w:rsidR="00CC6CD2">
        <w:rPr>
          <w:rFonts w:ascii="Verdana" w:hAnsi="Verdana"/>
          <w:bCs/>
          <w:sz w:val="22"/>
        </w:rPr>
        <w:t>projeto básico</w:t>
      </w:r>
      <w:r>
        <w:rPr>
          <w:rFonts w:ascii="Verdana" w:hAnsi="Verdana"/>
          <w:bCs/>
          <w:sz w:val="22"/>
        </w:rPr>
        <w:t xml:space="preserve"> de Arquitetura.</w:t>
      </w:r>
      <w:r w:rsidR="00370A60">
        <w:rPr>
          <w:rFonts w:ascii="Verdana" w:hAnsi="Verdana"/>
          <w:bCs/>
          <w:sz w:val="22"/>
        </w:rPr>
        <w:t xml:space="preserve"> As marcações indicativas das rampas e escadas deverão seguir as orientações da norma NBR9050.</w:t>
      </w:r>
    </w:p>
    <w:p w:rsidR="005A5FE0" w:rsidRDefault="005A5FE0" w:rsidP="001F159B">
      <w:pPr>
        <w:pStyle w:val="Corpodetexto"/>
        <w:numPr>
          <w:ilvl w:val="0"/>
          <w:numId w:val="17"/>
        </w:numPr>
        <w:spacing w:before="120" w:after="120" w:line="360" w:lineRule="auto"/>
        <w:rPr>
          <w:rFonts w:ascii="Verdana" w:hAnsi="Verdana"/>
          <w:bCs/>
          <w:sz w:val="22"/>
        </w:rPr>
      </w:pPr>
      <w:r>
        <w:rPr>
          <w:rFonts w:ascii="Verdana" w:hAnsi="Verdana"/>
          <w:bCs/>
          <w:sz w:val="22"/>
        </w:rPr>
        <w:lastRenderedPageBreak/>
        <w:t xml:space="preserve">A sinalização tátil direcional deverá ser instalada no sentido do deslocamento em faixas com largura variável de </w:t>
      </w:r>
      <w:smartTag w:uri="urn:schemas-microsoft-com:office:smarttags" w:element="metricconverter">
        <w:smartTagPr>
          <w:attr w:name="ProductID" w:val="20ﾠcm"/>
        </w:smartTagPr>
        <w:r>
          <w:rPr>
            <w:rFonts w:ascii="Verdana" w:hAnsi="Verdana"/>
            <w:bCs/>
            <w:sz w:val="22"/>
          </w:rPr>
          <w:t>20 cm</w:t>
        </w:r>
      </w:smartTag>
      <w:r>
        <w:rPr>
          <w:rFonts w:ascii="Verdana" w:hAnsi="Verdana"/>
          <w:bCs/>
          <w:sz w:val="22"/>
        </w:rPr>
        <w:t xml:space="preserve"> a </w:t>
      </w:r>
      <w:smartTag w:uri="urn:schemas-microsoft-com:office:smarttags" w:element="metricconverter">
        <w:smartTagPr>
          <w:attr w:name="ProductID" w:val="60ﾠcm"/>
        </w:smartTagPr>
        <w:r>
          <w:rPr>
            <w:rFonts w:ascii="Verdana" w:hAnsi="Verdana"/>
            <w:bCs/>
            <w:sz w:val="22"/>
          </w:rPr>
          <w:t>60 cm</w:t>
        </w:r>
      </w:smartTag>
      <w:r>
        <w:rPr>
          <w:rFonts w:ascii="Verdana" w:hAnsi="Verdana"/>
          <w:bCs/>
          <w:sz w:val="22"/>
        </w:rPr>
        <w:t>, com coloração diferenciada ao piso onde será instalada.</w:t>
      </w:r>
    </w:p>
    <w:p w:rsidR="005A5FE0" w:rsidRDefault="005A5FE0" w:rsidP="001F159B">
      <w:pPr>
        <w:pStyle w:val="Corpodetexto"/>
        <w:numPr>
          <w:ilvl w:val="0"/>
          <w:numId w:val="17"/>
        </w:numPr>
        <w:spacing w:before="120" w:after="120" w:line="360" w:lineRule="auto"/>
        <w:rPr>
          <w:rFonts w:ascii="Verdana" w:hAnsi="Verdana"/>
          <w:bCs/>
          <w:sz w:val="22"/>
        </w:rPr>
      </w:pPr>
      <w:r>
        <w:rPr>
          <w:rFonts w:ascii="Verdana" w:hAnsi="Verdana"/>
          <w:bCs/>
          <w:sz w:val="22"/>
        </w:rPr>
        <w:t>A superfície deve ser antiderrapante e ter textura com seção trapezoidal com relevo tronco-cônico nas dimensões e distâncias de disposições conforme norma ABNT NBR 9050 / 2004 e detalhe abaixo:</w:t>
      </w:r>
    </w:p>
    <w:p w:rsidR="005A5FE0" w:rsidRDefault="00CE6998">
      <w:pPr>
        <w:pStyle w:val="Corpodetexto"/>
        <w:spacing w:before="360" w:after="480" w:line="360" w:lineRule="auto"/>
        <w:jc w:val="center"/>
        <w:rPr>
          <w:rFonts w:ascii="Verdana" w:hAnsi="Verdana"/>
          <w:bCs/>
          <w:sz w:val="22"/>
        </w:rPr>
      </w:pPr>
      <w:r>
        <w:rPr>
          <w:rFonts w:ascii="Verdana" w:hAnsi="Verdana"/>
          <w:bCs/>
          <w:noProof/>
          <w:sz w:val="22"/>
        </w:rPr>
        <w:drawing>
          <wp:inline distT="0" distB="0" distL="0" distR="0">
            <wp:extent cx="3561715" cy="3902075"/>
            <wp:effectExtent l="19050" t="0" r="635" b="0"/>
            <wp:docPr id="6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561715" cy="3902075"/>
                    </a:xfrm>
                    <a:prstGeom prst="rect">
                      <a:avLst/>
                    </a:prstGeom>
                    <a:noFill/>
                    <a:ln w="9525">
                      <a:noFill/>
                      <a:miter lim="800000"/>
                      <a:headEnd/>
                      <a:tailEnd/>
                    </a:ln>
                  </pic:spPr>
                </pic:pic>
              </a:graphicData>
            </a:graphic>
          </wp:inline>
        </w:drawing>
      </w:r>
    </w:p>
    <w:p w:rsidR="005A5FE0" w:rsidRDefault="005A5FE0" w:rsidP="001F159B">
      <w:pPr>
        <w:pStyle w:val="Ttulo1"/>
        <w:numPr>
          <w:ilvl w:val="1"/>
          <w:numId w:val="6"/>
        </w:numPr>
        <w:spacing w:before="600" w:after="360"/>
        <w:jc w:val="both"/>
        <w:rPr>
          <w:rFonts w:ascii="Verdana" w:hAnsi="Verdana"/>
          <w:bCs/>
          <w:color w:val="auto"/>
          <w:sz w:val="22"/>
        </w:rPr>
      </w:pPr>
      <w:bookmarkStart w:id="98" w:name="_Toc209577593"/>
      <w:bookmarkStart w:id="99" w:name="_Toc292974675"/>
      <w:bookmarkStart w:id="100" w:name="_Toc22823791"/>
      <w:r>
        <w:rPr>
          <w:rFonts w:ascii="Verdana" w:hAnsi="Verdana"/>
          <w:bCs/>
          <w:color w:val="auto"/>
          <w:sz w:val="22"/>
        </w:rPr>
        <w:t>Sinalização tátil de alerta</w:t>
      </w:r>
      <w:bookmarkEnd w:id="98"/>
      <w:bookmarkEnd w:id="99"/>
      <w:bookmarkEnd w:id="100"/>
    </w:p>
    <w:p w:rsidR="005A5FE0" w:rsidRDefault="005A5FE0" w:rsidP="001F159B">
      <w:pPr>
        <w:pStyle w:val="Corpodetexto"/>
        <w:numPr>
          <w:ilvl w:val="0"/>
          <w:numId w:val="17"/>
        </w:numPr>
        <w:spacing w:before="120" w:after="120" w:line="360" w:lineRule="auto"/>
        <w:rPr>
          <w:rFonts w:ascii="Verdana" w:hAnsi="Verdana"/>
          <w:bCs/>
          <w:sz w:val="22"/>
        </w:rPr>
      </w:pPr>
      <w:r>
        <w:rPr>
          <w:rFonts w:ascii="Verdana" w:hAnsi="Verdana"/>
          <w:bCs/>
          <w:sz w:val="22"/>
        </w:rPr>
        <w:t xml:space="preserve">O piso tátil de alerta utilizado para sinalizar situações que envolvem risco de segurança, deverá ser instalado nas mudanças de direção quando instalado juntamente com o piso tátil direcional, nos locais conforme indicado no </w:t>
      </w:r>
      <w:r w:rsidR="00CC6CD2">
        <w:rPr>
          <w:rFonts w:ascii="Verdana" w:hAnsi="Verdana"/>
          <w:bCs/>
          <w:sz w:val="22"/>
        </w:rPr>
        <w:t>projeto básico</w:t>
      </w:r>
      <w:r>
        <w:rPr>
          <w:rFonts w:ascii="Verdana" w:hAnsi="Verdana"/>
          <w:bCs/>
          <w:sz w:val="22"/>
        </w:rPr>
        <w:t xml:space="preserve"> de Arquitetura.</w:t>
      </w:r>
    </w:p>
    <w:p w:rsidR="005A5FE0" w:rsidRDefault="005A5FE0" w:rsidP="001F159B">
      <w:pPr>
        <w:pStyle w:val="Corpodetexto"/>
        <w:numPr>
          <w:ilvl w:val="0"/>
          <w:numId w:val="17"/>
        </w:numPr>
        <w:spacing w:before="120" w:after="120" w:line="360" w:lineRule="auto"/>
        <w:rPr>
          <w:rFonts w:ascii="Verdana" w:hAnsi="Verdana"/>
          <w:bCs/>
          <w:sz w:val="22"/>
        </w:rPr>
      </w:pPr>
      <w:r>
        <w:rPr>
          <w:rFonts w:ascii="Verdana" w:hAnsi="Verdana"/>
          <w:bCs/>
          <w:sz w:val="22"/>
        </w:rPr>
        <w:lastRenderedPageBreak/>
        <w:t>A superfície deve ser antiderrapante com relevo tronco-cônico nas dimensões e distâncias de disposições conforme norma ABNT NBR 9050 / 2004 e detalhe abaixo:</w:t>
      </w:r>
    </w:p>
    <w:p w:rsidR="005A5FE0" w:rsidRDefault="00CE6998">
      <w:pPr>
        <w:pStyle w:val="Corpodetexto"/>
        <w:spacing w:before="480" w:after="840" w:line="360" w:lineRule="auto"/>
        <w:jc w:val="center"/>
        <w:rPr>
          <w:rFonts w:ascii="Verdana" w:hAnsi="Verdana"/>
          <w:bCs/>
          <w:sz w:val="22"/>
        </w:rPr>
      </w:pPr>
      <w:r>
        <w:rPr>
          <w:rFonts w:ascii="Verdana" w:hAnsi="Verdana"/>
          <w:bCs/>
          <w:noProof/>
          <w:sz w:val="22"/>
        </w:rPr>
        <w:drawing>
          <wp:inline distT="0" distB="0" distL="0" distR="0">
            <wp:extent cx="3933825" cy="3030220"/>
            <wp:effectExtent l="19050" t="0" r="9525" b="0"/>
            <wp:docPr id="6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3933825" cy="3030220"/>
                    </a:xfrm>
                    <a:prstGeom prst="rect">
                      <a:avLst/>
                    </a:prstGeom>
                    <a:noFill/>
                    <a:ln w="9525">
                      <a:noFill/>
                      <a:miter lim="800000"/>
                      <a:headEnd/>
                      <a:tailEnd/>
                    </a:ln>
                  </pic:spPr>
                </pic:pic>
              </a:graphicData>
            </a:graphic>
          </wp:inline>
        </w:drawing>
      </w:r>
    </w:p>
    <w:p w:rsidR="005A5FE0" w:rsidRDefault="005A5FE0">
      <w:pPr>
        <w:pStyle w:val="Ttulo1"/>
        <w:numPr>
          <w:ilvl w:val="1"/>
          <w:numId w:val="2"/>
        </w:numPr>
        <w:spacing w:before="480" w:after="360"/>
        <w:jc w:val="both"/>
        <w:rPr>
          <w:rFonts w:ascii="Verdana" w:hAnsi="Verdana"/>
          <w:bCs/>
          <w:color w:val="auto"/>
          <w:sz w:val="22"/>
        </w:rPr>
      </w:pPr>
      <w:bookmarkStart w:id="101" w:name="_Toc316456297"/>
      <w:bookmarkStart w:id="102" w:name="_Toc147917811"/>
      <w:bookmarkStart w:id="103" w:name="_Toc22823792"/>
      <w:r>
        <w:rPr>
          <w:rFonts w:ascii="Verdana" w:hAnsi="Verdana"/>
          <w:bCs/>
          <w:color w:val="auto"/>
          <w:sz w:val="22"/>
        </w:rPr>
        <w:t>Piso para sinalização tátil de alerta e direcional em placas</w:t>
      </w:r>
      <w:bookmarkEnd w:id="103"/>
      <w:r>
        <w:rPr>
          <w:rFonts w:ascii="Verdana" w:hAnsi="Verdana"/>
          <w:bCs/>
          <w:color w:val="auto"/>
          <w:sz w:val="22"/>
        </w:rPr>
        <w:t xml:space="preserve"> </w:t>
      </w:r>
      <w:bookmarkEnd w:id="101"/>
    </w:p>
    <w:p w:rsidR="005A5FE0" w:rsidRDefault="005A5FE0">
      <w:pPr>
        <w:pStyle w:val="Ttulo1"/>
        <w:numPr>
          <w:ilvl w:val="2"/>
          <w:numId w:val="4"/>
        </w:numPr>
        <w:spacing w:before="360" w:after="360"/>
        <w:ind w:left="1702" w:hanging="851"/>
        <w:jc w:val="both"/>
        <w:rPr>
          <w:rFonts w:ascii="Verdana" w:hAnsi="Verdana"/>
          <w:bCs/>
          <w:color w:val="auto"/>
          <w:sz w:val="22"/>
        </w:rPr>
      </w:pPr>
      <w:bookmarkStart w:id="104" w:name="_Toc306024000"/>
      <w:bookmarkStart w:id="105" w:name="_Toc316456298"/>
      <w:bookmarkStart w:id="106" w:name="_Toc22823793"/>
      <w:r>
        <w:rPr>
          <w:rFonts w:ascii="Verdana" w:hAnsi="Verdana"/>
          <w:bCs/>
          <w:color w:val="auto"/>
          <w:sz w:val="22"/>
        </w:rPr>
        <w:t>Procedimentos de execução</w:t>
      </w:r>
      <w:bookmarkEnd w:id="104"/>
      <w:bookmarkEnd w:id="105"/>
      <w:bookmarkEnd w:id="106"/>
    </w:p>
    <w:p w:rsidR="005A5FE0" w:rsidRDefault="005A5FE0" w:rsidP="001F159B">
      <w:pPr>
        <w:pStyle w:val="Corpodetexto"/>
        <w:numPr>
          <w:ilvl w:val="0"/>
          <w:numId w:val="17"/>
        </w:numPr>
        <w:spacing w:before="120" w:after="120" w:line="360" w:lineRule="auto"/>
        <w:rPr>
          <w:rFonts w:ascii="Verdana" w:hAnsi="Verdana"/>
          <w:bCs/>
          <w:sz w:val="22"/>
        </w:rPr>
      </w:pPr>
      <w:r>
        <w:rPr>
          <w:rFonts w:ascii="Verdana" w:hAnsi="Verdana"/>
          <w:bCs/>
          <w:sz w:val="22"/>
        </w:rPr>
        <w:t>A superfície do piso existente, onde será aplicado o piso tátil, deverá ser perfeitamente limpa e seca, isenta de poeira, oleosidade e umidade.</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Em seguida lixar o verso da placa de borracha com lixa de ferro 40/ 80/ 100 para abrir os poros da borracha. Caso haja algum tipo de oleosidade na face de contato das placas do piso, promover a limpeza das mesmas com acetona líquida.</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Aplicar a cola à base de </w:t>
      </w:r>
      <w:proofErr w:type="spellStart"/>
      <w:r>
        <w:rPr>
          <w:rFonts w:ascii="Verdana" w:hAnsi="Verdana"/>
          <w:bCs/>
          <w:sz w:val="22"/>
        </w:rPr>
        <w:t>neoprene</w:t>
      </w:r>
      <w:proofErr w:type="spellEnd"/>
      <w:r>
        <w:rPr>
          <w:rFonts w:ascii="Verdana" w:hAnsi="Verdana"/>
          <w:bCs/>
          <w:sz w:val="22"/>
        </w:rPr>
        <w:t xml:space="preserve"> na face inferior das placas e na superfície do piso onde serão coladas, numa área máxima de </w:t>
      </w:r>
      <w:smartTag w:uri="urn:schemas-microsoft-com:office:smarttags" w:element="metricconverter">
        <w:smartTagPr>
          <w:attr w:name="ProductID" w:val="10ﾠmﾲ"/>
        </w:smartTagPr>
        <w:r>
          <w:rPr>
            <w:rFonts w:ascii="Verdana" w:hAnsi="Verdana"/>
            <w:bCs/>
            <w:sz w:val="22"/>
          </w:rPr>
          <w:t>10 m²</w:t>
        </w:r>
      </w:smartTag>
      <w:r>
        <w:rPr>
          <w:rFonts w:ascii="Verdana" w:hAnsi="Verdana"/>
          <w:bCs/>
          <w:sz w:val="22"/>
        </w:rPr>
        <w:t>.</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lastRenderedPageBreak/>
        <w:t>Após a evaporação do solvente e no ponto de aderência da cola iniciar o assentamento das placas.</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Durante o assentamento deverá ser verificado o perfeito alinhamento entre as placas, garantindo-se a máxima aderência, impedindo a formação de bolhas de ar.</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O desnível entre a superfície do piso adjacente e a superfície do piso para a sinalização tátil deve ser chanfrado e não exceder </w:t>
      </w:r>
      <w:smartTag w:uri="urn:schemas-microsoft-com:office:smarttags" w:element="metricconverter">
        <w:smartTagPr>
          <w:attr w:name="ProductID" w:val="2ﾠmm"/>
        </w:smartTagPr>
        <w:r>
          <w:rPr>
            <w:rFonts w:ascii="Verdana" w:hAnsi="Verdana"/>
            <w:bCs/>
            <w:sz w:val="22"/>
          </w:rPr>
          <w:t>2 mm</w:t>
        </w:r>
      </w:smartTag>
      <w:r>
        <w:rPr>
          <w:rFonts w:ascii="Verdana" w:hAnsi="Verdana"/>
          <w:bCs/>
          <w:sz w:val="22"/>
        </w:rPr>
        <w:t>.</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Aguardar no mínimo 24 h, ou prazo mínimo recomendado pelo fabricante para liberar o piso ao tráfego.</w:t>
      </w:r>
    </w:p>
    <w:p w:rsidR="005A5FE0" w:rsidRDefault="00CE6998">
      <w:pPr>
        <w:pStyle w:val="Corpodetexto"/>
        <w:spacing w:before="240" w:after="120" w:line="360" w:lineRule="auto"/>
        <w:jc w:val="center"/>
        <w:rPr>
          <w:rFonts w:ascii="Verdana" w:hAnsi="Verdana"/>
          <w:bCs/>
          <w:sz w:val="22"/>
        </w:rPr>
      </w:pPr>
      <w:r>
        <w:rPr>
          <w:rFonts w:ascii="Verdana" w:hAnsi="Verdana"/>
          <w:bCs/>
          <w:noProof/>
          <w:sz w:val="22"/>
        </w:rPr>
        <w:drawing>
          <wp:inline distT="0" distB="0" distL="0" distR="0">
            <wp:extent cx="3615055" cy="1042035"/>
            <wp:effectExtent l="19050" t="0" r="4445" b="0"/>
            <wp:docPr id="6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3615055" cy="1042035"/>
                    </a:xfrm>
                    <a:prstGeom prst="rect">
                      <a:avLst/>
                    </a:prstGeom>
                    <a:noFill/>
                    <a:ln w="9525">
                      <a:noFill/>
                      <a:miter lim="800000"/>
                      <a:headEnd/>
                      <a:tailEnd/>
                    </a:ln>
                  </pic:spPr>
                </pic:pic>
              </a:graphicData>
            </a:graphic>
          </wp:inline>
        </w:drawing>
      </w:r>
    </w:p>
    <w:p w:rsidR="005A5FE0" w:rsidRDefault="005A5FE0">
      <w:pPr>
        <w:pStyle w:val="Ttulo1"/>
        <w:numPr>
          <w:ilvl w:val="2"/>
          <w:numId w:val="4"/>
        </w:numPr>
        <w:spacing w:before="360" w:after="360"/>
        <w:ind w:left="1702" w:hanging="851"/>
        <w:jc w:val="both"/>
        <w:rPr>
          <w:rFonts w:ascii="Verdana" w:hAnsi="Verdana"/>
          <w:bCs/>
          <w:color w:val="auto"/>
          <w:sz w:val="22"/>
        </w:rPr>
      </w:pPr>
      <w:bookmarkStart w:id="107" w:name="_Toc306024001"/>
      <w:bookmarkStart w:id="108" w:name="_Toc316456299"/>
      <w:bookmarkStart w:id="109" w:name="_Toc22823794"/>
      <w:r>
        <w:rPr>
          <w:rFonts w:ascii="Verdana" w:hAnsi="Verdana"/>
          <w:bCs/>
          <w:color w:val="auto"/>
          <w:sz w:val="22"/>
        </w:rPr>
        <w:t xml:space="preserve">Placas de borracha para sinalização tátil de alerta e direcional, assentamento com </w:t>
      </w:r>
      <w:proofErr w:type="gramStart"/>
      <w:r>
        <w:rPr>
          <w:rFonts w:ascii="Verdana" w:hAnsi="Verdana"/>
          <w:bCs/>
          <w:color w:val="auto"/>
          <w:sz w:val="22"/>
        </w:rPr>
        <w:t>cola</w:t>
      </w:r>
      <w:bookmarkEnd w:id="107"/>
      <w:bookmarkEnd w:id="108"/>
      <w:bookmarkEnd w:id="109"/>
      <w:proofErr w:type="gramEnd"/>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Placas de borracha, com as características:</w:t>
      </w:r>
    </w:p>
    <w:p w:rsidR="005A5FE0" w:rsidRDefault="005A5FE0" w:rsidP="001F159B">
      <w:pPr>
        <w:numPr>
          <w:ilvl w:val="0"/>
          <w:numId w:val="18"/>
        </w:numPr>
        <w:spacing w:before="120" w:after="120" w:line="360" w:lineRule="auto"/>
        <w:jc w:val="both"/>
        <w:rPr>
          <w:rFonts w:ascii="Verdana" w:hAnsi="Verdana"/>
          <w:bCs/>
          <w:sz w:val="22"/>
        </w:rPr>
      </w:pPr>
      <w:r>
        <w:rPr>
          <w:rFonts w:ascii="Verdana" w:hAnsi="Verdana"/>
          <w:bCs/>
          <w:sz w:val="22"/>
        </w:rPr>
        <w:t xml:space="preserve">Dimensões: 25 x 25 cm, espessura total de </w:t>
      </w:r>
      <w:smartTag w:uri="urn:schemas-microsoft-com:office:smarttags" w:element="metricconverter">
        <w:smartTagPr>
          <w:attr w:name="ProductID" w:val="5ﾠmm"/>
        </w:smartTagPr>
        <w:r>
          <w:rPr>
            <w:rFonts w:ascii="Verdana" w:hAnsi="Verdana"/>
            <w:bCs/>
            <w:sz w:val="22"/>
          </w:rPr>
          <w:t>5 mm</w:t>
        </w:r>
      </w:smartTag>
      <w:r>
        <w:rPr>
          <w:rFonts w:ascii="Verdana" w:hAnsi="Verdana"/>
          <w:bCs/>
          <w:sz w:val="22"/>
        </w:rPr>
        <w:t xml:space="preserve">, na cor Amarelo </w:t>
      </w:r>
      <w:proofErr w:type="spellStart"/>
      <w:r>
        <w:rPr>
          <w:rFonts w:ascii="Verdana" w:hAnsi="Verdana"/>
          <w:bCs/>
          <w:sz w:val="22"/>
        </w:rPr>
        <w:t>Munssell</w:t>
      </w:r>
      <w:proofErr w:type="spellEnd"/>
      <w:r>
        <w:rPr>
          <w:rFonts w:ascii="Verdana" w:hAnsi="Verdana"/>
          <w:bCs/>
          <w:sz w:val="22"/>
        </w:rPr>
        <w:t>;</w:t>
      </w:r>
    </w:p>
    <w:p w:rsidR="005A5FE0" w:rsidRDefault="005A5FE0" w:rsidP="001F159B">
      <w:pPr>
        <w:numPr>
          <w:ilvl w:val="0"/>
          <w:numId w:val="18"/>
        </w:numPr>
        <w:spacing w:before="120" w:after="120" w:line="360" w:lineRule="auto"/>
        <w:jc w:val="both"/>
        <w:rPr>
          <w:rFonts w:ascii="Verdana" w:hAnsi="Verdana"/>
          <w:bCs/>
          <w:sz w:val="22"/>
        </w:rPr>
      </w:pPr>
      <w:r>
        <w:rPr>
          <w:rFonts w:ascii="Verdana" w:hAnsi="Verdana"/>
          <w:bCs/>
          <w:sz w:val="22"/>
        </w:rPr>
        <w:t xml:space="preserve">Altura do relevo de </w:t>
      </w:r>
      <w:smartTag w:uri="urn:schemas-microsoft-com:office:smarttags" w:element="metricconverter">
        <w:smartTagPr>
          <w:attr w:name="ProductID" w:val="3ﾠmm"/>
        </w:smartTagPr>
        <w:r>
          <w:rPr>
            <w:rFonts w:ascii="Verdana" w:hAnsi="Verdana"/>
            <w:bCs/>
            <w:sz w:val="22"/>
          </w:rPr>
          <w:t>3 mm</w:t>
        </w:r>
      </w:smartTag>
      <w:r>
        <w:rPr>
          <w:rFonts w:ascii="Verdana" w:hAnsi="Verdana"/>
          <w:bCs/>
          <w:sz w:val="22"/>
        </w:rPr>
        <w:t xml:space="preserve"> e espessura da base </w:t>
      </w:r>
      <w:smartTag w:uri="urn:schemas-microsoft-com:office:smarttags" w:element="metricconverter">
        <w:smartTagPr>
          <w:attr w:name="ProductID" w:val="2ﾠmm"/>
        </w:smartTagPr>
        <w:r>
          <w:rPr>
            <w:rFonts w:ascii="Verdana" w:hAnsi="Verdana"/>
            <w:bCs/>
            <w:sz w:val="22"/>
          </w:rPr>
          <w:t>2 mm</w:t>
        </w:r>
      </w:smartTag>
      <w:r>
        <w:rPr>
          <w:rFonts w:ascii="Verdana" w:hAnsi="Verdana"/>
          <w:bCs/>
          <w:sz w:val="22"/>
        </w:rPr>
        <w:t>;</w:t>
      </w:r>
    </w:p>
    <w:p w:rsidR="005A5FE0" w:rsidRDefault="005A5FE0" w:rsidP="001F159B">
      <w:pPr>
        <w:numPr>
          <w:ilvl w:val="0"/>
          <w:numId w:val="18"/>
        </w:numPr>
        <w:spacing w:before="240" w:after="120" w:line="360" w:lineRule="auto"/>
        <w:jc w:val="both"/>
        <w:rPr>
          <w:rFonts w:ascii="Verdana" w:hAnsi="Verdana"/>
          <w:bCs/>
          <w:sz w:val="22"/>
        </w:rPr>
      </w:pPr>
      <w:r>
        <w:rPr>
          <w:rFonts w:ascii="Verdana" w:hAnsi="Verdana"/>
          <w:bCs/>
          <w:sz w:val="22"/>
        </w:rPr>
        <w:t xml:space="preserve">Material classificado como classe A, pela norma ABNT NBR 9442 e como classe II A pela Instrução Técnica do Corpo de Bombeiros IT 10/2004, pois apresenta índice médio de propagação superficial de chama </w:t>
      </w:r>
      <w:r>
        <w:rPr>
          <w:rFonts w:ascii="Verdana" w:hAnsi="Verdana"/>
          <w:bCs/>
          <w:sz w:val="22"/>
          <w:u w:val="single"/>
        </w:rPr>
        <w:t>&lt;</w:t>
      </w:r>
      <w:r>
        <w:rPr>
          <w:rFonts w:ascii="Verdana" w:hAnsi="Verdana"/>
          <w:bCs/>
          <w:sz w:val="22"/>
        </w:rPr>
        <w:t> 25, conforme ensaio da norma da ABNT NBR 9442 e densidade óptica específica de fumaça, média (</w:t>
      </w:r>
      <w:proofErr w:type="spellStart"/>
      <w:proofErr w:type="gramStart"/>
      <w:r>
        <w:rPr>
          <w:rFonts w:ascii="Verdana" w:hAnsi="Verdana"/>
          <w:bCs/>
          <w:sz w:val="22"/>
        </w:rPr>
        <w:t>Dm</w:t>
      </w:r>
      <w:proofErr w:type="spellEnd"/>
      <w:proofErr w:type="gramEnd"/>
      <w:r>
        <w:rPr>
          <w:rFonts w:ascii="Verdana" w:hAnsi="Verdana"/>
          <w:bCs/>
          <w:sz w:val="22"/>
        </w:rPr>
        <w:t xml:space="preserve">) </w:t>
      </w:r>
      <w:r>
        <w:rPr>
          <w:rFonts w:ascii="Verdana" w:hAnsi="Verdana"/>
          <w:bCs/>
          <w:sz w:val="22"/>
          <w:u w:val="single"/>
        </w:rPr>
        <w:t>&lt;</w:t>
      </w:r>
      <w:r>
        <w:rPr>
          <w:rFonts w:ascii="Verdana" w:hAnsi="Verdana"/>
          <w:bCs/>
          <w:sz w:val="22"/>
        </w:rPr>
        <w:t> 450, conforme ensaio da norma ASTM E 662.</w:t>
      </w:r>
    </w:p>
    <w:p w:rsidR="005A5FE0" w:rsidRDefault="005A5FE0">
      <w:pPr>
        <w:pStyle w:val="Corpodetexto"/>
        <w:numPr>
          <w:ilvl w:val="0"/>
          <w:numId w:val="3"/>
        </w:numPr>
        <w:tabs>
          <w:tab w:val="clear" w:pos="1417"/>
          <w:tab w:val="num" w:pos="1418"/>
        </w:tabs>
        <w:spacing w:before="120" w:after="120" w:line="360" w:lineRule="auto"/>
        <w:ind w:left="1418"/>
        <w:rPr>
          <w:rFonts w:ascii="Verdana" w:hAnsi="Verdana"/>
          <w:bCs/>
          <w:sz w:val="22"/>
        </w:rPr>
      </w:pPr>
      <w:r>
        <w:rPr>
          <w:rFonts w:ascii="Verdana" w:hAnsi="Verdana"/>
          <w:bCs/>
          <w:sz w:val="22"/>
        </w:rPr>
        <w:t xml:space="preserve">Protótipo comercial: Placa para sinalização tátil de Alerta, referência DPT e placa para sinalização Direcional, referência DPC, modelo para </w:t>
      </w:r>
      <w:r>
        <w:rPr>
          <w:rFonts w:ascii="Verdana" w:hAnsi="Verdana"/>
          <w:bCs/>
          <w:sz w:val="22"/>
        </w:rPr>
        <w:lastRenderedPageBreak/>
        <w:t xml:space="preserve">instalação com cola, na cor Amarelo </w:t>
      </w:r>
      <w:proofErr w:type="spellStart"/>
      <w:r>
        <w:rPr>
          <w:rFonts w:ascii="Verdana" w:hAnsi="Verdana"/>
          <w:bCs/>
          <w:sz w:val="22"/>
        </w:rPr>
        <w:t>Munssel</w:t>
      </w:r>
      <w:proofErr w:type="spellEnd"/>
      <w:r>
        <w:rPr>
          <w:rFonts w:ascii="Verdana" w:hAnsi="Verdana"/>
          <w:bCs/>
          <w:sz w:val="22"/>
        </w:rPr>
        <w:t xml:space="preserve">, referência 0140, fabricação Pisos </w:t>
      </w:r>
      <w:proofErr w:type="spellStart"/>
      <w:r>
        <w:rPr>
          <w:rFonts w:ascii="Verdana" w:hAnsi="Verdana"/>
          <w:bCs/>
          <w:sz w:val="22"/>
        </w:rPr>
        <w:t>Daud</w:t>
      </w:r>
      <w:proofErr w:type="spellEnd"/>
      <w:r>
        <w:rPr>
          <w:rFonts w:ascii="Verdana" w:hAnsi="Verdana"/>
          <w:bCs/>
          <w:sz w:val="22"/>
        </w:rPr>
        <w:t>, ou outro desde que atenda às características técnicas acima descritas e às normas vigentes.</w:t>
      </w:r>
    </w:p>
    <w:p w:rsidR="005A5FE0" w:rsidRDefault="005A5FE0" w:rsidP="001F159B">
      <w:pPr>
        <w:pStyle w:val="Ttulo1"/>
        <w:numPr>
          <w:ilvl w:val="1"/>
          <w:numId w:val="6"/>
        </w:numPr>
        <w:spacing w:before="600" w:after="360"/>
        <w:jc w:val="both"/>
        <w:rPr>
          <w:rFonts w:ascii="Verdana" w:hAnsi="Verdana"/>
          <w:bCs/>
          <w:color w:val="auto"/>
          <w:sz w:val="22"/>
        </w:rPr>
      </w:pPr>
      <w:bookmarkStart w:id="110" w:name="_Toc147216714"/>
      <w:bookmarkStart w:id="111" w:name="_Toc157592072"/>
      <w:bookmarkStart w:id="112" w:name="_Toc209577608"/>
      <w:bookmarkStart w:id="113" w:name="_Toc292974689"/>
      <w:bookmarkStart w:id="114" w:name="_Toc22823795"/>
      <w:bookmarkEnd w:id="102"/>
      <w:r>
        <w:rPr>
          <w:rFonts w:ascii="Verdana" w:hAnsi="Verdana"/>
          <w:bCs/>
          <w:color w:val="auto"/>
          <w:sz w:val="22"/>
        </w:rPr>
        <w:t>Legislação e normas aplicáveis</w:t>
      </w:r>
      <w:bookmarkEnd w:id="110"/>
      <w:bookmarkEnd w:id="111"/>
      <w:bookmarkEnd w:id="112"/>
      <w:bookmarkEnd w:id="113"/>
      <w:bookmarkEnd w:id="114"/>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9050 / 2004 – Acessibilidade a edificações, mobiliário, espaços e equipamentos urbanos,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9442 / 1986 – Materiais de construção – determinação do índice de propagação superficial de chama pelo método do painel radiante, da ABNT ( Associação Brasileira de Normas ).</w:t>
      </w:r>
    </w:p>
    <w:p w:rsidR="005A5FE0" w:rsidRDefault="005A5FE0">
      <w:pPr>
        <w:pStyle w:val="Ttulo1"/>
        <w:numPr>
          <w:ilvl w:val="0"/>
          <w:numId w:val="2"/>
        </w:numPr>
        <w:tabs>
          <w:tab w:val="num" w:pos="964"/>
        </w:tabs>
        <w:spacing w:before="840" w:after="360"/>
        <w:ind w:left="964" w:hanging="680"/>
        <w:rPr>
          <w:rFonts w:ascii="Verdana" w:hAnsi="Verdana"/>
          <w:bCs/>
          <w:color w:val="auto"/>
          <w:sz w:val="22"/>
        </w:rPr>
      </w:pPr>
      <w:bookmarkStart w:id="115" w:name="_Toc22823796"/>
      <w:bookmarkEnd w:id="85"/>
      <w:r>
        <w:rPr>
          <w:rFonts w:ascii="Verdana" w:hAnsi="Verdana"/>
          <w:bCs/>
          <w:color w:val="auto"/>
          <w:sz w:val="22"/>
        </w:rPr>
        <w:t>Soleira em granito</w:t>
      </w:r>
      <w:bookmarkEnd w:id="86"/>
      <w:bookmarkEnd w:id="115"/>
    </w:p>
    <w:p w:rsidR="005A5FE0" w:rsidRDefault="005A5FE0">
      <w:pPr>
        <w:pStyle w:val="Ttulo1"/>
        <w:numPr>
          <w:ilvl w:val="1"/>
          <w:numId w:val="4"/>
        </w:numPr>
        <w:spacing w:before="240" w:after="360"/>
        <w:jc w:val="both"/>
        <w:rPr>
          <w:rFonts w:ascii="Verdana" w:hAnsi="Verdana"/>
          <w:bCs/>
          <w:color w:val="auto"/>
          <w:sz w:val="22"/>
        </w:rPr>
      </w:pPr>
      <w:bookmarkStart w:id="116" w:name="_Toc136935887"/>
      <w:bookmarkStart w:id="117" w:name="_Toc147216619"/>
      <w:bookmarkStart w:id="118" w:name="_Toc157592059"/>
      <w:bookmarkStart w:id="119" w:name="_Toc170205173"/>
      <w:bookmarkStart w:id="120" w:name="_Toc254789820"/>
      <w:bookmarkStart w:id="121" w:name="_Toc22823797"/>
      <w:r>
        <w:rPr>
          <w:rFonts w:ascii="Verdana" w:hAnsi="Verdana"/>
          <w:bCs/>
          <w:color w:val="auto"/>
          <w:sz w:val="22"/>
        </w:rPr>
        <w:t>Considerações gerais</w:t>
      </w:r>
      <w:bookmarkEnd w:id="116"/>
      <w:bookmarkEnd w:id="117"/>
      <w:bookmarkEnd w:id="118"/>
      <w:bookmarkEnd w:id="119"/>
      <w:bookmarkEnd w:id="120"/>
      <w:bookmarkEnd w:id="121"/>
    </w:p>
    <w:p w:rsidR="00AC52C4" w:rsidRDefault="00AC52C4">
      <w:pPr>
        <w:pStyle w:val="Corpodetexto"/>
        <w:numPr>
          <w:ilvl w:val="0"/>
          <w:numId w:val="3"/>
        </w:numPr>
        <w:spacing w:before="120" w:after="120" w:line="360" w:lineRule="auto"/>
        <w:rPr>
          <w:rFonts w:ascii="Verdana" w:hAnsi="Verdana"/>
          <w:bCs/>
          <w:sz w:val="22"/>
        </w:rPr>
      </w:pPr>
      <w:r>
        <w:rPr>
          <w:rFonts w:ascii="Verdana" w:hAnsi="Verdana"/>
          <w:bCs/>
          <w:sz w:val="22"/>
        </w:rPr>
        <w:t>As soleiras de transição entre os ambientes serão em granito cinza andorinha ou Corumbá.</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Quando o desnível entre os pisos for superior a 0,5 cm até 1,5 cm a soleira deverá ser instalada em rampa, permitindo a perfeita acessibilidade às pessoas com mobilidade reduzida, ou em cadeiras de rodas, conforme determina a norma NBR 9050 / 2004.</w:t>
      </w:r>
    </w:p>
    <w:p w:rsidR="005A5FE0" w:rsidRDefault="005A5FE0">
      <w:pPr>
        <w:pStyle w:val="Ttulo1"/>
        <w:numPr>
          <w:ilvl w:val="1"/>
          <w:numId w:val="4"/>
        </w:numPr>
        <w:spacing w:before="600" w:after="360"/>
        <w:jc w:val="both"/>
        <w:rPr>
          <w:rFonts w:ascii="Verdana" w:hAnsi="Verdana"/>
          <w:bCs/>
          <w:color w:val="auto"/>
          <w:sz w:val="22"/>
        </w:rPr>
      </w:pPr>
      <w:bookmarkStart w:id="122" w:name="_Toc131481314"/>
      <w:bookmarkStart w:id="123" w:name="_Toc134602933"/>
      <w:bookmarkStart w:id="124" w:name="_Toc135716435"/>
      <w:bookmarkStart w:id="125" w:name="_Toc136935892"/>
      <w:bookmarkStart w:id="126" w:name="_Toc147216621"/>
      <w:bookmarkStart w:id="127" w:name="_Toc157592061"/>
      <w:bookmarkStart w:id="128" w:name="_Toc170205175"/>
      <w:bookmarkStart w:id="129" w:name="_Toc254789821"/>
      <w:bookmarkStart w:id="130" w:name="_Toc22823798"/>
      <w:r>
        <w:rPr>
          <w:rFonts w:ascii="Verdana" w:hAnsi="Verdana"/>
          <w:bCs/>
          <w:color w:val="auto"/>
          <w:sz w:val="22"/>
        </w:rPr>
        <w:t>Granito</w:t>
      </w:r>
      <w:bookmarkEnd w:id="122"/>
      <w:bookmarkEnd w:id="123"/>
      <w:bookmarkEnd w:id="124"/>
      <w:bookmarkEnd w:id="125"/>
      <w:bookmarkEnd w:id="126"/>
      <w:bookmarkEnd w:id="127"/>
      <w:bookmarkEnd w:id="128"/>
      <w:bookmarkEnd w:id="129"/>
      <w:bookmarkEnd w:id="130"/>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As pedras para a soleira deverão fornecidas em peças moduladas com recortes acompanhando o local onde serão instaladas, inclusive com recortes nos cantos próximos às paredes, com espessura de 2 cm.</w:t>
      </w:r>
    </w:p>
    <w:p w:rsidR="005A5FE0" w:rsidRDefault="005A5FE0">
      <w:pPr>
        <w:pStyle w:val="Ttulo1"/>
        <w:numPr>
          <w:ilvl w:val="1"/>
          <w:numId w:val="4"/>
        </w:numPr>
        <w:spacing w:before="600" w:after="360"/>
        <w:jc w:val="both"/>
        <w:rPr>
          <w:rFonts w:ascii="Verdana" w:hAnsi="Verdana"/>
          <w:bCs/>
          <w:color w:val="auto"/>
          <w:sz w:val="22"/>
        </w:rPr>
      </w:pPr>
      <w:bookmarkStart w:id="131" w:name="_Toc136935889"/>
      <w:bookmarkStart w:id="132" w:name="_Toc147216620"/>
      <w:bookmarkStart w:id="133" w:name="_Toc157592060"/>
      <w:bookmarkStart w:id="134" w:name="_Toc170205174"/>
      <w:bookmarkStart w:id="135" w:name="_Toc254789822"/>
      <w:bookmarkStart w:id="136" w:name="_Toc22823799"/>
      <w:r>
        <w:rPr>
          <w:rFonts w:ascii="Verdana" w:hAnsi="Verdana"/>
          <w:bCs/>
          <w:color w:val="auto"/>
          <w:sz w:val="22"/>
        </w:rPr>
        <w:lastRenderedPageBreak/>
        <w:t>Procedimentos de execução</w:t>
      </w:r>
      <w:bookmarkEnd w:id="131"/>
      <w:bookmarkEnd w:id="132"/>
      <w:bookmarkEnd w:id="133"/>
      <w:bookmarkEnd w:id="134"/>
      <w:bookmarkEnd w:id="135"/>
      <w:bookmarkEnd w:id="136"/>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Após a limpeza da base, aplicar camada para ponte de aderência com argamassa plástica de cimento e areia, com traço em volume de 1:1, aplicada de forma enérgica com vassoura de pelo duro sobre a superfície da base.</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Sobre a ponte de aderência aplicar argamassa para regularização da superfície e definição dos caimentos, preparada com cimento </w:t>
      </w:r>
      <w:proofErr w:type="spellStart"/>
      <w:r>
        <w:rPr>
          <w:rFonts w:ascii="Verdana" w:hAnsi="Verdana"/>
          <w:bCs/>
          <w:sz w:val="22"/>
        </w:rPr>
        <w:t>portland</w:t>
      </w:r>
      <w:proofErr w:type="spellEnd"/>
      <w:r>
        <w:rPr>
          <w:rFonts w:ascii="Verdana" w:hAnsi="Verdana"/>
          <w:bCs/>
          <w:sz w:val="22"/>
        </w:rPr>
        <w:t xml:space="preserve"> e areia média úmida lavada no traço em volume de 1:5, com altura mínima de </w:t>
      </w:r>
      <w:smartTag w:uri="urn:schemas-microsoft-com:office:smarttags" w:element="metricconverter">
        <w:smartTagPr>
          <w:attr w:name="ProductID" w:val="20ﾠmm"/>
        </w:smartTagPr>
        <w:r>
          <w:rPr>
            <w:rFonts w:ascii="Verdana" w:hAnsi="Verdana"/>
            <w:bCs/>
            <w:sz w:val="22"/>
          </w:rPr>
          <w:t>20 mm</w:t>
        </w:r>
      </w:smartTag>
      <w:r>
        <w:rPr>
          <w:rFonts w:ascii="Verdana" w:hAnsi="Verdana"/>
          <w:bCs/>
          <w:sz w:val="22"/>
        </w:rPr>
        <w:t>.</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No caso de correções ou acertos de caimentos que ultrapassem a espessura de </w:t>
      </w:r>
      <w:smartTag w:uri="urn:schemas-microsoft-com:office:smarttags" w:element="metricconverter">
        <w:smartTagPr>
          <w:attr w:name="ProductID" w:val="᤽֚ࡨ╈ƟĈ稸೘篐ƗĈ&#10;tinta&quot;ƔĈ厠ɥÈ`xොࢨ⿱ó`~`t XPingȁԀ ȣऀȁԀ ȣȁԀ ȠԁԀㄕ䏽Ṇᝃ㈊ȁ䵌䵅ø῜ೂ数ᣑ&quot;ǲĐem᣻ヹ奈᣸2್ǎĈdaĀ ǋČヹ잜ミヹᔈᒌベ乨ᣏ)&#10; ǂĈ일ɥ잖ɥ帀╜Arial NarrowHelvetica-Narrow&#10;ǘĐ&#10;furtoസ╈ǔĐ-㿘᤽ղ㎈ᣢǐĈnos##ĭĈ齨@饈ᤇ駠ᤇ驸ᤇ鬐ᤇ鯐ᤇ鱨ᤇ鴘ᤇ鷘ᤇ麈ᤇ齈ᤇꀈᤇꂸᤇꅨᤇꈨᤇꋘᤇꎘᤇꑈᤇꔈᤇꗈᤇꙸᤇꜨᤇꟘᤇꢘᤇꥈᤇꨈᤇꪸᤇꭨᤇ갘ᤇ곈ᤇ궈ᤇ깈ᤇ껸ᤇ꾸ᤇ끨ᤇ넘ᤇ뇈ᤇ뉸ᤇ댨ᤇ돘ᤇ뒘ᤇ땈ᤇ뗸ᤇ뚨ᤇ띨ᤇ렘ᤇ룘ᤇ릈ᤇ머ᤇ뫨ᤇ뮘ᤇ뱘ᤇ봘ᤇ뷈ᤇ뺈ᤇ뼸ᤇ뿨ᤇ삨ᤇ션ᤇ숈ᤇ슸ᤇ썸ᤇ쐨ᤇ쓘ᤇ얈ᤇ#ĊĈ쟈ミᔈC㵬ɨ䪈ᣢąĐemāĐnosğČ۠ƈĝČ432ﾠcmaęĈ쟈ミᔈ6뻜ɨばɨĔĈlocoɩđĈ11 metros quadradosBŪČ&#10;⢐#⻀#練䃨#䋸#䔈#䜘#BƨĈPiso&#10;ƥČ鹠맧㵒ᇎꆪũ㼩崄誈ᳫᇉါ恈&#10;&#10;ƻČdÈĬƐǴɘʼ̠΄ϨьҰԔոלـ&#10;ƱĈ&#10;Send &amp;MailƍĈ　玷콰ɥ◰ɠČ둈ೋ走ೈ ƆĈЂ碈(礘( ƝĈ栈眐杰眐푸眒Ĭꆈ췄ɥ栈眐杰眐푸眒Ĭꆈ50춘ɥ栈眐杰眐푸眒dꆈ츜ɥ栈眐杰眐푸眒dꆈe\췰ɥ ǦĈЅ鳸(鶈(  ǽĈІꋘ(ꍨ(  ǴĈЇ꠆(ꢖ( ǋĈ㘔瑰⣇ᇒက❚떙罈抱ěతොɜǃĈ츌Ǡ쾘ɥ촠ɥallǞĈŘ皤꿨콰ɥǙĈNameǖĔ瞠ꂀ켨ɥ鰨鰨鰨鰨鰨䉘įĈ"/>
        </w:smartTagPr>
        <w:r>
          <w:rPr>
            <w:rFonts w:ascii="Verdana" w:hAnsi="Verdana"/>
            <w:bCs/>
            <w:sz w:val="22"/>
          </w:rPr>
          <w:t>30 mm</w:t>
        </w:r>
      </w:smartTag>
      <w:r>
        <w:rPr>
          <w:rFonts w:ascii="Verdana" w:hAnsi="Verdana"/>
          <w:bCs/>
          <w:sz w:val="22"/>
        </w:rPr>
        <w:t>, deverá ser executada a regularização em várias camadas, sendo que a camada seguinte só poderá ser executada após um período mínimo de sete dias para a cura da camada anterior.</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Entre camadas executar ponte de aderência com argamassa plástica.</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Nas pedras de granito, antes do assentamento, aplicar uma camada de cimento branco ou adesivo tipo resina de alto desempenho para argamassas e </w:t>
      </w:r>
      <w:proofErr w:type="spellStart"/>
      <w:r>
        <w:rPr>
          <w:rFonts w:ascii="Verdana" w:hAnsi="Verdana"/>
          <w:bCs/>
          <w:sz w:val="22"/>
        </w:rPr>
        <w:t>chapiscos</w:t>
      </w:r>
      <w:proofErr w:type="spellEnd"/>
      <w:r>
        <w:rPr>
          <w:rFonts w:ascii="Verdana" w:hAnsi="Verdana"/>
          <w:bCs/>
          <w:sz w:val="22"/>
        </w:rPr>
        <w:t xml:space="preserve">, promotor de aderência das argamassas aos mais diversos substratos, referência </w:t>
      </w:r>
      <w:proofErr w:type="spellStart"/>
      <w:r>
        <w:rPr>
          <w:rFonts w:ascii="Verdana" w:hAnsi="Verdana"/>
          <w:bCs/>
          <w:sz w:val="22"/>
        </w:rPr>
        <w:t>Bianco</w:t>
      </w:r>
      <w:proofErr w:type="spellEnd"/>
      <w:r>
        <w:rPr>
          <w:rFonts w:ascii="Verdana" w:hAnsi="Verdana"/>
          <w:bCs/>
          <w:sz w:val="22"/>
        </w:rPr>
        <w:t>.</w:t>
      </w:r>
    </w:p>
    <w:p w:rsidR="005A5FE0" w:rsidRDefault="005A5FE0">
      <w:pPr>
        <w:pStyle w:val="Corpodetexto"/>
        <w:numPr>
          <w:ilvl w:val="0"/>
          <w:numId w:val="3"/>
        </w:numPr>
        <w:spacing w:before="120" w:after="120" w:line="360" w:lineRule="auto"/>
        <w:rPr>
          <w:rFonts w:ascii="Verdana" w:hAnsi="Verdana"/>
          <w:bCs/>
          <w:sz w:val="22"/>
        </w:rPr>
      </w:pPr>
      <w:proofErr w:type="gramStart"/>
      <w:r>
        <w:rPr>
          <w:rFonts w:ascii="Verdana" w:hAnsi="Verdana"/>
          <w:bCs/>
          <w:sz w:val="22"/>
        </w:rPr>
        <w:t>No vértice da pedra, ou seja, na superfície bruta que fará o contato de assentamento, com auxílio de trincha ou pincel aplicar o adesivo para evitar que a pedra absorva a umidade da argamassa provocando mudança na coloração e até mesmo um processo de oxidação indesejada dependendo do tipo de mineral ferroso que determinados granitos possuem.</w:t>
      </w:r>
      <w:proofErr w:type="gramEnd"/>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A argamassa de assentamento deverá ser preparada com cimento </w:t>
      </w:r>
      <w:proofErr w:type="spellStart"/>
      <w:proofErr w:type="gramStart"/>
      <w:r>
        <w:rPr>
          <w:rFonts w:ascii="Verdana" w:hAnsi="Verdana"/>
          <w:bCs/>
          <w:sz w:val="22"/>
        </w:rPr>
        <w:t>portland</w:t>
      </w:r>
      <w:proofErr w:type="spellEnd"/>
      <w:r>
        <w:rPr>
          <w:rFonts w:ascii="Verdana" w:hAnsi="Verdana"/>
          <w:bCs/>
          <w:sz w:val="22"/>
        </w:rPr>
        <w:t xml:space="preserve"> e areia média peneirada, isenta</w:t>
      </w:r>
      <w:proofErr w:type="gramEnd"/>
      <w:r>
        <w:rPr>
          <w:rFonts w:ascii="Verdana" w:hAnsi="Verdana"/>
          <w:bCs/>
          <w:sz w:val="22"/>
        </w:rPr>
        <w:t xml:space="preserve"> de pequenos fragmentos </w:t>
      </w:r>
      <w:r>
        <w:rPr>
          <w:rFonts w:ascii="Verdana" w:hAnsi="Verdana"/>
          <w:bCs/>
          <w:sz w:val="22"/>
        </w:rPr>
        <w:lastRenderedPageBreak/>
        <w:t>ferrosos que causam oxidação no material, no traço em volume de 1:4, respectivamente.</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 umidade da argamassa deve respeitar normas técnicas de umidade relativa de argamassa, proporcionando uma mistura do tipo "farofa".</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Após o assentamento das peças e ao término do processo completo de cura da argamassa, aplicar o rejunte em nata de cimento, preparado com cimento branco e pó xadrez adicionado ao cimento branco para atingir uma cor que mais se aproxima da pedra assentada.</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Após o rejuntamento ter completado o tempo de cura, efetuar a limpeza do material com pano umedecido a água limpa e detergente neutro.</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Para evitar qualquer dano ao material e aconselhado após a colocação e o rejuntamento, cobrir o piso com papelão tipo almofadado.</w:t>
      </w:r>
    </w:p>
    <w:p w:rsidR="005A5FE0" w:rsidRDefault="005A5FE0">
      <w:pPr>
        <w:pStyle w:val="Ttulo1"/>
        <w:numPr>
          <w:ilvl w:val="1"/>
          <w:numId w:val="4"/>
        </w:numPr>
        <w:spacing w:before="600" w:after="360"/>
        <w:jc w:val="both"/>
        <w:rPr>
          <w:rFonts w:ascii="Verdana" w:hAnsi="Verdana"/>
          <w:bCs/>
          <w:color w:val="auto"/>
          <w:sz w:val="22"/>
        </w:rPr>
      </w:pPr>
      <w:bookmarkStart w:id="137" w:name="_Toc136935893"/>
      <w:bookmarkStart w:id="138" w:name="_Toc147216622"/>
      <w:bookmarkStart w:id="139" w:name="_Toc157592062"/>
      <w:bookmarkStart w:id="140" w:name="_Toc170205176"/>
      <w:bookmarkStart w:id="141" w:name="_Toc254789823"/>
      <w:bookmarkStart w:id="142" w:name="_Toc22823800"/>
      <w:r>
        <w:rPr>
          <w:rFonts w:ascii="Verdana" w:hAnsi="Verdana"/>
          <w:bCs/>
          <w:color w:val="auto"/>
          <w:sz w:val="22"/>
        </w:rPr>
        <w:t>Legislação e normas aplicáveis</w:t>
      </w:r>
      <w:bookmarkEnd w:id="137"/>
      <w:bookmarkEnd w:id="138"/>
      <w:bookmarkEnd w:id="139"/>
      <w:bookmarkEnd w:id="140"/>
      <w:bookmarkEnd w:id="141"/>
      <w:bookmarkEnd w:id="142"/>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9050 / 2004 – Acessibilidade a edificações, mobiliário, espaços e equipamentos urbanos,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9077 / 2001 – Saídas de emergência em edifícios - Procedimento, da ABNT ( Associação Brasileira de Normas ).</w:t>
      </w:r>
    </w:p>
    <w:p w:rsidR="005A5FE0" w:rsidRDefault="005A5FE0">
      <w:pPr>
        <w:pStyle w:val="Ttulo1"/>
        <w:numPr>
          <w:ilvl w:val="0"/>
          <w:numId w:val="2"/>
        </w:numPr>
        <w:tabs>
          <w:tab w:val="num" w:pos="663"/>
          <w:tab w:val="num" w:pos="907"/>
        </w:tabs>
        <w:spacing w:before="840" w:after="360"/>
        <w:ind w:left="681" w:hanging="397"/>
        <w:rPr>
          <w:rFonts w:ascii="Verdana" w:hAnsi="Verdana"/>
          <w:bCs/>
          <w:color w:val="auto"/>
          <w:sz w:val="22"/>
        </w:rPr>
      </w:pPr>
      <w:bookmarkStart w:id="143" w:name="_Toc22823801"/>
      <w:r>
        <w:rPr>
          <w:rFonts w:ascii="Verdana" w:hAnsi="Verdana"/>
          <w:bCs/>
          <w:color w:val="auto"/>
          <w:sz w:val="22"/>
        </w:rPr>
        <w:lastRenderedPageBreak/>
        <w:t xml:space="preserve">Revestimento com placas cerâmicas de </w:t>
      </w:r>
      <w:r w:rsidR="001F159B">
        <w:rPr>
          <w:rFonts w:ascii="Verdana" w:hAnsi="Verdana"/>
          <w:bCs/>
          <w:color w:val="auto"/>
          <w:sz w:val="22"/>
        </w:rPr>
        <w:t>4</w:t>
      </w:r>
      <w:r>
        <w:rPr>
          <w:rFonts w:ascii="Verdana" w:hAnsi="Verdana"/>
          <w:bCs/>
          <w:color w:val="auto"/>
          <w:sz w:val="22"/>
        </w:rPr>
        <w:t>0 x 20 cm</w:t>
      </w:r>
      <w:bookmarkEnd w:id="87"/>
      <w:bookmarkEnd w:id="88"/>
      <w:bookmarkEnd w:id="143"/>
    </w:p>
    <w:p w:rsidR="005A5FE0" w:rsidRDefault="005A5FE0">
      <w:pPr>
        <w:pStyle w:val="Ttulo1"/>
        <w:numPr>
          <w:ilvl w:val="1"/>
          <w:numId w:val="4"/>
        </w:numPr>
        <w:spacing w:before="360" w:after="360"/>
        <w:jc w:val="both"/>
        <w:rPr>
          <w:rFonts w:ascii="Verdana" w:hAnsi="Verdana"/>
          <w:bCs/>
          <w:color w:val="auto"/>
          <w:sz w:val="22"/>
        </w:rPr>
      </w:pPr>
      <w:bookmarkStart w:id="144" w:name="_Toc196295553"/>
      <w:bookmarkStart w:id="145" w:name="_Toc241306615"/>
      <w:bookmarkStart w:id="146" w:name="_Toc22823802"/>
      <w:r>
        <w:rPr>
          <w:rFonts w:ascii="Verdana" w:hAnsi="Verdana"/>
          <w:bCs/>
          <w:color w:val="auto"/>
          <w:sz w:val="22"/>
        </w:rPr>
        <w:t>Considerações gerais</w:t>
      </w:r>
      <w:bookmarkEnd w:id="146"/>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Nos locais conforme indicado no </w:t>
      </w:r>
      <w:r w:rsidR="00CC6CD2">
        <w:rPr>
          <w:rFonts w:ascii="Verdana" w:hAnsi="Verdana"/>
          <w:bCs/>
          <w:sz w:val="22"/>
        </w:rPr>
        <w:t>projeto básico</w:t>
      </w:r>
      <w:r>
        <w:rPr>
          <w:rFonts w:ascii="Verdana" w:hAnsi="Verdana"/>
          <w:bCs/>
          <w:sz w:val="22"/>
        </w:rPr>
        <w:t xml:space="preserve"> de Arquitetura as paredes serão revestidas com azulejos brancos nas dimensões de </w:t>
      </w:r>
      <w:r w:rsidR="001F159B">
        <w:rPr>
          <w:rFonts w:ascii="Verdana" w:hAnsi="Verdana"/>
          <w:bCs/>
          <w:sz w:val="22"/>
        </w:rPr>
        <w:t>4</w:t>
      </w:r>
      <w:r>
        <w:rPr>
          <w:rFonts w:ascii="Verdana" w:hAnsi="Verdana"/>
          <w:bCs/>
          <w:sz w:val="22"/>
        </w:rPr>
        <w:t>0 x 20 cm, assentados com argamassa colante industrializada tipo ACI.</w:t>
      </w:r>
    </w:p>
    <w:p w:rsidR="005A5FE0" w:rsidRDefault="005A5FE0">
      <w:pPr>
        <w:pStyle w:val="Ttulo1"/>
        <w:numPr>
          <w:ilvl w:val="1"/>
          <w:numId w:val="4"/>
        </w:numPr>
        <w:spacing w:before="600" w:after="360"/>
        <w:jc w:val="both"/>
        <w:rPr>
          <w:rFonts w:ascii="Verdana" w:hAnsi="Verdana"/>
          <w:bCs/>
          <w:color w:val="auto"/>
          <w:sz w:val="22"/>
        </w:rPr>
      </w:pPr>
      <w:bookmarkStart w:id="147" w:name="_Toc22823803"/>
      <w:r>
        <w:rPr>
          <w:rFonts w:ascii="Verdana" w:hAnsi="Verdana"/>
          <w:bCs/>
          <w:color w:val="auto"/>
          <w:sz w:val="22"/>
        </w:rPr>
        <w:t>Preparo das superfícies</w:t>
      </w:r>
      <w:bookmarkEnd w:id="144"/>
      <w:bookmarkEnd w:id="145"/>
      <w:bookmarkEnd w:id="147"/>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As alvenarias que receberão revestimento em placas cerâmicas esmaltadas deverão ser preparadas com revestimento em </w:t>
      </w:r>
      <w:proofErr w:type="spellStart"/>
      <w:r>
        <w:rPr>
          <w:rFonts w:ascii="Verdana" w:hAnsi="Verdana"/>
          <w:bCs/>
          <w:sz w:val="22"/>
        </w:rPr>
        <w:t>chapisco</w:t>
      </w:r>
      <w:proofErr w:type="spellEnd"/>
      <w:r>
        <w:rPr>
          <w:rFonts w:ascii="Verdana" w:hAnsi="Verdana"/>
          <w:bCs/>
          <w:sz w:val="22"/>
        </w:rPr>
        <w:t xml:space="preserve"> de cimento </w:t>
      </w:r>
      <w:proofErr w:type="spellStart"/>
      <w:r>
        <w:rPr>
          <w:rFonts w:ascii="Verdana" w:hAnsi="Verdana"/>
          <w:bCs/>
          <w:sz w:val="22"/>
        </w:rPr>
        <w:t>portland</w:t>
      </w:r>
      <w:proofErr w:type="spellEnd"/>
      <w:r>
        <w:rPr>
          <w:rFonts w:ascii="Verdana" w:hAnsi="Verdana"/>
          <w:bCs/>
          <w:sz w:val="22"/>
        </w:rPr>
        <w:t xml:space="preserve"> e areia grossa úmida no traço de 1:3, proporção em volume dos componentes respectivamente.</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Sobre o </w:t>
      </w:r>
      <w:proofErr w:type="spellStart"/>
      <w:r>
        <w:rPr>
          <w:rFonts w:ascii="Verdana" w:hAnsi="Verdana"/>
          <w:bCs/>
          <w:sz w:val="22"/>
        </w:rPr>
        <w:t>chapisco</w:t>
      </w:r>
      <w:proofErr w:type="spellEnd"/>
      <w:r>
        <w:rPr>
          <w:rFonts w:ascii="Verdana" w:hAnsi="Verdana"/>
          <w:bCs/>
          <w:sz w:val="22"/>
        </w:rPr>
        <w:t xml:space="preserve"> aplicar argamassa de emboço preparada com cimento </w:t>
      </w:r>
      <w:proofErr w:type="spellStart"/>
      <w:r>
        <w:rPr>
          <w:rFonts w:ascii="Verdana" w:hAnsi="Verdana"/>
          <w:bCs/>
          <w:sz w:val="22"/>
        </w:rPr>
        <w:t>portland</w:t>
      </w:r>
      <w:proofErr w:type="spellEnd"/>
      <w:r>
        <w:rPr>
          <w:rFonts w:ascii="Verdana" w:hAnsi="Verdana"/>
          <w:bCs/>
          <w:sz w:val="22"/>
        </w:rPr>
        <w:t xml:space="preserve">, cal hidratada e areia média úmida lavada no traço em volumes aparentes de </w:t>
      </w:r>
      <w:proofErr w:type="gramStart"/>
      <w:r>
        <w:rPr>
          <w:rFonts w:ascii="Verdana" w:hAnsi="Verdana"/>
          <w:bCs/>
          <w:sz w:val="22"/>
        </w:rPr>
        <w:t>1:1:</w:t>
      </w:r>
      <w:proofErr w:type="gramEnd"/>
      <w:r>
        <w:rPr>
          <w:rFonts w:ascii="Verdana" w:hAnsi="Verdana"/>
          <w:bCs/>
          <w:sz w:val="22"/>
        </w:rPr>
        <w:t>6, conforme norma ABNT NBR 13754 / 1996.</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 resistência de aderência à tração ( Ra ) para o emboço deve ser maior ou igual a 0,30 </w:t>
      </w:r>
      <w:proofErr w:type="spellStart"/>
      <w:proofErr w:type="gramStart"/>
      <w:r>
        <w:rPr>
          <w:rFonts w:ascii="Verdana" w:hAnsi="Verdana"/>
          <w:bCs/>
          <w:sz w:val="22"/>
        </w:rPr>
        <w:t>MPa</w:t>
      </w:r>
      <w:proofErr w:type="spellEnd"/>
      <w:proofErr w:type="gramEnd"/>
      <w:r>
        <w:rPr>
          <w:rFonts w:ascii="Verdana" w:hAnsi="Verdana"/>
          <w:bCs/>
          <w:sz w:val="22"/>
        </w:rPr>
        <w:t>, nas paredes internas, conforme norma ABNT NBR 13749 / 1996.</w:t>
      </w:r>
    </w:p>
    <w:p w:rsidR="005A5FE0" w:rsidRDefault="005A5FE0">
      <w:pPr>
        <w:pStyle w:val="Corpodetexto"/>
        <w:numPr>
          <w:ilvl w:val="0"/>
          <w:numId w:val="3"/>
        </w:numPr>
        <w:spacing w:before="120" w:after="120" w:line="360" w:lineRule="auto"/>
        <w:rPr>
          <w:rFonts w:ascii="Verdana" w:hAnsi="Verdana"/>
          <w:sz w:val="22"/>
          <w:szCs w:val="22"/>
        </w:rPr>
      </w:pPr>
      <w:r>
        <w:rPr>
          <w:rFonts w:ascii="Verdana" w:hAnsi="Verdana"/>
          <w:bCs/>
          <w:sz w:val="22"/>
        </w:rPr>
        <w:t>A base de revestimento deve ser regular para que a argamassa possa ser aplicada em espessura uniforme. As irregularidades superficiais tais como depressões, furos e rasgos, devem ser</w:t>
      </w:r>
      <w:r>
        <w:rPr>
          <w:rFonts w:ascii="Verdana" w:hAnsi="Verdana"/>
          <w:sz w:val="22"/>
          <w:szCs w:val="22"/>
        </w:rPr>
        <w:t xml:space="preserve"> eliminadas.</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As falhas menores que </w:t>
      </w:r>
      <w:smartTag w:uri="urn:schemas-microsoft-com:office:smarttags" w:element="metricconverter">
        <w:smartTagPr>
          <w:attr w:name="ProductID" w:val="⋈"/>
        </w:smartTagPr>
        <w:r>
          <w:rPr>
            <w:rFonts w:ascii="Verdana" w:hAnsi="Verdana"/>
            <w:bCs/>
            <w:sz w:val="22"/>
          </w:rPr>
          <w:t>50 mm</w:t>
        </w:r>
      </w:smartTag>
      <w:r>
        <w:rPr>
          <w:rFonts w:ascii="Verdana" w:hAnsi="Verdana"/>
          <w:bCs/>
          <w:sz w:val="22"/>
        </w:rPr>
        <w:t xml:space="preserve"> de profundidade deverão ser preenchidas com argamassa mista com cimento </w:t>
      </w:r>
      <w:proofErr w:type="spellStart"/>
      <w:r>
        <w:rPr>
          <w:rFonts w:ascii="Verdana" w:hAnsi="Verdana"/>
          <w:bCs/>
          <w:sz w:val="22"/>
        </w:rPr>
        <w:t>portland</w:t>
      </w:r>
      <w:proofErr w:type="spellEnd"/>
      <w:r>
        <w:rPr>
          <w:rFonts w:ascii="Verdana" w:hAnsi="Verdana"/>
          <w:bCs/>
          <w:sz w:val="22"/>
        </w:rPr>
        <w:t xml:space="preserve">, cal hidratada e areia no traço de </w:t>
      </w:r>
      <w:proofErr w:type="gramStart"/>
      <w:r>
        <w:rPr>
          <w:rFonts w:ascii="Verdana" w:hAnsi="Verdana"/>
          <w:bCs/>
          <w:sz w:val="22"/>
        </w:rPr>
        <w:t>1:2:</w:t>
      </w:r>
      <w:proofErr w:type="gramEnd"/>
      <w:r>
        <w:rPr>
          <w:rFonts w:ascii="Verdana" w:hAnsi="Verdana"/>
          <w:bCs/>
          <w:sz w:val="22"/>
        </w:rPr>
        <w:t>9, proporção em volume dos componentes respectivamente.</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lastRenderedPageBreak/>
        <w:t xml:space="preserve">Para as falhas com profundidade superior a </w:t>
      </w:r>
      <w:smartTag w:uri="urn:schemas-microsoft-com:office:smarttags" w:element="metricconverter">
        <w:smartTagPr>
          <w:attr w:name="ProductID" w:val="⋈"/>
        </w:smartTagPr>
        <w:r>
          <w:rPr>
            <w:rFonts w:ascii="Verdana" w:hAnsi="Verdana"/>
            <w:bCs/>
            <w:sz w:val="22"/>
          </w:rPr>
          <w:t>50 mm</w:t>
        </w:r>
      </w:smartTag>
      <w:r>
        <w:rPr>
          <w:rFonts w:ascii="Verdana" w:hAnsi="Verdana"/>
          <w:bCs/>
          <w:sz w:val="22"/>
        </w:rPr>
        <w:t>, deverá ser executada em duas etapas, a primeira camada deve secar por um período não inferior a 24 horas e ser levemente umedecida quando da aplicação da segunda.</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A correção de rasgos para a instalação de tubulações com diâmetros superiores a </w:t>
      </w:r>
      <w:smartTag w:uri="urn:schemas-microsoft-com:office:smarttags" w:element="metricconverter">
        <w:smartTagPr>
          <w:attr w:name="ProductID" w:val="Ӑ씘ŗᒈヹӋᎰヹ왐ミᛸᝨ쾘Ư᪌Ԫ䯀ӓ᧸Ԫ兀Ĭ՚৘ʘƥᒈヹᩈᎰヹ왐ミﾠʦ剘Ԇ쾘ƽ渰&quot;塀&quot;ƿ&#10;Testa"/>
        </w:smartTagPr>
        <w:r>
          <w:rPr>
            <w:rFonts w:ascii="Verdana" w:hAnsi="Verdana"/>
            <w:bCs/>
            <w:sz w:val="22"/>
          </w:rPr>
          <w:t>50 mm</w:t>
        </w:r>
      </w:smartTag>
      <w:r>
        <w:rPr>
          <w:rFonts w:ascii="Verdana" w:hAnsi="Verdana"/>
          <w:bCs/>
          <w:sz w:val="22"/>
        </w:rPr>
        <w:t xml:space="preserve"> deverá ser executada com a colocação de tela metálica galvanizada e enchimento com cacos de blocos cerâmicos, ou tijolos.</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 base a ser revestida deverá estar limpa, isenta de pó, graxa, óleo, eflorescências, materiais soltos ou quaisquer produtos ou incrustações que venham a prejudicar a aderência do revestimento.</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Para a aplicação do emboço sobre o </w:t>
      </w:r>
      <w:proofErr w:type="spellStart"/>
      <w:r>
        <w:rPr>
          <w:rFonts w:ascii="Verdana" w:hAnsi="Verdana"/>
          <w:bCs/>
          <w:sz w:val="22"/>
        </w:rPr>
        <w:t>chapisco</w:t>
      </w:r>
      <w:proofErr w:type="spellEnd"/>
      <w:r>
        <w:rPr>
          <w:rFonts w:ascii="Verdana" w:hAnsi="Verdana"/>
          <w:bCs/>
          <w:sz w:val="22"/>
        </w:rPr>
        <w:t xml:space="preserve"> </w:t>
      </w:r>
      <w:proofErr w:type="gramStart"/>
      <w:r>
        <w:rPr>
          <w:rFonts w:ascii="Verdana" w:hAnsi="Verdana"/>
          <w:bCs/>
          <w:sz w:val="22"/>
        </w:rPr>
        <w:t>deve-se</w:t>
      </w:r>
      <w:proofErr w:type="gramEnd"/>
      <w:r>
        <w:rPr>
          <w:rFonts w:ascii="Verdana" w:hAnsi="Verdana"/>
          <w:bCs/>
          <w:sz w:val="22"/>
        </w:rPr>
        <w:t xml:space="preserve"> aguardar no mínimo três dias após a conclusão do </w:t>
      </w:r>
      <w:proofErr w:type="spellStart"/>
      <w:r>
        <w:rPr>
          <w:rFonts w:ascii="Verdana" w:hAnsi="Verdana"/>
          <w:bCs/>
          <w:sz w:val="22"/>
        </w:rPr>
        <w:t>chapisco</w:t>
      </w:r>
      <w:proofErr w:type="spellEnd"/>
      <w:r>
        <w:rPr>
          <w:rFonts w:ascii="Verdana" w:hAnsi="Verdana"/>
          <w:bCs/>
          <w:sz w:val="22"/>
        </w:rPr>
        <w:t>. Quando a argamassa de emboço for aplicada em mais de uma demão, deve-se respeitar o prazo de 24 horas entre aplicações.</w:t>
      </w:r>
    </w:p>
    <w:p w:rsidR="005A5FE0" w:rsidRDefault="005A5FE0">
      <w:pPr>
        <w:pStyle w:val="Ttulo1"/>
        <w:numPr>
          <w:ilvl w:val="1"/>
          <w:numId w:val="4"/>
        </w:numPr>
        <w:spacing w:before="600" w:after="360"/>
        <w:jc w:val="both"/>
        <w:rPr>
          <w:rFonts w:ascii="Verdana" w:hAnsi="Verdana"/>
          <w:bCs/>
          <w:color w:val="auto"/>
          <w:sz w:val="22"/>
        </w:rPr>
      </w:pPr>
      <w:bookmarkStart w:id="148" w:name="_Toc196295554"/>
      <w:bookmarkStart w:id="149" w:name="_Toc241306616"/>
      <w:bookmarkStart w:id="150" w:name="_Toc22823804"/>
      <w:r>
        <w:rPr>
          <w:rFonts w:ascii="Verdana" w:hAnsi="Verdana"/>
          <w:bCs/>
          <w:color w:val="auto"/>
          <w:sz w:val="22"/>
        </w:rPr>
        <w:t>Procedimentos de execução</w:t>
      </w:r>
      <w:bookmarkEnd w:id="148"/>
      <w:bookmarkEnd w:id="149"/>
      <w:bookmarkEnd w:id="150"/>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O assentamento, com argamassa colante industrializada, das placas cerâmicas deverá ser iniciado após um período mínimo de cura de sete dias do emboço </w:t>
      </w:r>
      <w:proofErr w:type="spellStart"/>
      <w:r>
        <w:rPr>
          <w:rFonts w:ascii="Verdana" w:hAnsi="Verdana"/>
          <w:bCs/>
          <w:sz w:val="22"/>
        </w:rPr>
        <w:t>sarrafeado</w:t>
      </w:r>
      <w:proofErr w:type="spellEnd"/>
      <w:r>
        <w:rPr>
          <w:rFonts w:ascii="Verdana" w:hAnsi="Verdana"/>
          <w:bCs/>
          <w:sz w:val="22"/>
        </w:rPr>
        <w:t>.</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A superfície para receber a argamassa colante deverá estar limpa </w:t>
      </w:r>
      <w:proofErr w:type="gramStart"/>
      <w:r>
        <w:rPr>
          <w:rFonts w:ascii="Verdana" w:hAnsi="Verdana"/>
          <w:bCs/>
          <w:sz w:val="22"/>
        </w:rPr>
        <w:t>isenta</w:t>
      </w:r>
      <w:proofErr w:type="gramEnd"/>
      <w:r>
        <w:rPr>
          <w:rFonts w:ascii="Verdana" w:hAnsi="Verdana"/>
          <w:bCs/>
          <w:sz w:val="22"/>
        </w:rPr>
        <w:t xml:space="preserve"> de óleos, tintas, etc., que possam impedir a boa aderência da argamassa.</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O desvio de </w:t>
      </w:r>
      <w:proofErr w:type="spellStart"/>
      <w:r>
        <w:rPr>
          <w:rFonts w:ascii="Verdana" w:hAnsi="Verdana"/>
          <w:bCs/>
          <w:sz w:val="22"/>
        </w:rPr>
        <w:t>planeza</w:t>
      </w:r>
      <w:proofErr w:type="spellEnd"/>
      <w:r>
        <w:rPr>
          <w:rFonts w:ascii="Verdana" w:hAnsi="Verdana"/>
          <w:bCs/>
          <w:sz w:val="22"/>
        </w:rPr>
        <w:t xml:space="preserve"> da superfície sobre a qual serão assentados os azulejos não deve ser maior que </w:t>
      </w:r>
      <w:smartTag w:uri="urn:schemas-microsoft-com:office:smarttags" w:element="metricconverter">
        <w:smartTagPr>
          <w:attr w:name="ProductID" w:val="3ﾠmm"/>
        </w:smartTagPr>
        <w:r>
          <w:rPr>
            <w:rFonts w:ascii="Verdana" w:hAnsi="Verdana"/>
            <w:bCs/>
            <w:sz w:val="22"/>
          </w:rPr>
          <w:t>3 mm</w:t>
        </w:r>
      </w:smartTag>
      <w:r>
        <w:rPr>
          <w:rFonts w:ascii="Verdana" w:hAnsi="Verdana"/>
          <w:bCs/>
          <w:sz w:val="22"/>
        </w:rPr>
        <w:t xml:space="preserve"> em relação a uma régua retilínea com 2,0 m de comprimento. A superfície deverá estar alinhada em todas as direções, de forma que tenha em toda a sua extensão um mesmo plano, pois a argamassa colante não consegue </w:t>
      </w:r>
      <w:r>
        <w:rPr>
          <w:rFonts w:ascii="Verdana" w:hAnsi="Verdana"/>
          <w:bCs/>
          <w:sz w:val="22"/>
        </w:rPr>
        <w:lastRenderedPageBreak/>
        <w:t>corrigir grandes ondulações ou diferenças da base, devido a sua pequena espessura.</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As juntas de assentamento deverão ter o espaçamento constante, entre si, de </w:t>
      </w:r>
      <w:smartTag w:uri="urn:schemas-microsoft-com:office:smarttags" w:element="metricconverter">
        <w:smartTagPr>
          <w:attr w:name="ProductID" w:val="3ﾠmm"/>
        </w:smartTagPr>
        <w:r>
          <w:rPr>
            <w:rFonts w:ascii="Verdana" w:hAnsi="Verdana"/>
            <w:bCs/>
            <w:sz w:val="22"/>
          </w:rPr>
          <w:t>3 mm</w:t>
        </w:r>
      </w:smartTag>
      <w:r>
        <w:rPr>
          <w:rFonts w:ascii="Verdana" w:hAnsi="Verdana"/>
          <w:bCs/>
          <w:sz w:val="22"/>
        </w:rPr>
        <w:t>, para compensar a variação da bitola das placas, para a acomodação às movimentações da base e das placas, facilitar a troca de peças e o preenchimento das mesmas garantindo a completa vedação.</w:t>
      </w:r>
    </w:p>
    <w:p w:rsidR="005A5FE0" w:rsidRDefault="00CE6998">
      <w:pPr>
        <w:pStyle w:val="Corpodetexto"/>
        <w:spacing w:before="120" w:after="120" w:line="360" w:lineRule="auto"/>
        <w:ind w:left="1134"/>
        <w:jc w:val="center"/>
        <w:rPr>
          <w:rFonts w:ascii="Verdana" w:hAnsi="Verdana"/>
          <w:bCs/>
          <w:sz w:val="22"/>
        </w:rPr>
      </w:pPr>
      <w:r>
        <w:rPr>
          <w:rFonts w:ascii="Verdana" w:hAnsi="Verdana"/>
          <w:bCs/>
          <w:noProof/>
          <w:sz w:val="22"/>
        </w:rPr>
        <w:drawing>
          <wp:inline distT="0" distB="0" distL="0" distR="0">
            <wp:extent cx="3009265" cy="1626870"/>
            <wp:effectExtent l="19050" t="0" r="63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3009265" cy="1626870"/>
                    </a:xfrm>
                    <a:prstGeom prst="rect">
                      <a:avLst/>
                    </a:prstGeom>
                    <a:noFill/>
                    <a:ln w="9525">
                      <a:noFill/>
                      <a:miter lim="800000"/>
                      <a:headEnd/>
                      <a:tailEnd/>
                    </a:ln>
                  </pic:spPr>
                </pic:pic>
              </a:graphicData>
            </a:graphic>
          </wp:inline>
        </w:drawing>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Após a aplicação da argamassa colante numa camada uniforme de </w:t>
      </w:r>
      <w:smartTag w:uri="urn:schemas-microsoft-com:office:smarttags" w:element="metricconverter">
        <w:smartTagPr>
          <w:attr w:name="ProductID" w:val="3 a"/>
        </w:smartTagPr>
        <w:r>
          <w:rPr>
            <w:rFonts w:ascii="Verdana" w:hAnsi="Verdana"/>
            <w:bCs/>
            <w:sz w:val="22"/>
          </w:rPr>
          <w:t>3 a</w:t>
        </w:r>
      </w:smartTag>
      <w:r>
        <w:rPr>
          <w:rFonts w:ascii="Verdana" w:hAnsi="Verdana"/>
          <w:bCs/>
          <w:sz w:val="22"/>
        </w:rPr>
        <w:t xml:space="preserve"> </w:t>
      </w:r>
      <w:smartTag w:uri="urn:schemas-microsoft-com:office:smarttags" w:element="metricconverter">
        <w:smartTagPr>
          <w:attr w:name="ProductID" w:val="4ﾠmm"/>
        </w:smartTagPr>
        <w:r>
          <w:rPr>
            <w:rFonts w:ascii="Verdana" w:hAnsi="Verdana"/>
            <w:bCs/>
            <w:sz w:val="22"/>
          </w:rPr>
          <w:t>4 mm</w:t>
        </w:r>
      </w:smartTag>
      <w:r>
        <w:rPr>
          <w:rFonts w:ascii="Verdana" w:hAnsi="Verdana"/>
          <w:bCs/>
          <w:sz w:val="22"/>
        </w:rPr>
        <w:t xml:space="preserve"> de espessura, com quantidade adicional de pasta, passar o lado denteado da desempenadeira em ângulo de 60º, formando cordões para facilitar o nivelamento e a fixação das placas cerâmicas.</w:t>
      </w:r>
    </w:p>
    <w:p w:rsidR="005A5FE0" w:rsidRDefault="00CE6998">
      <w:pPr>
        <w:pStyle w:val="Corpodetexto"/>
        <w:spacing w:before="120" w:after="120" w:line="360" w:lineRule="auto"/>
        <w:ind w:left="851"/>
        <w:jc w:val="right"/>
        <w:rPr>
          <w:rFonts w:ascii="Verdana" w:hAnsi="Verdana"/>
          <w:bCs/>
          <w:sz w:val="22"/>
        </w:rPr>
      </w:pPr>
      <w:r>
        <w:rPr>
          <w:rFonts w:ascii="Verdana" w:hAnsi="Verdana"/>
          <w:bCs/>
          <w:noProof/>
          <w:sz w:val="22"/>
        </w:rPr>
        <w:drawing>
          <wp:inline distT="0" distB="0" distL="0" distR="0">
            <wp:extent cx="4348480" cy="2583815"/>
            <wp:effectExtent l="19050" t="0" r="0" b="0"/>
            <wp:docPr id="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4348480" cy="2583815"/>
                    </a:xfrm>
                    <a:prstGeom prst="rect">
                      <a:avLst/>
                    </a:prstGeom>
                    <a:noFill/>
                    <a:ln w="9525">
                      <a:noFill/>
                      <a:miter lim="800000"/>
                      <a:headEnd/>
                      <a:tailEnd/>
                    </a:ln>
                  </pic:spPr>
                </pic:pic>
              </a:graphicData>
            </a:graphic>
          </wp:inline>
        </w:drawing>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lastRenderedPageBreak/>
        <w:t>O assentamento das placas cerâmicas deve ser executado de baixo para cima, uma fiada de cada vez.</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As fiadas horizontais e verticais deverão ter o nivelamento e o prumo respectivamente acompanhado por meio de linha guia, ou com emprego de régua de madeira ou metálica.</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O rejuntamento das placas cerâmicas deverá ser iniciado no mínimo após três dias a conclusão do assentamento.</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Umedecer as juntas com auxílio de brocha para a remoção do pó e garantir a hidratação e aderência do rejuntamento.</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Aplicar a argamassa flexível de rejuntamento em excesso com auxílio de desempenadeira emborrachada ou rodo de borracha, preenchendo completamente as juntas.</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Remover o excedente da argamassa de rejuntamento com um pano seco ou espuma umedecida em água, quando iniciar o seu endurecimento.</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Todos os serviços necessários ao assentamento e rejuntamento das placas cerâmicas deverão ser realizados conforme exigências das normas ABNT NBR 8214 / 1983 e NBR 13754 / 1996, e recomendações dos fabricantes.</w:t>
      </w:r>
    </w:p>
    <w:p w:rsidR="005A5FE0" w:rsidRDefault="005A5FE0">
      <w:pPr>
        <w:pStyle w:val="Ttulo1"/>
        <w:numPr>
          <w:ilvl w:val="1"/>
          <w:numId w:val="4"/>
        </w:numPr>
        <w:spacing w:before="600" w:after="360"/>
        <w:jc w:val="both"/>
        <w:rPr>
          <w:rFonts w:ascii="Verdana" w:hAnsi="Verdana"/>
          <w:bCs/>
          <w:color w:val="auto"/>
          <w:sz w:val="22"/>
        </w:rPr>
      </w:pPr>
      <w:bookmarkStart w:id="151" w:name="_Toc196295555"/>
      <w:bookmarkStart w:id="152" w:name="_Toc241306617"/>
      <w:bookmarkStart w:id="153" w:name="_Toc22823805"/>
      <w:r>
        <w:rPr>
          <w:rFonts w:ascii="Verdana" w:hAnsi="Verdana"/>
          <w:bCs/>
          <w:color w:val="auto"/>
          <w:sz w:val="22"/>
        </w:rPr>
        <w:t>Argamassa colante</w:t>
      </w:r>
      <w:bookmarkEnd w:id="151"/>
      <w:bookmarkEnd w:id="152"/>
      <w:bookmarkEnd w:id="153"/>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 argamassa colante deverá ser preparada com adição de água conforme instruções do fabricante.</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No preparo manual colocar a argamassa colante em pó em caixa apropriada para argamassas e adicionar água aos poucos, misturando e amassando até obter uma argamassa sem grumos, pastosa e aderente. Para o preparo mecânico colocar a água num </w:t>
      </w:r>
      <w:r>
        <w:rPr>
          <w:rFonts w:ascii="Verdana" w:hAnsi="Verdana"/>
          <w:bCs/>
          <w:sz w:val="22"/>
        </w:rPr>
        <w:lastRenderedPageBreak/>
        <w:t xml:space="preserve">balde e </w:t>
      </w:r>
      <w:proofErr w:type="gramStart"/>
      <w:r>
        <w:rPr>
          <w:rFonts w:ascii="Verdana" w:hAnsi="Verdana"/>
          <w:bCs/>
          <w:sz w:val="22"/>
        </w:rPr>
        <w:t>sob agitação</w:t>
      </w:r>
      <w:proofErr w:type="gramEnd"/>
      <w:r>
        <w:rPr>
          <w:rFonts w:ascii="Verdana" w:hAnsi="Verdana"/>
          <w:bCs/>
          <w:sz w:val="22"/>
        </w:rPr>
        <w:t xml:space="preserve"> de misturador, ir acrescentado o pó até obter a argamassa sem grumos, pastosa e aderente.</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O emprego da argamassa deverá ocorrer no máximo 2 horas e 30 minutos após o seu preparo.</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Argamassa colante industrializada tipo AC I, conforme norma ABNT NBR 14081 / 2004, para assentamento de placas cerâmicas nas superfícies internas, com as características:</w:t>
      </w:r>
    </w:p>
    <w:p w:rsidR="005A5FE0" w:rsidRDefault="005A5FE0" w:rsidP="001F159B">
      <w:pPr>
        <w:numPr>
          <w:ilvl w:val="0"/>
          <w:numId w:val="24"/>
        </w:numPr>
        <w:spacing w:before="120" w:after="120" w:line="360" w:lineRule="auto"/>
        <w:jc w:val="both"/>
        <w:rPr>
          <w:rFonts w:ascii="Verdana" w:hAnsi="Verdana"/>
          <w:sz w:val="22"/>
          <w:szCs w:val="22"/>
        </w:rPr>
      </w:pPr>
      <w:r>
        <w:rPr>
          <w:rFonts w:ascii="Verdana" w:hAnsi="Verdana"/>
          <w:sz w:val="22"/>
          <w:szCs w:val="22"/>
        </w:rPr>
        <w:t>Tempo em aberto &gt; 15 minutos, conforme ensaio NBR 14083 / 2004;</w:t>
      </w:r>
    </w:p>
    <w:p w:rsidR="005A5FE0" w:rsidRDefault="005A5FE0" w:rsidP="001F159B">
      <w:pPr>
        <w:numPr>
          <w:ilvl w:val="0"/>
          <w:numId w:val="24"/>
        </w:numPr>
        <w:spacing w:before="120" w:after="120" w:line="360" w:lineRule="auto"/>
        <w:jc w:val="both"/>
        <w:rPr>
          <w:rFonts w:ascii="Verdana" w:hAnsi="Verdana"/>
          <w:sz w:val="22"/>
          <w:szCs w:val="22"/>
        </w:rPr>
      </w:pPr>
      <w:r>
        <w:rPr>
          <w:rFonts w:ascii="Verdana" w:hAnsi="Verdana"/>
          <w:sz w:val="22"/>
          <w:szCs w:val="22"/>
        </w:rPr>
        <w:t>Resistência de aderência aos 28 dias em cura normal &gt; 0,5 </w:t>
      </w:r>
      <w:proofErr w:type="spellStart"/>
      <w:proofErr w:type="gramStart"/>
      <w:r>
        <w:rPr>
          <w:rFonts w:ascii="Verdana" w:hAnsi="Verdana"/>
          <w:sz w:val="22"/>
          <w:szCs w:val="22"/>
        </w:rPr>
        <w:t>MPa</w:t>
      </w:r>
      <w:proofErr w:type="spellEnd"/>
      <w:proofErr w:type="gramEnd"/>
      <w:r>
        <w:rPr>
          <w:rFonts w:ascii="Verdana" w:hAnsi="Verdana"/>
          <w:sz w:val="22"/>
          <w:szCs w:val="22"/>
        </w:rPr>
        <w:t xml:space="preserve"> e em cura submersa em água &gt; 0,5 </w:t>
      </w:r>
      <w:proofErr w:type="spellStart"/>
      <w:r>
        <w:rPr>
          <w:rFonts w:ascii="Verdana" w:hAnsi="Verdana"/>
          <w:sz w:val="22"/>
          <w:szCs w:val="22"/>
        </w:rPr>
        <w:t>MPa</w:t>
      </w:r>
      <w:proofErr w:type="spellEnd"/>
      <w:r>
        <w:rPr>
          <w:rFonts w:ascii="Verdana" w:hAnsi="Verdana"/>
          <w:sz w:val="22"/>
          <w:szCs w:val="22"/>
        </w:rPr>
        <w:t>, conforme ensaio NBR 14084 / 2004;</w:t>
      </w:r>
    </w:p>
    <w:p w:rsidR="005A5FE0" w:rsidRDefault="005A5FE0" w:rsidP="001F159B">
      <w:pPr>
        <w:numPr>
          <w:ilvl w:val="0"/>
          <w:numId w:val="24"/>
        </w:numPr>
        <w:spacing w:before="120" w:after="120" w:line="360" w:lineRule="auto"/>
        <w:jc w:val="both"/>
        <w:rPr>
          <w:rFonts w:ascii="Verdana" w:hAnsi="Verdana"/>
          <w:sz w:val="22"/>
          <w:szCs w:val="22"/>
        </w:rPr>
      </w:pPr>
      <w:r>
        <w:rPr>
          <w:rFonts w:ascii="Verdana" w:hAnsi="Verdana"/>
          <w:sz w:val="22"/>
          <w:szCs w:val="22"/>
        </w:rPr>
        <w:t>Deslizamento &lt; 0,7 mm, conforme ensaio NBR 14085 / 2004.</w:t>
      </w:r>
    </w:p>
    <w:p w:rsidR="005A5FE0" w:rsidRDefault="005A5FE0" w:rsidP="001F159B">
      <w:pPr>
        <w:pStyle w:val="Corpodetexto"/>
        <w:numPr>
          <w:ilvl w:val="0"/>
          <w:numId w:val="25"/>
        </w:numPr>
        <w:spacing w:before="120" w:after="120" w:line="360" w:lineRule="auto"/>
        <w:rPr>
          <w:rFonts w:ascii="Verdana" w:hAnsi="Verdana"/>
          <w:bCs/>
          <w:sz w:val="22"/>
        </w:rPr>
      </w:pPr>
      <w:r>
        <w:rPr>
          <w:rFonts w:ascii="Verdana" w:hAnsi="Verdana"/>
          <w:bCs/>
          <w:sz w:val="22"/>
        </w:rPr>
        <w:t>Argamassa colante industrializada tipo AC II, para assentamento de placas cerâmicas nas superfícies externas, conforme norma ABNT NBR 14081 / 2004, com as características:</w:t>
      </w:r>
    </w:p>
    <w:p w:rsidR="005A5FE0" w:rsidRDefault="005A5FE0" w:rsidP="001F159B">
      <w:pPr>
        <w:numPr>
          <w:ilvl w:val="0"/>
          <w:numId w:val="26"/>
        </w:numPr>
        <w:spacing w:before="120" w:after="120" w:line="360" w:lineRule="auto"/>
        <w:jc w:val="both"/>
        <w:rPr>
          <w:rFonts w:ascii="Verdana" w:hAnsi="Verdana"/>
          <w:bCs/>
          <w:sz w:val="22"/>
        </w:rPr>
      </w:pPr>
      <w:r>
        <w:rPr>
          <w:rFonts w:ascii="Verdana" w:hAnsi="Verdana"/>
          <w:bCs/>
          <w:sz w:val="22"/>
        </w:rPr>
        <w:t xml:space="preserve">Tempo em aberto </w:t>
      </w:r>
      <w:r>
        <w:rPr>
          <w:rFonts w:ascii="Verdana" w:hAnsi="Verdana"/>
          <w:bCs/>
          <w:sz w:val="22"/>
          <w:u w:val="single"/>
        </w:rPr>
        <w:t>&gt;</w:t>
      </w:r>
      <w:r>
        <w:rPr>
          <w:rFonts w:ascii="Verdana" w:hAnsi="Verdana"/>
          <w:bCs/>
          <w:sz w:val="22"/>
        </w:rPr>
        <w:t> 20 minutos, conforme ensaio NBR 14083 / 2004;</w:t>
      </w:r>
    </w:p>
    <w:p w:rsidR="005A5FE0" w:rsidRDefault="005A5FE0" w:rsidP="001F159B">
      <w:pPr>
        <w:numPr>
          <w:ilvl w:val="0"/>
          <w:numId w:val="26"/>
        </w:numPr>
        <w:spacing w:before="120" w:after="120" w:line="360" w:lineRule="auto"/>
        <w:jc w:val="both"/>
        <w:rPr>
          <w:rFonts w:ascii="Verdana" w:hAnsi="Verdana"/>
          <w:bCs/>
          <w:sz w:val="22"/>
        </w:rPr>
      </w:pPr>
      <w:r>
        <w:rPr>
          <w:rFonts w:ascii="Verdana" w:hAnsi="Verdana"/>
          <w:bCs/>
          <w:sz w:val="22"/>
        </w:rPr>
        <w:t xml:space="preserve">Resistência de aderência à tração aos 28 dias em cura normal </w:t>
      </w:r>
      <w:r>
        <w:rPr>
          <w:rFonts w:ascii="Verdana" w:hAnsi="Verdana"/>
          <w:bCs/>
          <w:sz w:val="22"/>
          <w:u w:val="single"/>
        </w:rPr>
        <w:t>&gt;</w:t>
      </w:r>
      <w:r>
        <w:rPr>
          <w:rFonts w:ascii="Verdana" w:hAnsi="Verdana"/>
          <w:bCs/>
          <w:sz w:val="22"/>
        </w:rPr>
        <w:t> 0,5 </w:t>
      </w:r>
      <w:proofErr w:type="spellStart"/>
      <w:proofErr w:type="gramStart"/>
      <w:r>
        <w:rPr>
          <w:rFonts w:ascii="Verdana" w:hAnsi="Verdana"/>
          <w:bCs/>
          <w:sz w:val="22"/>
        </w:rPr>
        <w:t>MPa</w:t>
      </w:r>
      <w:proofErr w:type="spellEnd"/>
      <w:proofErr w:type="gramEnd"/>
      <w:r>
        <w:rPr>
          <w:rFonts w:ascii="Verdana" w:hAnsi="Verdana"/>
          <w:bCs/>
          <w:sz w:val="22"/>
        </w:rPr>
        <w:t xml:space="preserve">, em cura submersa em água </w:t>
      </w:r>
      <w:r>
        <w:rPr>
          <w:rFonts w:ascii="Verdana" w:hAnsi="Verdana"/>
          <w:bCs/>
          <w:sz w:val="22"/>
          <w:u w:val="single"/>
        </w:rPr>
        <w:t>&gt;</w:t>
      </w:r>
      <w:r>
        <w:rPr>
          <w:rFonts w:ascii="Verdana" w:hAnsi="Verdana"/>
          <w:bCs/>
          <w:sz w:val="22"/>
        </w:rPr>
        <w:t> 0,5 </w:t>
      </w:r>
      <w:proofErr w:type="spellStart"/>
      <w:r>
        <w:rPr>
          <w:rFonts w:ascii="Verdana" w:hAnsi="Verdana"/>
          <w:bCs/>
          <w:sz w:val="22"/>
        </w:rPr>
        <w:t>MPa</w:t>
      </w:r>
      <w:proofErr w:type="spellEnd"/>
      <w:r>
        <w:rPr>
          <w:rFonts w:ascii="Verdana" w:hAnsi="Verdana"/>
          <w:bCs/>
          <w:sz w:val="22"/>
        </w:rPr>
        <w:t xml:space="preserve"> e, em cura em estufa </w:t>
      </w:r>
      <w:r>
        <w:rPr>
          <w:rFonts w:ascii="Verdana" w:hAnsi="Verdana"/>
          <w:bCs/>
          <w:sz w:val="22"/>
          <w:u w:val="single"/>
        </w:rPr>
        <w:t>&gt;</w:t>
      </w:r>
      <w:r>
        <w:rPr>
          <w:rFonts w:ascii="Verdana" w:hAnsi="Verdana"/>
          <w:bCs/>
          <w:sz w:val="22"/>
        </w:rPr>
        <w:t> 0,5 </w:t>
      </w:r>
      <w:proofErr w:type="spellStart"/>
      <w:r>
        <w:rPr>
          <w:rFonts w:ascii="Verdana" w:hAnsi="Verdana"/>
          <w:bCs/>
          <w:sz w:val="22"/>
        </w:rPr>
        <w:t>MPa</w:t>
      </w:r>
      <w:proofErr w:type="spellEnd"/>
      <w:r>
        <w:rPr>
          <w:rFonts w:ascii="Verdana" w:hAnsi="Verdana"/>
          <w:bCs/>
          <w:sz w:val="22"/>
        </w:rPr>
        <w:t>, conforme ensaio NBR 14084 / 2004;</w:t>
      </w:r>
    </w:p>
    <w:p w:rsidR="005A5FE0" w:rsidRDefault="005A5FE0" w:rsidP="001F159B">
      <w:pPr>
        <w:numPr>
          <w:ilvl w:val="0"/>
          <w:numId w:val="26"/>
        </w:numPr>
        <w:spacing w:before="120" w:after="120" w:line="360" w:lineRule="auto"/>
        <w:jc w:val="both"/>
        <w:rPr>
          <w:rFonts w:ascii="Verdana" w:hAnsi="Verdana"/>
          <w:bCs/>
          <w:sz w:val="22"/>
        </w:rPr>
      </w:pPr>
      <w:r>
        <w:rPr>
          <w:rFonts w:ascii="Verdana" w:hAnsi="Verdana"/>
          <w:bCs/>
          <w:sz w:val="22"/>
        </w:rPr>
        <w:t xml:space="preserve">Deslizamento </w:t>
      </w:r>
      <w:r>
        <w:rPr>
          <w:rFonts w:ascii="Verdana" w:hAnsi="Verdana"/>
          <w:bCs/>
          <w:sz w:val="22"/>
          <w:u w:val="single"/>
        </w:rPr>
        <w:t>&lt;</w:t>
      </w:r>
      <w:r>
        <w:rPr>
          <w:rFonts w:ascii="Verdana" w:hAnsi="Verdana"/>
          <w:bCs/>
          <w:sz w:val="22"/>
        </w:rPr>
        <w:t> 0,7 mm, conforme ensaio NBR 14085 / 2004.</w:t>
      </w:r>
    </w:p>
    <w:p w:rsidR="005A5FE0" w:rsidRDefault="005A5FE0">
      <w:pPr>
        <w:pStyle w:val="Ttulo1"/>
        <w:numPr>
          <w:ilvl w:val="1"/>
          <w:numId w:val="4"/>
        </w:numPr>
        <w:spacing w:before="600" w:after="360"/>
        <w:jc w:val="both"/>
        <w:rPr>
          <w:rFonts w:ascii="Verdana" w:hAnsi="Verdana"/>
          <w:bCs/>
          <w:color w:val="auto"/>
          <w:sz w:val="22"/>
        </w:rPr>
      </w:pPr>
      <w:bookmarkStart w:id="154" w:name="_Toc196295556"/>
      <w:bookmarkStart w:id="155" w:name="_Toc241306618"/>
      <w:bookmarkStart w:id="156" w:name="_Toc22823806"/>
      <w:r>
        <w:rPr>
          <w:rFonts w:ascii="Verdana" w:hAnsi="Verdana"/>
          <w:bCs/>
          <w:color w:val="auto"/>
          <w:sz w:val="22"/>
        </w:rPr>
        <w:t>Rejunte flexível</w:t>
      </w:r>
      <w:bookmarkEnd w:id="154"/>
      <w:bookmarkEnd w:id="155"/>
      <w:bookmarkEnd w:id="156"/>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Argamassa industrializada flexível para rejunte de juntas, na cor branca, ou conforme indicado no </w:t>
      </w:r>
      <w:r w:rsidR="00CC6CD2">
        <w:rPr>
          <w:rFonts w:ascii="Verdana" w:hAnsi="Verdana"/>
          <w:bCs/>
          <w:sz w:val="22"/>
        </w:rPr>
        <w:t>projeto básico</w:t>
      </w:r>
      <w:r>
        <w:rPr>
          <w:rFonts w:ascii="Verdana" w:hAnsi="Verdana"/>
          <w:bCs/>
          <w:sz w:val="22"/>
        </w:rPr>
        <w:t xml:space="preserve"> de Arquitetura.</w:t>
      </w:r>
    </w:p>
    <w:p w:rsidR="005A5FE0" w:rsidRDefault="005A5FE0">
      <w:pPr>
        <w:pStyle w:val="Ttulo1"/>
        <w:numPr>
          <w:ilvl w:val="1"/>
          <w:numId w:val="4"/>
        </w:numPr>
        <w:spacing w:before="600" w:after="360"/>
        <w:jc w:val="both"/>
        <w:rPr>
          <w:rFonts w:ascii="Verdana" w:hAnsi="Verdana"/>
          <w:bCs/>
          <w:color w:val="auto"/>
          <w:sz w:val="22"/>
        </w:rPr>
      </w:pPr>
      <w:bookmarkStart w:id="157" w:name="_Toc134602946"/>
      <w:bookmarkStart w:id="158" w:name="_Toc147216720"/>
      <w:bookmarkStart w:id="159" w:name="_Toc157592078"/>
      <w:bookmarkStart w:id="160" w:name="_Toc254255634"/>
      <w:bookmarkStart w:id="161" w:name="_Toc22823807"/>
      <w:r>
        <w:rPr>
          <w:rFonts w:ascii="Verdana" w:hAnsi="Verdana"/>
          <w:bCs/>
          <w:color w:val="auto"/>
          <w:sz w:val="22"/>
        </w:rPr>
        <w:lastRenderedPageBreak/>
        <w:t>Placas cerâmicas</w:t>
      </w:r>
      <w:bookmarkEnd w:id="157"/>
      <w:bookmarkEnd w:id="158"/>
      <w:bookmarkEnd w:id="159"/>
      <w:r>
        <w:rPr>
          <w:rFonts w:ascii="Verdana" w:hAnsi="Verdana"/>
          <w:bCs/>
          <w:color w:val="auto"/>
          <w:sz w:val="22"/>
        </w:rPr>
        <w:t xml:space="preserve"> de </w:t>
      </w:r>
      <w:r w:rsidR="001F159B">
        <w:rPr>
          <w:rFonts w:ascii="Verdana" w:hAnsi="Verdana"/>
          <w:bCs/>
          <w:color w:val="auto"/>
          <w:sz w:val="22"/>
        </w:rPr>
        <w:t>4</w:t>
      </w:r>
      <w:r>
        <w:rPr>
          <w:rFonts w:ascii="Verdana" w:hAnsi="Verdana"/>
          <w:bCs/>
          <w:color w:val="auto"/>
          <w:sz w:val="22"/>
        </w:rPr>
        <w:t>0 x 20 cm</w:t>
      </w:r>
      <w:bookmarkEnd w:id="160"/>
      <w:bookmarkEnd w:id="161"/>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Revestimento em placa cerâmica esmaltada, azulejo liso, de primeira qualidade ( classe A, ou classe extra ), conforme anexo A da NBR 13818, assentado com argamassa colante industrializada tipo AC I, rejuntado com argamassa industrializada flexível, na cor branca.</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Placa cerâmica esmaltada, azulejo, com as características:</w:t>
      </w:r>
    </w:p>
    <w:p w:rsidR="005A5FE0" w:rsidRDefault="005A5FE0" w:rsidP="001F159B">
      <w:pPr>
        <w:numPr>
          <w:ilvl w:val="0"/>
          <w:numId w:val="23"/>
        </w:numPr>
        <w:spacing w:before="120" w:after="120" w:line="360" w:lineRule="auto"/>
        <w:jc w:val="both"/>
        <w:rPr>
          <w:rFonts w:ascii="Verdana" w:hAnsi="Verdana"/>
          <w:bCs/>
          <w:sz w:val="22"/>
        </w:rPr>
      </w:pPr>
      <w:r>
        <w:rPr>
          <w:rFonts w:ascii="Verdana" w:hAnsi="Verdana"/>
          <w:bCs/>
          <w:sz w:val="22"/>
        </w:rPr>
        <w:t>Dimensões: 20 x 20 cm, branco;</w:t>
      </w:r>
    </w:p>
    <w:p w:rsidR="005A5FE0" w:rsidRDefault="005A5FE0" w:rsidP="001F159B">
      <w:pPr>
        <w:numPr>
          <w:ilvl w:val="0"/>
          <w:numId w:val="23"/>
        </w:numPr>
        <w:spacing w:before="120" w:after="120" w:line="360" w:lineRule="auto"/>
        <w:jc w:val="both"/>
        <w:rPr>
          <w:rFonts w:ascii="Verdana" w:hAnsi="Verdana"/>
          <w:bCs/>
          <w:sz w:val="22"/>
        </w:rPr>
      </w:pPr>
      <w:r>
        <w:rPr>
          <w:rFonts w:ascii="Verdana" w:hAnsi="Verdana"/>
          <w:bCs/>
          <w:sz w:val="22"/>
        </w:rPr>
        <w:t xml:space="preserve">Alta absorção de água: </w:t>
      </w:r>
      <w:r>
        <w:rPr>
          <w:rFonts w:ascii="Verdana" w:hAnsi="Verdana"/>
          <w:bCs/>
          <w:sz w:val="22"/>
          <w:u w:val="single"/>
        </w:rPr>
        <w:t>&gt;</w:t>
      </w:r>
      <w:r>
        <w:rPr>
          <w:rFonts w:ascii="Verdana" w:hAnsi="Verdana"/>
          <w:bCs/>
          <w:sz w:val="22"/>
        </w:rPr>
        <w:t> 10%, grupo BIII ( poroso );</w:t>
      </w:r>
    </w:p>
    <w:p w:rsidR="005A5FE0" w:rsidRDefault="005A5FE0" w:rsidP="001F159B">
      <w:pPr>
        <w:numPr>
          <w:ilvl w:val="0"/>
          <w:numId w:val="23"/>
        </w:numPr>
        <w:spacing w:before="120" w:after="120" w:line="360" w:lineRule="auto"/>
        <w:jc w:val="both"/>
        <w:rPr>
          <w:rFonts w:ascii="Verdana" w:hAnsi="Verdana"/>
          <w:bCs/>
          <w:sz w:val="22"/>
        </w:rPr>
      </w:pPr>
      <w:r>
        <w:rPr>
          <w:rFonts w:ascii="Verdana" w:hAnsi="Verdana"/>
          <w:bCs/>
          <w:sz w:val="22"/>
        </w:rPr>
        <w:t>Resistência química: classe B ( média resistência química a produtos domésticos e de piscinas );</w:t>
      </w:r>
    </w:p>
    <w:p w:rsidR="005A5FE0" w:rsidRDefault="005A5FE0" w:rsidP="001F159B">
      <w:pPr>
        <w:numPr>
          <w:ilvl w:val="0"/>
          <w:numId w:val="23"/>
        </w:numPr>
        <w:spacing w:before="120" w:after="120" w:line="360" w:lineRule="auto"/>
        <w:jc w:val="both"/>
        <w:rPr>
          <w:rFonts w:ascii="Verdana" w:hAnsi="Verdana"/>
          <w:bCs/>
          <w:sz w:val="22"/>
        </w:rPr>
      </w:pPr>
      <w:r>
        <w:rPr>
          <w:rFonts w:ascii="Verdana" w:hAnsi="Verdana"/>
          <w:bCs/>
          <w:sz w:val="22"/>
        </w:rPr>
        <w:t xml:space="preserve">Resistência ao </w:t>
      </w:r>
      <w:proofErr w:type="spellStart"/>
      <w:r>
        <w:rPr>
          <w:rFonts w:ascii="Verdana" w:hAnsi="Verdana"/>
          <w:bCs/>
          <w:sz w:val="22"/>
        </w:rPr>
        <w:t>manchamento</w:t>
      </w:r>
      <w:proofErr w:type="spellEnd"/>
      <w:r>
        <w:rPr>
          <w:rFonts w:ascii="Verdana" w:hAnsi="Verdana"/>
          <w:bCs/>
          <w:sz w:val="22"/>
        </w:rPr>
        <w:t xml:space="preserve">: classe de </w:t>
      </w:r>
      <w:proofErr w:type="spellStart"/>
      <w:r>
        <w:rPr>
          <w:rFonts w:ascii="Verdana" w:hAnsi="Verdana"/>
          <w:bCs/>
          <w:sz w:val="22"/>
        </w:rPr>
        <w:t>limpabilidade</w:t>
      </w:r>
      <w:proofErr w:type="spellEnd"/>
      <w:r>
        <w:rPr>
          <w:rFonts w:ascii="Verdana" w:hAnsi="Verdana"/>
          <w:bCs/>
          <w:sz w:val="22"/>
        </w:rPr>
        <w:t xml:space="preserve"> 5;</w:t>
      </w:r>
    </w:p>
    <w:p w:rsidR="005A5FE0" w:rsidRDefault="005A5FE0" w:rsidP="001F159B">
      <w:pPr>
        <w:numPr>
          <w:ilvl w:val="0"/>
          <w:numId w:val="23"/>
        </w:numPr>
        <w:spacing w:before="120" w:after="120" w:line="360" w:lineRule="auto"/>
        <w:jc w:val="both"/>
        <w:rPr>
          <w:rFonts w:ascii="Verdana" w:hAnsi="Verdana"/>
          <w:bCs/>
          <w:sz w:val="22"/>
        </w:rPr>
      </w:pPr>
      <w:r>
        <w:rPr>
          <w:rFonts w:ascii="Verdana" w:hAnsi="Verdana"/>
          <w:bCs/>
          <w:sz w:val="22"/>
        </w:rPr>
        <w:t xml:space="preserve">Carga de ruptura </w:t>
      </w:r>
      <w:r>
        <w:rPr>
          <w:rFonts w:ascii="Verdana" w:hAnsi="Verdana"/>
          <w:bCs/>
          <w:sz w:val="22"/>
          <w:u w:val="single"/>
        </w:rPr>
        <w:t>&gt;</w:t>
      </w:r>
      <w:r>
        <w:rPr>
          <w:rFonts w:ascii="Verdana" w:hAnsi="Verdana"/>
          <w:bCs/>
          <w:sz w:val="22"/>
        </w:rPr>
        <w:t> 200 N;</w:t>
      </w:r>
    </w:p>
    <w:p w:rsidR="005A5FE0" w:rsidRDefault="005A5FE0" w:rsidP="001F159B">
      <w:pPr>
        <w:numPr>
          <w:ilvl w:val="0"/>
          <w:numId w:val="23"/>
        </w:numPr>
        <w:spacing w:before="120" w:after="120" w:line="360" w:lineRule="auto"/>
        <w:jc w:val="both"/>
        <w:rPr>
          <w:rFonts w:ascii="Verdana" w:hAnsi="Verdana"/>
          <w:bCs/>
          <w:sz w:val="22"/>
        </w:rPr>
      </w:pPr>
      <w:r>
        <w:rPr>
          <w:rFonts w:ascii="Verdana" w:hAnsi="Verdana"/>
          <w:bCs/>
          <w:sz w:val="22"/>
        </w:rPr>
        <w:t>Resistente ao choque térmico.</w:t>
      </w:r>
    </w:p>
    <w:p w:rsidR="005A5FE0" w:rsidRDefault="005A5FE0" w:rsidP="001F159B">
      <w:pPr>
        <w:pStyle w:val="Corpodetexto"/>
        <w:numPr>
          <w:ilvl w:val="0"/>
          <w:numId w:val="16"/>
        </w:numPr>
        <w:spacing w:before="120" w:after="120" w:line="360" w:lineRule="auto"/>
        <w:rPr>
          <w:rFonts w:ascii="Verdana" w:hAnsi="Verdana"/>
          <w:bCs/>
          <w:sz w:val="22"/>
        </w:rPr>
      </w:pPr>
      <w:r>
        <w:rPr>
          <w:rFonts w:ascii="Verdana" w:hAnsi="Verdana"/>
          <w:bCs/>
          <w:sz w:val="22"/>
        </w:rPr>
        <w:t>Protótipo comercial: Placa cerâmica esmaltada, azulejo de 20 x 20 cm, produto Forma Slim Branco AC, fabricação Eliane Revestimentos Cerâmicos; ou outro desde que atenda às características acima descritas e às normas vigentes.</w:t>
      </w:r>
    </w:p>
    <w:p w:rsidR="005A5FE0" w:rsidRDefault="005A5FE0">
      <w:pPr>
        <w:pStyle w:val="Ttulo1"/>
        <w:numPr>
          <w:ilvl w:val="1"/>
          <w:numId w:val="4"/>
        </w:numPr>
        <w:spacing w:before="600" w:after="360"/>
        <w:jc w:val="both"/>
        <w:rPr>
          <w:rFonts w:ascii="Verdana" w:hAnsi="Verdana"/>
          <w:bCs/>
          <w:color w:val="auto"/>
          <w:sz w:val="22"/>
        </w:rPr>
      </w:pPr>
      <w:bookmarkStart w:id="162" w:name="_Toc196295558"/>
      <w:bookmarkStart w:id="163" w:name="_Toc241306620"/>
      <w:bookmarkStart w:id="164" w:name="_Toc22823808"/>
      <w:r>
        <w:rPr>
          <w:rFonts w:ascii="Verdana" w:hAnsi="Verdana"/>
          <w:bCs/>
          <w:color w:val="auto"/>
          <w:sz w:val="22"/>
        </w:rPr>
        <w:t>Legislação e normas aplicáveis</w:t>
      </w:r>
      <w:bookmarkEnd w:id="162"/>
      <w:bookmarkEnd w:id="163"/>
      <w:bookmarkEnd w:id="164"/>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7200/ 1998 – Execução de revestimento de paredes e tetos de argamassas inorgânicas - Procedimento,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8214 / 1983 – Assentamento de azulejos – Procedimento,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lastRenderedPageBreak/>
        <w:t>NBR 13754 / 1996 – Revestimento de paredes internas com placas cerâmicas e com utilização de argamassa colante – Procedimento,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13816 / 1997 – Placas cerâmicas para revestimento – Terminologia,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13817 / 1997 – Placas cerâmicas para revestimento – Classificação,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13818 / 1997 – Placas cerâmicas para revestimento – Especificação e métodos de ensaio,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14081 / 2004 – Argamassa colante industrializada para assentamento de placas de cerâmica – Especificação,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NBR 14082 / 2004 – Argamassa colante industrializada para assentamento de placas de cerâmica – Execução do </w:t>
      </w:r>
      <w:proofErr w:type="spellStart"/>
      <w:r>
        <w:rPr>
          <w:rFonts w:ascii="Verdana" w:hAnsi="Verdana"/>
          <w:bCs/>
          <w:sz w:val="22"/>
        </w:rPr>
        <w:t>substrato-padrão</w:t>
      </w:r>
      <w:proofErr w:type="spellEnd"/>
      <w:r>
        <w:rPr>
          <w:rFonts w:ascii="Verdana" w:hAnsi="Verdana"/>
          <w:bCs/>
          <w:sz w:val="22"/>
        </w:rPr>
        <w:t xml:space="preserve"> e aplicação de argamassa para ensaios,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14083 / 2004 – Argamassa colante industrializada para assentamento de placas de cerâmica – Determinação do tempo em aberto,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14084 / 2004 – Argamassa colante industrializada para assentamento de placas de cerâmica – Determinação da resistência de aderência,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14085 / 2004 – Argamassa colante industrializada para assentamento de placas de cerâmica – Determinação do deslizamento,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14086 / 2004 – Argamassa colante industrializada para assentamento de placas de cerâmica – Ensaios de caracterização no estado anidro, da ABNT ( Associação Brasileira de Normas ).</w:t>
      </w:r>
    </w:p>
    <w:p w:rsidR="005A5FE0" w:rsidRDefault="005A5FE0">
      <w:pPr>
        <w:pStyle w:val="Ttulo1"/>
        <w:numPr>
          <w:ilvl w:val="1"/>
          <w:numId w:val="4"/>
        </w:numPr>
        <w:spacing w:before="600" w:after="360"/>
        <w:jc w:val="both"/>
        <w:rPr>
          <w:rFonts w:ascii="Verdana" w:hAnsi="Verdana"/>
          <w:bCs/>
          <w:color w:val="auto"/>
          <w:sz w:val="22"/>
        </w:rPr>
      </w:pPr>
      <w:bookmarkStart w:id="165" w:name="_Toc199771291"/>
      <w:bookmarkStart w:id="166" w:name="_Toc189463865"/>
      <w:bookmarkStart w:id="167" w:name="_Toc147216727"/>
      <w:bookmarkStart w:id="168" w:name="_Toc157592089"/>
      <w:bookmarkStart w:id="169" w:name="_Toc175622582"/>
      <w:bookmarkStart w:id="170" w:name="_Toc22823809"/>
      <w:bookmarkEnd w:id="89"/>
      <w:bookmarkEnd w:id="90"/>
      <w:bookmarkEnd w:id="91"/>
      <w:bookmarkEnd w:id="92"/>
      <w:bookmarkEnd w:id="93"/>
      <w:bookmarkEnd w:id="94"/>
      <w:bookmarkEnd w:id="95"/>
      <w:bookmarkEnd w:id="96"/>
      <w:r>
        <w:rPr>
          <w:rFonts w:ascii="Verdana" w:hAnsi="Verdana"/>
          <w:bCs/>
          <w:color w:val="auto"/>
          <w:sz w:val="22"/>
        </w:rPr>
        <w:lastRenderedPageBreak/>
        <w:t>Legislação e normas aplicáveis</w:t>
      </w:r>
      <w:bookmarkEnd w:id="165"/>
      <w:bookmarkEnd w:id="170"/>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9442 / 1986 - Materiais de Construção – Determinação do índice de propagação superficial de chama pelo método do painel radiante - Método de ensaio,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5723 / 1982 - Forro modular horizontal de acabamento ( placas, chapas ou similar ) – Procedimento, da ABNT ( Associação Brasileira de Normas ).</w:t>
      </w:r>
    </w:p>
    <w:p w:rsidR="005A5FE0" w:rsidRDefault="005A5FE0">
      <w:pPr>
        <w:pStyle w:val="Ttulo1"/>
        <w:numPr>
          <w:ilvl w:val="0"/>
          <w:numId w:val="2"/>
        </w:numPr>
        <w:tabs>
          <w:tab w:val="num" w:pos="663"/>
          <w:tab w:val="num" w:pos="907"/>
        </w:tabs>
        <w:spacing w:before="840" w:after="360"/>
        <w:ind w:left="681" w:hanging="397"/>
        <w:rPr>
          <w:rFonts w:ascii="Verdana" w:hAnsi="Verdana"/>
          <w:bCs/>
          <w:color w:val="auto"/>
          <w:sz w:val="22"/>
        </w:rPr>
      </w:pPr>
      <w:bookmarkStart w:id="171" w:name="_Toc22823810"/>
      <w:r>
        <w:rPr>
          <w:rFonts w:ascii="Verdana" w:hAnsi="Verdana"/>
          <w:bCs/>
          <w:color w:val="auto"/>
          <w:sz w:val="22"/>
        </w:rPr>
        <w:t>Pintura látex acrílico fosco sobre massa</w:t>
      </w:r>
      <w:bookmarkEnd w:id="166"/>
      <w:r>
        <w:rPr>
          <w:rFonts w:ascii="Verdana" w:hAnsi="Verdana"/>
          <w:bCs/>
          <w:color w:val="auto"/>
          <w:sz w:val="22"/>
        </w:rPr>
        <w:t xml:space="preserve"> ou gesso</w:t>
      </w:r>
      <w:r w:rsidR="00954A8D">
        <w:rPr>
          <w:rFonts w:ascii="Verdana" w:hAnsi="Verdana"/>
          <w:bCs/>
          <w:color w:val="auto"/>
          <w:sz w:val="22"/>
        </w:rPr>
        <w:t xml:space="preserve"> / esmalte acetinado sobre massa ou gesso.</w:t>
      </w:r>
      <w:bookmarkEnd w:id="171"/>
    </w:p>
    <w:p w:rsidR="005A5FE0" w:rsidRDefault="005A5FE0">
      <w:pPr>
        <w:pStyle w:val="Ttulo1"/>
        <w:numPr>
          <w:ilvl w:val="1"/>
          <w:numId w:val="2"/>
        </w:numPr>
        <w:spacing w:before="360" w:after="360"/>
        <w:jc w:val="both"/>
        <w:rPr>
          <w:rFonts w:ascii="Verdana" w:hAnsi="Verdana"/>
          <w:bCs/>
          <w:color w:val="auto"/>
          <w:sz w:val="22"/>
        </w:rPr>
      </w:pPr>
      <w:bookmarkStart w:id="172" w:name="_Toc189463866"/>
      <w:bookmarkStart w:id="173" w:name="_Toc22823811"/>
      <w:r>
        <w:rPr>
          <w:rFonts w:ascii="Verdana" w:hAnsi="Verdana"/>
          <w:bCs/>
          <w:color w:val="auto"/>
          <w:sz w:val="22"/>
        </w:rPr>
        <w:t>Considerações gerais</w:t>
      </w:r>
      <w:bookmarkEnd w:id="172"/>
      <w:bookmarkEnd w:id="173"/>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Pintura a ser executada em paredes, sobre revestimento em </w:t>
      </w:r>
      <w:proofErr w:type="spellStart"/>
      <w:r>
        <w:rPr>
          <w:rFonts w:ascii="Verdana" w:hAnsi="Verdana"/>
          <w:bCs/>
          <w:sz w:val="22"/>
        </w:rPr>
        <w:t>chapisco</w:t>
      </w:r>
      <w:proofErr w:type="spellEnd"/>
      <w:r>
        <w:rPr>
          <w:rFonts w:ascii="Verdana" w:hAnsi="Verdana"/>
          <w:bCs/>
          <w:sz w:val="22"/>
        </w:rPr>
        <w:t>, emboço e reboco, ou sobre forro de gesso.</w:t>
      </w:r>
    </w:p>
    <w:p w:rsidR="003D2B34" w:rsidRDefault="003D2B34">
      <w:pPr>
        <w:pStyle w:val="Corpodetexto"/>
        <w:numPr>
          <w:ilvl w:val="0"/>
          <w:numId w:val="3"/>
        </w:numPr>
        <w:spacing w:before="120" w:after="120" w:line="360" w:lineRule="auto"/>
        <w:rPr>
          <w:rFonts w:ascii="Verdana" w:hAnsi="Verdana"/>
          <w:bCs/>
          <w:sz w:val="22"/>
        </w:rPr>
      </w:pPr>
      <w:r>
        <w:rPr>
          <w:rFonts w:ascii="Verdana" w:hAnsi="Verdana"/>
          <w:bCs/>
          <w:sz w:val="22"/>
        </w:rPr>
        <w:t>As partes internas do posto receberão pintura na cor branca, exceto as que apresentarem outra indicação.</w:t>
      </w:r>
    </w:p>
    <w:p w:rsidR="003D2B34" w:rsidRDefault="003D2B34">
      <w:pPr>
        <w:pStyle w:val="Corpodetexto"/>
        <w:numPr>
          <w:ilvl w:val="0"/>
          <w:numId w:val="3"/>
        </w:numPr>
        <w:spacing w:before="120" w:after="120" w:line="360" w:lineRule="auto"/>
        <w:rPr>
          <w:rFonts w:ascii="Verdana" w:hAnsi="Verdana"/>
          <w:bCs/>
          <w:sz w:val="22"/>
        </w:rPr>
      </w:pPr>
      <w:r>
        <w:rPr>
          <w:rFonts w:ascii="Verdana" w:hAnsi="Verdana"/>
          <w:bCs/>
          <w:sz w:val="22"/>
        </w:rPr>
        <w:t xml:space="preserve">A parede em frente à triagem receberá pintura </w:t>
      </w:r>
      <w:r w:rsidR="00954A8D">
        <w:rPr>
          <w:rFonts w:ascii="Verdana" w:hAnsi="Verdana"/>
          <w:bCs/>
          <w:sz w:val="22"/>
        </w:rPr>
        <w:t xml:space="preserve">esmalte </w:t>
      </w:r>
      <w:proofErr w:type="gramStart"/>
      <w:r w:rsidR="00954A8D">
        <w:rPr>
          <w:rFonts w:ascii="Verdana" w:hAnsi="Verdana"/>
          <w:bCs/>
          <w:sz w:val="22"/>
        </w:rPr>
        <w:t>acetinado</w:t>
      </w:r>
      <w:proofErr w:type="gramEnd"/>
      <w:r w:rsidR="00954A8D">
        <w:rPr>
          <w:rFonts w:ascii="Verdana" w:hAnsi="Verdana"/>
          <w:bCs/>
          <w:sz w:val="22"/>
        </w:rPr>
        <w:t xml:space="preserve"> na cor vermelha (referência Esmalte </w:t>
      </w:r>
      <w:proofErr w:type="spellStart"/>
      <w:r w:rsidR="00954A8D">
        <w:rPr>
          <w:rFonts w:ascii="Verdana" w:hAnsi="Verdana"/>
          <w:bCs/>
          <w:sz w:val="22"/>
        </w:rPr>
        <w:t>Coralit</w:t>
      </w:r>
      <w:proofErr w:type="spellEnd"/>
      <w:r w:rsidR="00954A8D">
        <w:rPr>
          <w:rFonts w:ascii="Verdana" w:hAnsi="Verdana"/>
          <w:bCs/>
          <w:sz w:val="22"/>
        </w:rPr>
        <w:t xml:space="preserve"> Carmesim 31YR10/591, da Coral ou equivalente)</w:t>
      </w:r>
    </w:p>
    <w:p w:rsidR="00954A8D" w:rsidRDefault="00954A8D" w:rsidP="00954A8D">
      <w:pPr>
        <w:pStyle w:val="Corpodetexto"/>
        <w:spacing w:before="120" w:after="120" w:line="360" w:lineRule="auto"/>
        <w:ind w:left="1134"/>
        <w:rPr>
          <w:rFonts w:ascii="Verdana" w:hAnsi="Verdana"/>
          <w:bCs/>
          <w:sz w:val="22"/>
        </w:rPr>
      </w:pPr>
    </w:p>
    <w:p w:rsidR="005A5FE0" w:rsidRDefault="005A5FE0">
      <w:pPr>
        <w:pStyle w:val="Ttulo1"/>
        <w:numPr>
          <w:ilvl w:val="1"/>
          <w:numId w:val="4"/>
        </w:numPr>
        <w:spacing w:before="600" w:after="360"/>
        <w:jc w:val="both"/>
        <w:rPr>
          <w:rFonts w:ascii="Verdana" w:hAnsi="Verdana"/>
          <w:bCs/>
          <w:color w:val="auto"/>
          <w:sz w:val="22"/>
        </w:rPr>
      </w:pPr>
      <w:bookmarkStart w:id="174" w:name="_Toc189463867"/>
      <w:bookmarkStart w:id="175" w:name="_Toc22823812"/>
      <w:r>
        <w:rPr>
          <w:rFonts w:ascii="Verdana" w:hAnsi="Verdana"/>
          <w:bCs/>
          <w:color w:val="auto"/>
          <w:sz w:val="22"/>
        </w:rPr>
        <w:t>Procedimentos de execução</w:t>
      </w:r>
      <w:bookmarkEnd w:id="174"/>
      <w:bookmarkEnd w:id="175"/>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A tinta deverá ser aplicada sobre o preparo de base e aplicação de fundo </w:t>
      </w:r>
      <w:proofErr w:type="spellStart"/>
      <w:r>
        <w:rPr>
          <w:rFonts w:ascii="Verdana" w:hAnsi="Verdana"/>
          <w:bCs/>
          <w:sz w:val="22"/>
        </w:rPr>
        <w:t>selante</w:t>
      </w:r>
      <w:proofErr w:type="spellEnd"/>
      <w:r>
        <w:rPr>
          <w:rFonts w:ascii="Verdana" w:hAnsi="Verdana"/>
          <w:bCs/>
          <w:sz w:val="22"/>
        </w:rPr>
        <w:t>.</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Nas superfícies revestidas com massa aguardar a cura e secagem da mesma, por um período mínimo de 28 dias, lixar a superfície, limpar </w:t>
      </w:r>
      <w:r>
        <w:rPr>
          <w:rFonts w:ascii="Verdana" w:hAnsi="Verdana"/>
          <w:bCs/>
          <w:sz w:val="22"/>
        </w:rPr>
        <w:lastRenderedPageBreak/>
        <w:t>e remover o pó com escova apropriada ou pano umedecido em água, em seguida aplicar o líquido selador.</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O fundo preparador selador deverá ser aplicado em uma demão, diluído com água limpa na proporção recomendada pelo fabricante.</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Características do fundo preparador de paredes: líquido incolor, com baixo odor. Composição: resina à base de dispersão aquosa de copolímero acrílico, aditivos especiais, microbicidas não metálicos e água. Secagem ao toque no tempo máximo de 30 minutos.</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Aplicar a tinta látex acrílica em várias demãos ( 2 ou 3 demãos ), até atingir o perfeito </w:t>
      </w:r>
      <w:proofErr w:type="spellStart"/>
      <w:r>
        <w:rPr>
          <w:rFonts w:ascii="Verdana" w:hAnsi="Verdana"/>
          <w:bCs/>
          <w:sz w:val="22"/>
        </w:rPr>
        <w:t>cobrimento</w:t>
      </w:r>
      <w:proofErr w:type="spellEnd"/>
      <w:r>
        <w:rPr>
          <w:rFonts w:ascii="Verdana" w:hAnsi="Verdana"/>
          <w:bCs/>
          <w:sz w:val="22"/>
        </w:rPr>
        <w:t xml:space="preserve"> da superfície na cor especificada no </w:t>
      </w:r>
      <w:r w:rsidR="00CC6CD2">
        <w:rPr>
          <w:rFonts w:ascii="Verdana" w:hAnsi="Verdana"/>
          <w:bCs/>
          <w:sz w:val="22"/>
        </w:rPr>
        <w:t>projeto básico</w:t>
      </w:r>
      <w:r>
        <w:rPr>
          <w:rFonts w:ascii="Verdana" w:hAnsi="Verdana"/>
          <w:bCs/>
          <w:sz w:val="22"/>
        </w:rPr>
        <w:t xml:space="preserve"> de Arquitetura.</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Características da tinta látex acrílica: encorpada de consistência viscosa, com baixo odor, acabamento fosco, na cor indicada no </w:t>
      </w:r>
      <w:r w:rsidR="00CC6CD2">
        <w:rPr>
          <w:rFonts w:ascii="Verdana" w:hAnsi="Verdana"/>
          <w:bCs/>
          <w:sz w:val="22"/>
        </w:rPr>
        <w:t>projeto básico</w:t>
      </w:r>
      <w:r>
        <w:rPr>
          <w:rFonts w:ascii="Verdana" w:hAnsi="Verdana"/>
          <w:bCs/>
          <w:sz w:val="22"/>
        </w:rPr>
        <w:t xml:space="preserve"> de Arquitetura, conforme o local onde será aplicada.</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Composição da tinta: resina à base de dispersão aquosa de copolímero estireno acrílico (emulsão acrílica modificada), pigmentos ativos e inertes isentos de metais pesados, agentes surfactantes, coalescentes, </w:t>
      </w:r>
      <w:proofErr w:type="spellStart"/>
      <w:r>
        <w:rPr>
          <w:rFonts w:ascii="Verdana" w:hAnsi="Verdana"/>
          <w:bCs/>
          <w:sz w:val="22"/>
        </w:rPr>
        <w:t>espessantes</w:t>
      </w:r>
      <w:proofErr w:type="spellEnd"/>
      <w:r>
        <w:rPr>
          <w:rFonts w:ascii="Verdana" w:hAnsi="Verdana"/>
          <w:bCs/>
          <w:sz w:val="22"/>
        </w:rPr>
        <w:t xml:space="preserve">, microbicidas não metálicos e água.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Rendimento mínimo por demão: </w:t>
      </w:r>
      <w:smartTag w:uri="urn:schemas-microsoft-com:office:smarttags" w:element="metricconverter">
        <w:smartTagPr>
          <w:attr w:name="ProductID" w:val="11 metros quadrados"/>
        </w:smartTagPr>
        <w:r>
          <w:rPr>
            <w:rFonts w:ascii="Verdana" w:hAnsi="Verdana"/>
            <w:bCs/>
            <w:sz w:val="22"/>
          </w:rPr>
          <w:t>11 metros quadrados</w:t>
        </w:r>
      </w:smartTag>
      <w:r>
        <w:rPr>
          <w:rFonts w:ascii="Verdana" w:hAnsi="Verdana"/>
          <w:bCs/>
          <w:sz w:val="22"/>
        </w:rPr>
        <w:t xml:space="preserve"> por </w:t>
      </w:r>
      <w:proofErr w:type="gramStart"/>
      <w:r>
        <w:rPr>
          <w:rFonts w:ascii="Verdana" w:hAnsi="Verdana"/>
          <w:bCs/>
          <w:sz w:val="22"/>
        </w:rPr>
        <w:t>litro de tinta látex acrílica</w:t>
      </w:r>
      <w:proofErr w:type="gramEnd"/>
      <w:r>
        <w:rPr>
          <w:rFonts w:ascii="Verdana" w:hAnsi="Verdana"/>
          <w:bCs/>
          <w:sz w:val="22"/>
        </w:rPr>
        <w:t>.</w:t>
      </w:r>
    </w:p>
    <w:p w:rsidR="006210B6" w:rsidRPr="006210B6" w:rsidRDefault="006210B6" w:rsidP="006210B6"/>
    <w:p w:rsidR="006210B6" w:rsidRPr="0079181F" w:rsidRDefault="006210B6" w:rsidP="006210B6">
      <w:pPr>
        <w:pStyle w:val="Ttulo1"/>
        <w:numPr>
          <w:ilvl w:val="0"/>
          <w:numId w:val="2"/>
        </w:numPr>
        <w:tabs>
          <w:tab w:val="num" w:pos="1134"/>
        </w:tabs>
        <w:spacing w:before="720" w:after="480"/>
        <w:ind w:left="1134"/>
        <w:rPr>
          <w:rFonts w:ascii="Verdana" w:hAnsi="Verdana"/>
          <w:bCs/>
          <w:color w:val="auto"/>
          <w:sz w:val="22"/>
        </w:rPr>
      </w:pPr>
      <w:bookmarkStart w:id="176" w:name="_Toc199387763"/>
      <w:bookmarkStart w:id="177" w:name="_Toc206497841"/>
      <w:bookmarkStart w:id="178" w:name="_Toc22823813"/>
      <w:r w:rsidRPr="0079181F">
        <w:rPr>
          <w:rFonts w:ascii="Verdana" w:hAnsi="Verdana"/>
          <w:bCs/>
          <w:color w:val="auto"/>
          <w:sz w:val="22"/>
        </w:rPr>
        <w:lastRenderedPageBreak/>
        <w:t>Elementos metálicos com acabamento em pintura com esmalte sintético</w:t>
      </w:r>
      <w:bookmarkEnd w:id="176"/>
      <w:bookmarkEnd w:id="177"/>
      <w:bookmarkEnd w:id="178"/>
    </w:p>
    <w:p w:rsidR="006210B6" w:rsidRDefault="006210B6" w:rsidP="006210B6">
      <w:pPr>
        <w:pStyle w:val="Ttulo1"/>
        <w:numPr>
          <w:ilvl w:val="1"/>
          <w:numId w:val="2"/>
        </w:numPr>
        <w:spacing w:before="600" w:after="360"/>
        <w:jc w:val="both"/>
        <w:rPr>
          <w:rFonts w:ascii="Verdana" w:hAnsi="Verdana"/>
          <w:bCs/>
          <w:color w:val="auto"/>
          <w:sz w:val="22"/>
        </w:rPr>
      </w:pPr>
      <w:bookmarkStart w:id="179" w:name="_Toc136935955"/>
      <w:bookmarkStart w:id="180" w:name="_Toc147216745"/>
      <w:bookmarkStart w:id="181" w:name="_Toc157592100"/>
      <w:bookmarkStart w:id="182" w:name="_Toc199387764"/>
      <w:bookmarkStart w:id="183" w:name="_Toc206497842"/>
      <w:bookmarkStart w:id="184" w:name="_Toc22823814"/>
      <w:r>
        <w:rPr>
          <w:rFonts w:ascii="Verdana" w:hAnsi="Verdana"/>
          <w:bCs/>
          <w:color w:val="auto"/>
          <w:sz w:val="22"/>
        </w:rPr>
        <w:t>Considerações gerais</w:t>
      </w:r>
      <w:bookmarkEnd w:id="179"/>
      <w:bookmarkEnd w:id="180"/>
      <w:bookmarkEnd w:id="181"/>
      <w:bookmarkEnd w:id="182"/>
      <w:bookmarkEnd w:id="183"/>
      <w:bookmarkEnd w:id="184"/>
    </w:p>
    <w:p w:rsidR="006210B6" w:rsidRDefault="006210B6" w:rsidP="006210B6">
      <w:pPr>
        <w:pStyle w:val="Corpodetexto"/>
        <w:numPr>
          <w:ilvl w:val="0"/>
          <w:numId w:val="3"/>
        </w:numPr>
        <w:spacing w:before="120" w:after="120" w:line="360" w:lineRule="auto"/>
        <w:rPr>
          <w:rFonts w:ascii="Verdana" w:hAnsi="Verdana"/>
          <w:bCs/>
          <w:sz w:val="22"/>
        </w:rPr>
      </w:pPr>
      <w:r>
        <w:rPr>
          <w:rFonts w:ascii="Verdana" w:hAnsi="Verdana"/>
          <w:bCs/>
          <w:sz w:val="22"/>
        </w:rPr>
        <w:t xml:space="preserve">Os caixilhos, as portas, em ferro, e outros elementos metálicos receberão acabamento final com pintura em tinta esmalte sintético, acabamento </w:t>
      </w:r>
      <w:proofErr w:type="gramStart"/>
      <w:r>
        <w:rPr>
          <w:rFonts w:ascii="Verdana" w:hAnsi="Verdana"/>
          <w:bCs/>
          <w:sz w:val="22"/>
        </w:rPr>
        <w:t>acetinado ,</w:t>
      </w:r>
      <w:proofErr w:type="gramEnd"/>
      <w:r>
        <w:rPr>
          <w:rFonts w:ascii="Verdana" w:hAnsi="Verdana"/>
          <w:bCs/>
          <w:sz w:val="22"/>
        </w:rPr>
        <w:t xml:space="preserve"> cor grafite, quando pertinente.</w:t>
      </w:r>
    </w:p>
    <w:p w:rsidR="006210B6" w:rsidRDefault="006210B6" w:rsidP="006210B6">
      <w:pPr>
        <w:pStyle w:val="Ttulo1"/>
        <w:numPr>
          <w:ilvl w:val="1"/>
          <w:numId w:val="2"/>
        </w:numPr>
        <w:spacing w:before="600" w:after="360"/>
        <w:jc w:val="both"/>
        <w:rPr>
          <w:rFonts w:ascii="Verdana" w:hAnsi="Verdana"/>
          <w:bCs/>
          <w:color w:val="auto"/>
          <w:sz w:val="22"/>
        </w:rPr>
      </w:pPr>
      <w:bookmarkStart w:id="185" w:name="_Toc157592101"/>
      <w:bookmarkStart w:id="186" w:name="_Toc199387765"/>
      <w:bookmarkStart w:id="187" w:name="_Toc206497843"/>
      <w:bookmarkStart w:id="188" w:name="_Toc22823815"/>
      <w:r>
        <w:rPr>
          <w:rFonts w:ascii="Verdana" w:hAnsi="Verdana"/>
          <w:bCs/>
          <w:color w:val="auto"/>
          <w:sz w:val="22"/>
        </w:rPr>
        <w:t>Procedimentos de execução</w:t>
      </w:r>
      <w:bookmarkEnd w:id="185"/>
      <w:bookmarkEnd w:id="186"/>
      <w:bookmarkEnd w:id="187"/>
      <w:bookmarkEnd w:id="188"/>
    </w:p>
    <w:p w:rsidR="006210B6" w:rsidRDefault="006210B6" w:rsidP="006210B6">
      <w:pPr>
        <w:pStyle w:val="Corpodetexto"/>
        <w:numPr>
          <w:ilvl w:val="0"/>
          <w:numId w:val="3"/>
        </w:numPr>
        <w:spacing w:before="120" w:after="120" w:line="360" w:lineRule="auto"/>
        <w:rPr>
          <w:rFonts w:ascii="Verdana" w:hAnsi="Verdana"/>
          <w:bCs/>
          <w:sz w:val="22"/>
        </w:rPr>
      </w:pPr>
      <w:r>
        <w:rPr>
          <w:rFonts w:ascii="Verdana" w:hAnsi="Verdana"/>
          <w:bCs/>
          <w:sz w:val="22"/>
        </w:rPr>
        <w:t xml:space="preserve">O preparo das superfícies metálicas deverá abranger: eliminação de qualquer tipo de brilho, usando lixa com grana de </w:t>
      </w:r>
      <w:smartTag w:uri="urn:schemas-microsoft-com:office:smarttags" w:element="metricconverter">
        <w:smartTagPr>
          <w:attr w:name="ProductID" w:val="150 a"/>
        </w:smartTagPr>
        <w:r>
          <w:rPr>
            <w:rFonts w:ascii="Verdana" w:hAnsi="Verdana"/>
            <w:bCs/>
            <w:sz w:val="22"/>
          </w:rPr>
          <w:t>150 a</w:t>
        </w:r>
      </w:smartTag>
      <w:r>
        <w:rPr>
          <w:rFonts w:ascii="Verdana" w:hAnsi="Verdana"/>
          <w:bCs/>
          <w:sz w:val="22"/>
        </w:rPr>
        <w:t xml:space="preserve"> 220 e eliminar o pó; manchas de gordura ou graxa devem ser removidas com solução de água e detergente. Em seguida, enxaguar e aguardar a secagem.</w:t>
      </w:r>
    </w:p>
    <w:p w:rsidR="006210B6" w:rsidRDefault="006210B6" w:rsidP="006210B6">
      <w:pPr>
        <w:pStyle w:val="Corpodetexto"/>
        <w:numPr>
          <w:ilvl w:val="0"/>
          <w:numId w:val="3"/>
        </w:numPr>
        <w:spacing w:before="120" w:after="120" w:line="360" w:lineRule="auto"/>
        <w:rPr>
          <w:rFonts w:ascii="Verdana" w:hAnsi="Verdana"/>
          <w:bCs/>
          <w:sz w:val="22"/>
        </w:rPr>
      </w:pPr>
      <w:r>
        <w:rPr>
          <w:rFonts w:ascii="Verdana" w:hAnsi="Verdana"/>
          <w:bCs/>
          <w:sz w:val="22"/>
        </w:rPr>
        <w:t>Após a secagem aplicar uma demão de fundo anticorrosivo para proteção e aderência de esmaltes em metais ferrosos, ou uma demão de fundo para proteção e aderência de esmaltes em superfícies galvanizadas, diluído, ou não, conforme recomendações do fabricante, com rolo de espuma, ou pincel com cerdas macias. Aguardar secagem e lixar com grana 360/400 e eliminar o pó.</w:t>
      </w:r>
    </w:p>
    <w:p w:rsidR="006210B6" w:rsidRDefault="006210B6" w:rsidP="006210B6">
      <w:pPr>
        <w:pStyle w:val="Corpodetexto"/>
        <w:numPr>
          <w:ilvl w:val="0"/>
          <w:numId w:val="3"/>
        </w:numPr>
        <w:spacing w:before="120" w:after="120" w:line="360" w:lineRule="auto"/>
        <w:rPr>
          <w:rFonts w:ascii="Verdana" w:hAnsi="Verdana"/>
          <w:bCs/>
          <w:sz w:val="22"/>
        </w:rPr>
      </w:pPr>
      <w:r>
        <w:rPr>
          <w:rFonts w:ascii="Verdana" w:hAnsi="Verdana"/>
          <w:bCs/>
          <w:sz w:val="22"/>
        </w:rPr>
        <w:t xml:space="preserve">Características do fundo sintético anticorrosivo e antioxidante: para aplicação em superfícies ferrosas, em ambientes externos e internos, novas ou com vestígios de ferrugens, na cor laranja fosco, para proteção e aderência de tinta esmalte e tinta a óleo em metais ferrosos. Composição básica: resina à base de resina </w:t>
      </w:r>
      <w:proofErr w:type="spellStart"/>
      <w:r>
        <w:rPr>
          <w:rFonts w:ascii="Verdana" w:hAnsi="Verdana"/>
          <w:bCs/>
          <w:sz w:val="22"/>
        </w:rPr>
        <w:t>alquídica</w:t>
      </w:r>
      <w:proofErr w:type="spellEnd"/>
      <w:r>
        <w:rPr>
          <w:rFonts w:ascii="Verdana" w:hAnsi="Verdana"/>
          <w:bCs/>
          <w:sz w:val="22"/>
        </w:rPr>
        <w:t xml:space="preserve"> modificada. Rendimento mínimo por demão: </w:t>
      </w:r>
      <w:smartTag w:uri="urn:schemas-microsoft-com:office:smarttags" w:element="metricconverter">
        <w:smartTagPr>
          <w:attr w:name="ProductID" w:val="8,50 metros quadrados"/>
        </w:smartTagPr>
        <w:r>
          <w:rPr>
            <w:rFonts w:ascii="Verdana" w:hAnsi="Verdana"/>
            <w:bCs/>
            <w:sz w:val="22"/>
          </w:rPr>
          <w:t>8,50 metros quadrados</w:t>
        </w:r>
      </w:smartTag>
      <w:r>
        <w:rPr>
          <w:rFonts w:ascii="Verdana" w:hAnsi="Verdana"/>
          <w:bCs/>
          <w:sz w:val="22"/>
        </w:rPr>
        <w:t xml:space="preserve"> por litro de fundo anticorrosivo. Secagem ao toque: </w:t>
      </w:r>
      <w:smartTag w:uri="urn:schemas-microsoft-com:office:smarttags" w:element="metricconverter">
        <w:smartTagPr>
          <w:attr w:name="ProductID" w:val="4 a"/>
        </w:smartTagPr>
        <w:r>
          <w:rPr>
            <w:rFonts w:ascii="Verdana" w:hAnsi="Verdana"/>
            <w:bCs/>
            <w:sz w:val="22"/>
          </w:rPr>
          <w:t>4 a</w:t>
        </w:r>
      </w:smartTag>
      <w:r>
        <w:rPr>
          <w:rFonts w:ascii="Verdana" w:hAnsi="Verdana"/>
          <w:bCs/>
          <w:sz w:val="22"/>
        </w:rPr>
        <w:t xml:space="preserve"> 6 horas.</w:t>
      </w:r>
    </w:p>
    <w:p w:rsidR="006210B6" w:rsidRDefault="006210B6" w:rsidP="006210B6">
      <w:pPr>
        <w:pStyle w:val="Corpodetexto"/>
        <w:numPr>
          <w:ilvl w:val="0"/>
          <w:numId w:val="3"/>
        </w:numPr>
        <w:spacing w:before="120" w:after="120" w:line="360" w:lineRule="auto"/>
        <w:rPr>
          <w:rFonts w:ascii="Verdana" w:hAnsi="Verdana"/>
          <w:bCs/>
          <w:sz w:val="22"/>
        </w:rPr>
      </w:pPr>
      <w:r>
        <w:rPr>
          <w:rFonts w:ascii="Verdana" w:hAnsi="Verdana"/>
          <w:bCs/>
          <w:sz w:val="22"/>
        </w:rPr>
        <w:t>Características do fundo (</w:t>
      </w:r>
      <w:proofErr w:type="spellStart"/>
      <w:r>
        <w:rPr>
          <w:rFonts w:ascii="Verdana" w:hAnsi="Verdana"/>
          <w:bCs/>
          <w:sz w:val="22"/>
        </w:rPr>
        <w:t>primer</w:t>
      </w:r>
      <w:proofErr w:type="spellEnd"/>
      <w:r>
        <w:rPr>
          <w:rFonts w:ascii="Verdana" w:hAnsi="Verdana"/>
          <w:bCs/>
          <w:sz w:val="22"/>
        </w:rPr>
        <w:t xml:space="preserve">) sintético base solvente: para proteção e aderência de esmaltes em superfícies galvanizadas ou </w:t>
      </w:r>
      <w:r>
        <w:rPr>
          <w:rFonts w:ascii="Verdana" w:hAnsi="Verdana"/>
          <w:bCs/>
          <w:sz w:val="22"/>
        </w:rPr>
        <w:lastRenderedPageBreak/>
        <w:t xml:space="preserve">em alumínio, em ambientes externos e internos, cor branco acabamento fosco, com compostos especiais neutralizantes da reação do zinco com a película de tinta, promovendo excelente adesão entre o acabamento e a superfície metálica, anticorrosivo de secagem </w:t>
      </w:r>
      <w:proofErr w:type="spellStart"/>
      <w:proofErr w:type="gramStart"/>
      <w:r>
        <w:rPr>
          <w:rFonts w:ascii="Verdana" w:hAnsi="Verdana"/>
          <w:bCs/>
          <w:sz w:val="22"/>
        </w:rPr>
        <w:t>ultra-rápida</w:t>
      </w:r>
      <w:proofErr w:type="spellEnd"/>
      <w:proofErr w:type="gramEnd"/>
      <w:r>
        <w:rPr>
          <w:rFonts w:ascii="Verdana" w:hAnsi="Verdana"/>
          <w:bCs/>
          <w:sz w:val="22"/>
        </w:rPr>
        <w:t xml:space="preserve">. Composição: resina </w:t>
      </w:r>
      <w:proofErr w:type="spellStart"/>
      <w:r>
        <w:rPr>
          <w:rFonts w:ascii="Verdana" w:hAnsi="Verdana"/>
          <w:bCs/>
          <w:sz w:val="22"/>
        </w:rPr>
        <w:t>alquídica</w:t>
      </w:r>
      <w:proofErr w:type="spellEnd"/>
      <w:r>
        <w:rPr>
          <w:rFonts w:ascii="Verdana" w:hAnsi="Verdana"/>
          <w:bCs/>
          <w:sz w:val="22"/>
        </w:rPr>
        <w:t xml:space="preserve">, pigmentos, secantes, aditivos, solventes alifáticos com pequena fração de aromáticos, fosfato de zinco. </w:t>
      </w:r>
      <w:proofErr w:type="gramStart"/>
      <w:r>
        <w:rPr>
          <w:rFonts w:ascii="Verdana" w:hAnsi="Verdana"/>
          <w:bCs/>
          <w:sz w:val="22"/>
        </w:rPr>
        <w:t>Secagem ao toque tempo máximo</w:t>
      </w:r>
      <w:proofErr w:type="gramEnd"/>
      <w:r>
        <w:rPr>
          <w:rFonts w:ascii="Verdana" w:hAnsi="Verdana"/>
          <w:bCs/>
          <w:sz w:val="22"/>
        </w:rPr>
        <w:t xml:space="preserve">: 15 minutos Rendimento mínimo por demão: </w:t>
      </w:r>
      <w:smartTag w:uri="urn:schemas-microsoft-com:office:smarttags" w:element="metricconverter">
        <w:smartTagPr>
          <w:attr w:name="ProductID" w:val="8,50 metros quadrados"/>
        </w:smartTagPr>
        <w:r>
          <w:rPr>
            <w:rFonts w:ascii="Verdana" w:hAnsi="Verdana"/>
            <w:bCs/>
            <w:sz w:val="22"/>
          </w:rPr>
          <w:t>8,50 metros quadrados</w:t>
        </w:r>
      </w:smartTag>
      <w:r>
        <w:rPr>
          <w:rFonts w:ascii="Verdana" w:hAnsi="Verdana"/>
          <w:bCs/>
          <w:sz w:val="22"/>
        </w:rPr>
        <w:t xml:space="preserve"> por litro de </w:t>
      </w:r>
      <w:proofErr w:type="spellStart"/>
      <w:r>
        <w:rPr>
          <w:rFonts w:ascii="Verdana" w:hAnsi="Verdana"/>
          <w:bCs/>
          <w:sz w:val="22"/>
        </w:rPr>
        <w:t>primer</w:t>
      </w:r>
      <w:proofErr w:type="spellEnd"/>
      <w:r>
        <w:rPr>
          <w:rFonts w:ascii="Verdana" w:hAnsi="Verdana"/>
          <w:bCs/>
          <w:sz w:val="22"/>
        </w:rPr>
        <w:t>.</w:t>
      </w:r>
    </w:p>
    <w:p w:rsidR="006210B6" w:rsidRDefault="006210B6" w:rsidP="006210B6">
      <w:pPr>
        <w:pStyle w:val="Corpodetexto"/>
        <w:numPr>
          <w:ilvl w:val="0"/>
          <w:numId w:val="3"/>
        </w:numPr>
        <w:spacing w:before="120" w:after="120" w:line="360" w:lineRule="auto"/>
        <w:rPr>
          <w:rFonts w:ascii="Verdana" w:hAnsi="Verdana"/>
          <w:bCs/>
          <w:sz w:val="22"/>
        </w:rPr>
      </w:pPr>
      <w:r>
        <w:rPr>
          <w:rFonts w:ascii="Verdana" w:hAnsi="Verdana"/>
          <w:bCs/>
          <w:sz w:val="22"/>
        </w:rPr>
        <w:t xml:space="preserve">Aplicar a tinta esmalte sintético em várias demãos ( 2 ou 3 demãos ), até atingir o perfeito </w:t>
      </w:r>
      <w:proofErr w:type="spellStart"/>
      <w:r>
        <w:rPr>
          <w:rFonts w:ascii="Verdana" w:hAnsi="Verdana"/>
          <w:bCs/>
          <w:sz w:val="22"/>
        </w:rPr>
        <w:t>cobrimento</w:t>
      </w:r>
      <w:proofErr w:type="spellEnd"/>
      <w:r>
        <w:rPr>
          <w:rFonts w:ascii="Verdana" w:hAnsi="Verdana"/>
          <w:bCs/>
          <w:sz w:val="22"/>
        </w:rPr>
        <w:t xml:space="preserve"> da superfície na cor especificada.</w:t>
      </w:r>
    </w:p>
    <w:p w:rsidR="006210B6" w:rsidRDefault="006210B6" w:rsidP="006210B6">
      <w:pPr>
        <w:pStyle w:val="Corpodetexto"/>
        <w:numPr>
          <w:ilvl w:val="0"/>
          <w:numId w:val="3"/>
        </w:numPr>
        <w:spacing w:before="120" w:after="120" w:line="360" w:lineRule="auto"/>
        <w:rPr>
          <w:rFonts w:ascii="Verdana" w:hAnsi="Verdana"/>
          <w:bCs/>
          <w:sz w:val="22"/>
        </w:rPr>
      </w:pPr>
      <w:r>
        <w:rPr>
          <w:rFonts w:ascii="Verdana" w:hAnsi="Verdana"/>
          <w:bCs/>
          <w:sz w:val="22"/>
        </w:rPr>
        <w:t xml:space="preserve">Características da tinta esmalte sintético: base solvente, acabamento acetinado, na cor a ser definida pela Contratante e / ou Gerenciadora, com película de silicone para proteção da superfície, reduzindo a aderência de sujeira. Composição: resina </w:t>
      </w:r>
      <w:proofErr w:type="spellStart"/>
      <w:r>
        <w:rPr>
          <w:rFonts w:ascii="Verdana" w:hAnsi="Verdana"/>
          <w:bCs/>
          <w:sz w:val="22"/>
        </w:rPr>
        <w:t>alquídica</w:t>
      </w:r>
      <w:proofErr w:type="spellEnd"/>
      <w:r>
        <w:rPr>
          <w:rFonts w:ascii="Verdana" w:hAnsi="Verdana"/>
          <w:bCs/>
          <w:sz w:val="22"/>
        </w:rPr>
        <w:t>, pigmentos orgânicos e inorgânicos, secantes, aditivos, solventes alifáticos com pequena fração de aromáticos, concentração máxima de benzeno de 0,5% em volume.</w:t>
      </w:r>
    </w:p>
    <w:p w:rsidR="005A5FE0" w:rsidRDefault="005A5FE0">
      <w:pPr>
        <w:pStyle w:val="Ttulo1"/>
        <w:numPr>
          <w:ilvl w:val="0"/>
          <w:numId w:val="2"/>
        </w:numPr>
        <w:tabs>
          <w:tab w:val="num" w:pos="1107"/>
        </w:tabs>
        <w:spacing w:before="840" w:after="360"/>
        <w:ind w:left="1106"/>
        <w:jc w:val="both"/>
        <w:rPr>
          <w:rFonts w:ascii="Verdana" w:hAnsi="Verdana"/>
          <w:bCs/>
          <w:color w:val="auto"/>
          <w:sz w:val="22"/>
        </w:rPr>
      </w:pPr>
      <w:bookmarkStart w:id="189" w:name="_Toc195855122"/>
      <w:bookmarkStart w:id="190" w:name="_Toc229979355"/>
      <w:bookmarkStart w:id="191" w:name="_Toc185071415"/>
      <w:bookmarkStart w:id="192" w:name="_Toc189463881"/>
      <w:bookmarkStart w:id="193" w:name="_Toc292381378"/>
      <w:bookmarkStart w:id="194" w:name="_Toc229979363"/>
      <w:bookmarkStart w:id="195" w:name="_Toc147216774"/>
      <w:bookmarkStart w:id="196" w:name="_Toc157592110"/>
      <w:bookmarkStart w:id="197" w:name="_Toc147216759"/>
      <w:bookmarkStart w:id="198" w:name="_Toc157592105"/>
      <w:bookmarkStart w:id="199" w:name="_Toc177808875"/>
      <w:bookmarkStart w:id="200" w:name="_Toc189463885"/>
      <w:bookmarkStart w:id="201" w:name="_Toc22823816"/>
      <w:bookmarkEnd w:id="167"/>
      <w:bookmarkEnd w:id="168"/>
      <w:bookmarkEnd w:id="169"/>
      <w:r>
        <w:rPr>
          <w:rFonts w:ascii="Verdana" w:hAnsi="Verdana"/>
          <w:bCs/>
          <w:color w:val="auto"/>
          <w:sz w:val="22"/>
        </w:rPr>
        <w:t>Divisórias e aparadores em granito e portas de boxes sanitários</w:t>
      </w:r>
      <w:bookmarkEnd w:id="189"/>
      <w:bookmarkEnd w:id="190"/>
      <w:bookmarkEnd w:id="201"/>
    </w:p>
    <w:p w:rsidR="005A5FE0" w:rsidRDefault="005A5FE0" w:rsidP="001F159B">
      <w:pPr>
        <w:pStyle w:val="Ttulo1"/>
        <w:numPr>
          <w:ilvl w:val="1"/>
          <w:numId w:val="27"/>
        </w:numPr>
        <w:spacing w:before="360" w:after="360"/>
        <w:jc w:val="both"/>
        <w:rPr>
          <w:rFonts w:ascii="Verdana" w:hAnsi="Verdana"/>
          <w:bCs/>
          <w:color w:val="auto"/>
          <w:sz w:val="22"/>
        </w:rPr>
      </w:pPr>
      <w:bookmarkStart w:id="202" w:name="_Toc157592106"/>
      <w:bookmarkStart w:id="203" w:name="_Toc177808876"/>
      <w:bookmarkStart w:id="204" w:name="_Toc195855123"/>
      <w:bookmarkStart w:id="205" w:name="_Toc229979356"/>
      <w:bookmarkStart w:id="206" w:name="_Toc22823817"/>
      <w:r>
        <w:rPr>
          <w:rFonts w:ascii="Verdana" w:hAnsi="Verdana"/>
          <w:bCs/>
          <w:color w:val="auto"/>
          <w:sz w:val="22"/>
        </w:rPr>
        <w:t>Considerações gerais</w:t>
      </w:r>
      <w:bookmarkEnd w:id="202"/>
      <w:bookmarkEnd w:id="203"/>
      <w:bookmarkEnd w:id="204"/>
      <w:bookmarkEnd w:id="205"/>
      <w:bookmarkEnd w:id="206"/>
    </w:p>
    <w:p w:rsidR="005A5FE0" w:rsidRDefault="005A5FE0" w:rsidP="001F159B">
      <w:pPr>
        <w:pStyle w:val="Corpodetexto"/>
        <w:numPr>
          <w:ilvl w:val="0"/>
          <w:numId w:val="19"/>
        </w:numPr>
        <w:spacing w:before="120" w:after="120" w:line="360" w:lineRule="auto"/>
        <w:rPr>
          <w:rFonts w:ascii="Verdana" w:hAnsi="Verdana"/>
          <w:bCs/>
          <w:sz w:val="22"/>
        </w:rPr>
      </w:pPr>
      <w:r>
        <w:rPr>
          <w:rFonts w:ascii="Verdana" w:hAnsi="Verdana"/>
          <w:bCs/>
          <w:sz w:val="22"/>
        </w:rPr>
        <w:t>Divisórias para boxes sanitários, divisórias para mictórios e aparadores em placas de granito Cinza Corumbá, que serão instalados nos vestiários conforme locais indicados no projeto de Arquitetura.</w:t>
      </w:r>
    </w:p>
    <w:p w:rsidR="005A5FE0" w:rsidRDefault="005A5FE0" w:rsidP="003D2B34">
      <w:pPr>
        <w:pStyle w:val="Corpodetexto"/>
        <w:spacing w:before="120" w:after="120" w:line="360" w:lineRule="auto"/>
        <w:ind w:left="1417"/>
        <w:rPr>
          <w:rFonts w:ascii="Verdana" w:hAnsi="Verdana"/>
          <w:bCs/>
          <w:sz w:val="22"/>
        </w:rPr>
      </w:pPr>
    </w:p>
    <w:p w:rsidR="005A5FE0" w:rsidRDefault="005A5FE0" w:rsidP="001F159B">
      <w:pPr>
        <w:pStyle w:val="Ttulo1"/>
        <w:numPr>
          <w:ilvl w:val="1"/>
          <w:numId w:val="27"/>
        </w:numPr>
        <w:spacing w:before="600" w:after="360"/>
        <w:jc w:val="both"/>
        <w:rPr>
          <w:rFonts w:ascii="Verdana" w:hAnsi="Verdana"/>
          <w:bCs/>
          <w:color w:val="auto"/>
          <w:sz w:val="22"/>
        </w:rPr>
      </w:pPr>
      <w:bookmarkStart w:id="207" w:name="_Toc229979358"/>
      <w:bookmarkStart w:id="208" w:name="_Toc22823818"/>
      <w:r>
        <w:rPr>
          <w:rFonts w:ascii="Verdana" w:hAnsi="Verdana"/>
          <w:bCs/>
          <w:color w:val="auto"/>
          <w:sz w:val="22"/>
        </w:rPr>
        <w:lastRenderedPageBreak/>
        <w:t>Divisória para mictório</w:t>
      </w:r>
      <w:bookmarkEnd w:id="207"/>
      <w:bookmarkEnd w:id="208"/>
    </w:p>
    <w:p w:rsidR="005A5FE0" w:rsidRDefault="005A5FE0" w:rsidP="001F159B">
      <w:pPr>
        <w:pStyle w:val="Corpodetexto"/>
        <w:numPr>
          <w:ilvl w:val="0"/>
          <w:numId w:val="19"/>
        </w:numPr>
        <w:spacing w:before="120" w:after="120" w:line="360" w:lineRule="auto"/>
        <w:rPr>
          <w:rFonts w:ascii="Verdana" w:hAnsi="Verdana"/>
          <w:bCs/>
          <w:sz w:val="22"/>
        </w:rPr>
      </w:pPr>
      <w:r>
        <w:rPr>
          <w:rFonts w:ascii="Verdana" w:hAnsi="Verdana"/>
          <w:bCs/>
          <w:sz w:val="22"/>
        </w:rPr>
        <w:t xml:space="preserve">Divisória sanitária para mictório em placa de granito no mesmo padrão das divisórias, com acabamento polido e encerado, na espessura </w:t>
      </w:r>
      <w:smartTag w:uri="urn:schemas-microsoft-com:office:smarttags" w:element="metricconverter">
        <w:smartTagPr>
          <w:attr w:name="ProductID" w:val="asmֺ䅘֯ ĐȌ교ョ놼ミ괠ョHˮќベᖐҘ ĉȈᕬҘᘰҘᐠҘĎȈ뇨ミHˮᑴҘᗠҘ ăȌ교ョ놼ミ괠ョHˮќベᘨҘ"/>
        </w:smartTagPr>
        <w:r>
          <w:rPr>
            <w:rFonts w:ascii="Verdana" w:hAnsi="Verdana"/>
            <w:bCs/>
            <w:sz w:val="22"/>
          </w:rPr>
          <w:t>2 cm</w:t>
        </w:r>
      </w:smartTag>
      <w:r>
        <w:rPr>
          <w:rFonts w:ascii="Verdana" w:hAnsi="Verdana"/>
          <w:bCs/>
          <w:sz w:val="22"/>
        </w:rPr>
        <w:t>, a ser instalada nos sanitários masculinos entre os mictórios.</w:t>
      </w:r>
    </w:p>
    <w:p w:rsidR="005A5FE0" w:rsidRDefault="005A5FE0" w:rsidP="001F159B">
      <w:pPr>
        <w:pStyle w:val="Corpodetexto"/>
        <w:numPr>
          <w:ilvl w:val="0"/>
          <w:numId w:val="19"/>
        </w:numPr>
        <w:spacing w:before="120" w:after="120" w:line="360" w:lineRule="auto"/>
        <w:rPr>
          <w:rFonts w:ascii="Verdana" w:hAnsi="Verdana"/>
          <w:bCs/>
          <w:sz w:val="22"/>
        </w:rPr>
      </w:pPr>
      <w:r>
        <w:rPr>
          <w:rFonts w:ascii="Verdana" w:hAnsi="Verdana"/>
          <w:bCs/>
          <w:sz w:val="22"/>
        </w:rPr>
        <w:t xml:space="preserve">Dimensões: largura </w:t>
      </w:r>
      <w:smartTag w:uri="urn:schemas-microsoft-com:office:smarttags" w:element="metricconverter">
        <w:smartTagPr>
          <w:attr w:name="ProductID" w:val="50ﾠcm"/>
        </w:smartTagPr>
        <w:r>
          <w:rPr>
            <w:rFonts w:ascii="Verdana" w:hAnsi="Verdana"/>
            <w:bCs/>
            <w:sz w:val="22"/>
          </w:rPr>
          <w:t>50 cm</w:t>
        </w:r>
      </w:smartTag>
      <w:r>
        <w:rPr>
          <w:rFonts w:ascii="Verdana" w:hAnsi="Verdana"/>
          <w:bCs/>
          <w:sz w:val="22"/>
        </w:rPr>
        <w:t xml:space="preserve">, altura </w:t>
      </w:r>
      <w:smartTag w:uri="urn:schemas-microsoft-com:office:smarttags" w:element="metricconverter">
        <w:smartTagPr>
          <w:attr w:name="ProductID" w:val="130ﾠcm"/>
        </w:smartTagPr>
        <w:r>
          <w:rPr>
            <w:rFonts w:ascii="Verdana" w:hAnsi="Verdana"/>
            <w:bCs/>
            <w:sz w:val="22"/>
          </w:rPr>
          <w:t>130 cm</w:t>
        </w:r>
      </w:smartTag>
      <w:r>
        <w:rPr>
          <w:rFonts w:ascii="Verdana" w:hAnsi="Verdana"/>
          <w:bCs/>
          <w:sz w:val="22"/>
        </w:rPr>
        <w:t xml:space="preserve">, instalada a </w:t>
      </w:r>
      <w:smartTag w:uri="urn:schemas-microsoft-com:office:smarttags" w:element="metricconverter">
        <w:smartTagPr>
          <w:attr w:name="ProductID" w:val="30ﾠcm"/>
        </w:smartTagPr>
        <w:r>
          <w:rPr>
            <w:rFonts w:ascii="Verdana" w:hAnsi="Verdana"/>
            <w:bCs/>
            <w:sz w:val="22"/>
          </w:rPr>
          <w:t>30 cm</w:t>
        </w:r>
      </w:smartTag>
      <w:r>
        <w:rPr>
          <w:rFonts w:ascii="Verdana" w:hAnsi="Verdana"/>
          <w:bCs/>
          <w:sz w:val="22"/>
        </w:rPr>
        <w:t xml:space="preserve"> do piso acabado.</w:t>
      </w:r>
    </w:p>
    <w:p w:rsidR="005A5FE0" w:rsidRDefault="005A5FE0" w:rsidP="001F159B">
      <w:pPr>
        <w:pStyle w:val="Corpodetexto"/>
        <w:numPr>
          <w:ilvl w:val="0"/>
          <w:numId w:val="19"/>
        </w:numPr>
        <w:spacing w:before="120" w:after="120" w:line="360" w:lineRule="auto"/>
        <w:rPr>
          <w:rFonts w:ascii="Verdana" w:hAnsi="Verdana"/>
          <w:bCs/>
          <w:sz w:val="22"/>
        </w:rPr>
      </w:pPr>
      <w:r>
        <w:rPr>
          <w:rFonts w:ascii="Verdana" w:hAnsi="Verdana"/>
          <w:bCs/>
          <w:sz w:val="22"/>
        </w:rPr>
        <w:t>A divisória deverá ser chumbada com argamassa de cimento e areia, rejuntada com argamassa flexível industrializada para rejunte, ou com argamassa à base de cimento branco.</w:t>
      </w:r>
    </w:p>
    <w:p w:rsidR="005A5FE0" w:rsidRDefault="005A5FE0" w:rsidP="001F159B">
      <w:pPr>
        <w:pStyle w:val="Ttulo1"/>
        <w:numPr>
          <w:ilvl w:val="1"/>
          <w:numId w:val="27"/>
        </w:numPr>
        <w:spacing w:before="600" w:after="360"/>
        <w:jc w:val="both"/>
        <w:rPr>
          <w:rFonts w:ascii="Verdana" w:hAnsi="Verdana"/>
          <w:bCs/>
          <w:color w:val="auto"/>
          <w:sz w:val="22"/>
        </w:rPr>
      </w:pPr>
      <w:bookmarkStart w:id="209" w:name="_Toc229979359"/>
      <w:bookmarkStart w:id="210" w:name="_Toc22823819"/>
      <w:r>
        <w:rPr>
          <w:rFonts w:ascii="Verdana" w:hAnsi="Verdana"/>
          <w:bCs/>
          <w:color w:val="auto"/>
          <w:sz w:val="22"/>
        </w:rPr>
        <w:t>Divisórias para boxes sanitários</w:t>
      </w:r>
      <w:bookmarkEnd w:id="209"/>
      <w:bookmarkEnd w:id="210"/>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As divisórias deverão ser chumbadas com argamassa de cimento e areia, na profundidade mínima de </w:t>
      </w:r>
      <w:smartTag w:uri="urn:schemas-microsoft-com:office:smarttags" w:element="metricconverter">
        <w:smartTagPr>
          <w:attr w:name="ProductID" w:val="5ﾠcm"/>
        </w:smartTagPr>
        <w:r>
          <w:rPr>
            <w:rFonts w:ascii="Verdana" w:hAnsi="Verdana"/>
            <w:bCs/>
            <w:sz w:val="22"/>
          </w:rPr>
          <w:t>5 cm</w:t>
        </w:r>
      </w:smartTag>
      <w:r>
        <w:rPr>
          <w:rFonts w:ascii="Verdana" w:hAnsi="Verdana"/>
          <w:bCs/>
          <w:sz w:val="22"/>
        </w:rPr>
        <w:t xml:space="preserve"> no piso ou na parede e rejuntada com argamassa flexível industrializada para rejunte.</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Nos encaixes das </w:t>
      </w:r>
      <w:proofErr w:type="spellStart"/>
      <w:r>
        <w:rPr>
          <w:rFonts w:ascii="Verdana" w:hAnsi="Verdana"/>
          <w:bCs/>
          <w:sz w:val="22"/>
        </w:rPr>
        <w:t>testeiras</w:t>
      </w:r>
      <w:proofErr w:type="spellEnd"/>
      <w:r>
        <w:rPr>
          <w:rFonts w:ascii="Verdana" w:hAnsi="Verdana"/>
          <w:bCs/>
          <w:sz w:val="22"/>
        </w:rPr>
        <w:t xml:space="preserve"> ou outros elementos deverá ser aplicada cola à base de resina epóxi.</w:t>
      </w:r>
    </w:p>
    <w:p w:rsidR="005A5FE0" w:rsidRDefault="005A5FE0" w:rsidP="001F159B">
      <w:pPr>
        <w:pStyle w:val="Corpodetexto"/>
        <w:numPr>
          <w:ilvl w:val="0"/>
          <w:numId w:val="32"/>
        </w:numPr>
        <w:spacing w:before="120" w:after="120" w:line="360" w:lineRule="auto"/>
        <w:rPr>
          <w:rFonts w:ascii="Verdana" w:hAnsi="Verdana"/>
          <w:bCs/>
          <w:sz w:val="22"/>
        </w:rPr>
      </w:pPr>
      <w:r>
        <w:rPr>
          <w:rFonts w:ascii="Verdana" w:hAnsi="Verdana"/>
          <w:bCs/>
          <w:sz w:val="22"/>
        </w:rPr>
        <w:t>No encontro dos aparadores com o painel de divisória deverá ser aplicada cola à base de resina epóxi.</w:t>
      </w:r>
    </w:p>
    <w:p w:rsidR="005A5FE0" w:rsidRDefault="005A5FE0" w:rsidP="001F159B">
      <w:pPr>
        <w:pStyle w:val="Ttulo1"/>
        <w:numPr>
          <w:ilvl w:val="1"/>
          <w:numId w:val="27"/>
        </w:numPr>
        <w:spacing w:before="600" w:after="360"/>
        <w:jc w:val="both"/>
        <w:rPr>
          <w:rFonts w:ascii="Verdana" w:hAnsi="Verdana"/>
          <w:bCs/>
          <w:color w:val="auto"/>
          <w:sz w:val="22"/>
        </w:rPr>
      </w:pPr>
      <w:bookmarkStart w:id="211" w:name="_Toc289951586"/>
      <w:bookmarkStart w:id="212" w:name="_Toc147216761"/>
      <w:bookmarkStart w:id="213" w:name="_Toc157592108"/>
      <w:bookmarkStart w:id="214" w:name="_Toc177808878"/>
      <w:bookmarkStart w:id="215" w:name="_Toc195855125"/>
      <w:bookmarkStart w:id="216" w:name="_Toc229979361"/>
      <w:bookmarkStart w:id="217" w:name="_Toc22823820"/>
      <w:r>
        <w:rPr>
          <w:rFonts w:ascii="Verdana" w:hAnsi="Verdana"/>
          <w:bCs/>
          <w:color w:val="auto"/>
          <w:sz w:val="22"/>
        </w:rPr>
        <w:t xml:space="preserve">Painéis, </w:t>
      </w:r>
      <w:proofErr w:type="spellStart"/>
      <w:r>
        <w:rPr>
          <w:rFonts w:ascii="Verdana" w:hAnsi="Verdana"/>
          <w:bCs/>
          <w:color w:val="auto"/>
          <w:sz w:val="22"/>
        </w:rPr>
        <w:t>testeiras</w:t>
      </w:r>
      <w:proofErr w:type="spellEnd"/>
      <w:r>
        <w:rPr>
          <w:rFonts w:ascii="Verdana" w:hAnsi="Verdana"/>
          <w:bCs/>
          <w:color w:val="auto"/>
          <w:sz w:val="22"/>
        </w:rPr>
        <w:t xml:space="preserve"> e reforços em </w:t>
      </w:r>
      <w:proofErr w:type="gramStart"/>
      <w:r>
        <w:rPr>
          <w:rFonts w:ascii="Verdana" w:hAnsi="Verdana"/>
          <w:bCs/>
          <w:color w:val="auto"/>
          <w:sz w:val="22"/>
        </w:rPr>
        <w:t>granito</w:t>
      </w:r>
      <w:bookmarkEnd w:id="211"/>
      <w:bookmarkEnd w:id="217"/>
      <w:proofErr w:type="gramEnd"/>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Divisórias </w:t>
      </w:r>
      <w:smartTag w:uri="urn:schemas-microsoft-com:office:smarttags" w:element="PersonName">
        <w:smartTagPr>
          <w:attr w:name="ProductID" w:val="em granito Cinza Corumb￡"/>
        </w:smartTagPr>
        <w:r>
          <w:rPr>
            <w:rFonts w:ascii="Verdana" w:hAnsi="Verdana"/>
            <w:bCs/>
            <w:sz w:val="22"/>
          </w:rPr>
          <w:t>em granito Cinza Corumbá</w:t>
        </w:r>
      </w:smartTag>
      <w:r>
        <w:rPr>
          <w:rFonts w:ascii="Verdana" w:hAnsi="Verdana"/>
          <w:bCs/>
          <w:sz w:val="22"/>
        </w:rPr>
        <w:t xml:space="preserve"> com acabamento polido conforme indicado no </w:t>
      </w:r>
      <w:r w:rsidR="00CC6CD2">
        <w:rPr>
          <w:rFonts w:ascii="Verdana" w:hAnsi="Verdana"/>
          <w:bCs/>
          <w:sz w:val="22"/>
        </w:rPr>
        <w:t>projeto básico</w:t>
      </w:r>
      <w:r>
        <w:rPr>
          <w:rFonts w:ascii="Verdana" w:hAnsi="Verdana"/>
          <w:bCs/>
          <w:sz w:val="22"/>
        </w:rPr>
        <w:t xml:space="preserve"> de Arquitetura.</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Dimensões dos painéis e </w:t>
      </w:r>
      <w:proofErr w:type="spellStart"/>
      <w:r>
        <w:rPr>
          <w:rFonts w:ascii="Verdana" w:hAnsi="Verdana"/>
          <w:bCs/>
          <w:sz w:val="22"/>
        </w:rPr>
        <w:t>testeiras</w:t>
      </w:r>
      <w:proofErr w:type="spellEnd"/>
      <w:r>
        <w:rPr>
          <w:rFonts w:ascii="Verdana" w:hAnsi="Verdana"/>
          <w:bCs/>
          <w:sz w:val="22"/>
        </w:rPr>
        <w:t>:</w:t>
      </w:r>
    </w:p>
    <w:p w:rsidR="005A5FE0" w:rsidRDefault="005A5FE0" w:rsidP="001F159B">
      <w:pPr>
        <w:pStyle w:val="Corpodetexto"/>
        <w:numPr>
          <w:ilvl w:val="0"/>
          <w:numId w:val="36"/>
        </w:numPr>
        <w:spacing w:before="120" w:after="120" w:line="360" w:lineRule="auto"/>
        <w:rPr>
          <w:rFonts w:ascii="Verdana" w:hAnsi="Verdana"/>
          <w:bCs/>
          <w:sz w:val="22"/>
        </w:rPr>
      </w:pPr>
      <w:r>
        <w:rPr>
          <w:rFonts w:ascii="Verdana" w:hAnsi="Verdana"/>
          <w:bCs/>
          <w:sz w:val="22"/>
        </w:rPr>
        <w:t xml:space="preserve">Painéis internos entre boxes, espessura de 3 cm, com altura conforme indicado no </w:t>
      </w:r>
      <w:r w:rsidR="00CC6CD2">
        <w:rPr>
          <w:rFonts w:ascii="Verdana" w:hAnsi="Verdana"/>
          <w:bCs/>
          <w:sz w:val="22"/>
        </w:rPr>
        <w:t>projeto básico</w:t>
      </w:r>
      <w:r>
        <w:rPr>
          <w:rFonts w:ascii="Verdana" w:hAnsi="Verdana"/>
          <w:bCs/>
          <w:sz w:val="22"/>
        </w:rPr>
        <w:t xml:space="preserve"> de Arquitetura a partir do piso acabado, e laterais suspensas;</w:t>
      </w:r>
    </w:p>
    <w:p w:rsidR="005A5FE0" w:rsidRDefault="005A5FE0" w:rsidP="001F159B">
      <w:pPr>
        <w:pStyle w:val="Corpodetexto"/>
        <w:numPr>
          <w:ilvl w:val="0"/>
          <w:numId w:val="36"/>
        </w:numPr>
        <w:spacing w:before="120" w:after="120" w:line="360" w:lineRule="auto"/>
        <w:rPr>
          <w:rFonts w:ascii="Verdana" w:hAnsi="Verdana"/>
          <w:bCs/>
          <w:sz w:val="22"/>
        </w:rPr>
      </w:pPr>
      <w:proofErr w:type="spellStart"/>
      <w:r>
        <w:rPr>
          <w:rFonts w:ascii="Verdana" w:hAnsi="Verdana"/>
          <w:bCs/>
          <w:sz w:val="22"/>
        </w:rPr>
        <w:lastRenderedPageBreak/>
        <w:t>Testeiras</w:t>
      </w:r>
      <w:proofErr w:type="spellEnd"/>
      <w:r>
        <w:rPr>
          <w:rFonts w:ascii="Verdana" w:hAnsi="Verdana"/>
          <w:bCs/>
          <w:sz w:val="22"/>
        </w:rPr>
        <w:t xml:space="preserve"> nas dimensões mínimas de </w:t>
      </w:r>
      <w:smartTag w:uri="urn:schemas-microsoft-com:office:smarttags" w:element="metricconverter">
        <w:smartTagPr>
          <w:attr w:name="ProductID" w:val="21ﾠcm"/>
        </w:smartTagPr>
        <w:r>
          <w:rPr>
            <w:rFonts w:ascii="Verdana" w:hAnsi="Verdana"/>
            <w:bCs/>
            <w:sz w:val="22"/>
          </w:rPr>
          <w:t>21 cm</w:t>
        </w:r>
      </w:smartTag>
      <w:r>
        <w:rPr>
          <w:rFonts w:ascii="Verdana" w:hAnsi="Verdana"/>
          <w:bCs/>
          <w:sz w:val="22"/>
        </w:rPr>
        <w:t xml:space="preserve">, com </w:t>
      </w:r>
      <w:smartTag w:uri="urn:schemas-microsoft-com:office:smarttags" w:element="metricconverter">
        <w:smartTagPr>
          <w:attr w:name="ProductID" w:val="ﾠcme1˱ĜĈ鶨ョꦘ˼鵘ョ끰ミꭈ˼喈˱胈&quot;ቐĔĐserѸ猪֬ĈĈ鶨ョꚨ˼鵘ョ끰ミ唨˱囘˱胈&quot;ቐĀČ꠸˼㯰˼ĂĐserʧ鲐˼ĆĈ"/>
        </w:smartTagPr>
        <w:r>
          <w:rPr>
            <w:rFonts w:ascii="Verdana" w:hAnsi="Verdana"/>
            <w:bCs/>
            <w:sz w:val="22"/>
          </w:rPr>
          <w:t>9 cm</w:t>
        </w:r>
      </w:smartTag>
      <w:r>
        <w:rPr>
          <w:rFonts w:ascii="Verdana" w:hAnsi="Verdana"/>
          <w:bCs/>
          <w:sz w:val="22"/>
        </w:rPr>
        <w:t xml:space="preserve"> para cada aba, ou conforme indicado no </w:t>
      </w:r>
      <w:r w:rsidR="00CC6CD2">
        <w:rPr>
          <w:rFonts w:ascii="Verdana" w:hAnsi="Verdana"/>
          <w:bCs/>
          <w:sz w:val="22"/>
        </w:rPr>
        <w:t>projeto básico</w:t>
      </w:r>
      <w:r>
        <w:rPr>
          <w:rFonts w:ascii="Verdana" w:hAnsi="Verdana"/>
          <w:bCs/>
          <w:sz w:val="22"/>
        </w:rPr>
        <w:t xml:space="preserve"> de Arquitetura, espessura de 3 cm, com altura conforme indicado no </w:t>
      </w:r>
      <w:r w:rsidR="00CC6CD2">
        <w:rPr>
          <w:rFonts w:ascii="Verdana" w:hAnsi="Verdana"/>
          <w:bCs/>
          <w:sz w:val="22"/>
        </w:rPr>
        <w:t>projeto básico</w:t>
      </w:r>
      <w:r>
        <w:rPr>
          <w:rFonts w:ascii="Verdana" w:hAnsi="Verdana"/>
          <w:bCs/>
          <w:sz w:val="22"/>
        </w:rPr>
        <w:t xml:space="preserve"> de Arquitetura a partir do piso acabado;</w:t>
      </w:r>
    </w:p>
    <w:p w:rsidR="005A5FE0" w:rsidRDefault="00CE6998">
      <w:pPr>
        <w:spacing w:before="480" w:after="480" w:line="360" w:lineRule="auto"/>
        <w:ind w:left="1134"/>
        <w:jc w:val="center"/>
        <w:rPr>
          <w:rFonts w:ascii="Verdana" w:hAnsi="Verdana"/>
          <w:sz w:val="22"/>
          <w:szCs w:val="22"/>
        </w:rPr>
      </w:pPr>
      <w:r>
        <w:rPr>
          <w:rFonts w:ascii="Verdana" w:hAnsi="Verdana"/>
          <w:noProof/>
          <w:sz w:val="22"/>
          <w:szCs w:val="22"/>
        </w:rPr>
        <w:drawing>
          <wp:inline distT="0" distB="0" distL="0" distR="0">
            <wp:extent cx="3189605" cy="2658110"/>
            <wp:effectExtent l="19050" t="0" r="0" b="0"/>
            <wp:docPr id="16" name="Imagem 16" descr="divisória_granit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visória_granito_2"/>
                    <pic:cNvPicPr>
                      <a:picLocks noChangeAspect="1" noChangeArrowheads="1"/>
                    </pic:cNvPicPr>
                  </pic:nvPicPr>
                  <pic:blipFill>
                    <a:blip r:embed="rId18" cstate="print"/>
                    <a:srcRect/>
                    <a:stretch>
                      <a:fillRect/>
                    </a:stretch>
                  </pic:blipFill>
                  <pic:spPr bwMode="auto">
                    <a:xfrm>
                      <a:off x="0" y="0"/>
                      <a:ext cx="3189605" cy="2658110"/>
                    </a:xfrm>
                    <a:prstGeom prst="rect">
                      <a:avLst/>
                    </a:prstGeom>
                    <a:noFill/>
                    <a:ln w="9525">
                      <a:noFill/>
                      <a:miter lim="800000"/>
                      <a:headEnd/>
                      <a:tailEnd/>
                    </a:ln>
                  </pic:spPr>
                </pic:pic>
              </a:graphicData>
            </a:graphic>
          </wp:inline>
        </w:drawing>
      </w:r>
    </w:p>
    <w:p w:rsidR="005A5FE0" w:rsidRDefault="005A5FE0">
      <w:pPr>
        <w:spacing w:before="240" w:after="480" w:line="360" w:lineRule="auto"/>
        <w:ind w:left="1134"/>
        <w:jc w:val="center"/>
        <w:rPr>
          <w:rFonts w:ascii="Verdana" w:hAnsi="Verdana"/>
          <w:sz w:val="22"/>
          <w:szCs w:val="22"/>
        </w:rPr>
      </w:pPr>
    </w:p>
    <w:p w:rsidR="005A5FE0" w:rsidRDefault="005A5FE0">
      <w:pPr>
        <w:pStyle w:val="Ttulo1"/>
        <w:numPr>
          <w:ilvl w:val="0"/>
          <w:numId w:val="2"/>
        </w:numPr>
        <w:tabs>
          <w:tab w:val="num" w:pos="1107"/>
        </w:tabs>
        <w:spacing w:before="840" w:after="360"/>
        <w:ind w:left="1106"/>
        <w:jc w:val="both"/>
        <w:rPr>
          <w:rFonts w:ascii="Verdana" w:hAnsi="Verdana"/>
          <w:bCs/>
          <w:color w:val="auto"/>
          <w:sz w:val="22"/>
        </w:rPr>
      </w:pPr>
      <w:bookmarkStart w:id="218" w:name="_Toc289951588"/>
      <w:bookmarkStart w:id="219" w:name="_Toc22823821"/>
      <w:bookmarkEnd w:id="212"/>
      <w:bookmarkEnd w:id="213"/>
      <w:bookmarkEnd w:id="214"/>
      <w:bookmarkEnd w:id="215"/>
      <w:bookmarkEnd w:id="216"/>
      <w:r>
        <w:rPr>
          <w:rFonts w:ascii="Verdana" w:hAnsi="Verdana"/>
          <w:bCs/>
          <w:color w:val="auto"/>
          <w:sz w:val="22"/>
        </w:rPr>
        <w:t>Portas dos boxes sanitários</w:t>
      </w:r>
      <w:bookmarkEnd w:id="218"/>
      <w:bookmarkEnd w:id="219"/>
    </w:p>
    <w:p w:rsidR="005A5FE0" w:rsidRDefault="005A5FE0" w:rsidP="001F159B">
      <w:pPr>
        <w:pStyle w:val="Ttulo1"/>
        <w:numPr>
          <w:ilvl w:val="1"/>
          <w:numId w:val="27"/>
        </w:numPr>
        <w:spacing w:before="360" w:after="360"/>
        <w:jc w:val="both"/>
        <w:rPr>
          <w:rFonts w:ascii="Verdana" w:hAnsi="Verdana"/>
          <w:bCs/>
          <w:color w:val="auto"/>
          <w:sz w:val="22"/>
        </w:rPr>
      </w:pPr>
      <w:bookmarkStart w:id="220" w:name="_Toc22823822"/>
      <w:r>
        <w:rPr>
          <w:rFonts w:ascii="Verdana" w:hAnsi="Verdana"/>
          <w:bCs/>
          <w:color w:val="auto"/>
          <w:sz w:val="22"/>
        </w:rPr>
        <w:t>Considerações gerais</w:t>
      </w:r>
      <w:bookmarkEnd w:id="220"/>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As portas dos boxes sanitários e dos chuveiros (PD1) com uma folha serão em laminado </w:t>
      </w:r>
      <w:proofErr w:type="spellStart"/>
      <w:r>
        <w:rPr>
          <w:rFonts w:ascii="Verdana" w:hAnsi="Verdana"/>
          <w:bCs/>
          <w:sz w:val="22"/>
        </w:rPr>
        <w:t>melamínico</w:t>
      </w:r>
      <w:proofErr w:type="spellEnd"/>
      <w:r>
        <w:rPr>
          <w:rFonts w:ascii="Verdana" w:hAnsi="Verdana"/>
          <w:bCs/>
          <w:sz w:val="22"/>
        </w:rPr>
        <w:t xml:space="preserve"> estrutural, batentes em alumínio e as ferragens especiais apropriados para a instalação em divisórias de </w:t>
      </w:r>
      <w:proofErr w:type="spellStart"/>
      <w:proofErr w:type="gramStart"/>
      <w:r>
        <w:rPr>
          <w:rFonts w:ascii="Verdana" w:hAnsi="Verdana"/>
          <w:bCs/>
          <w:sz w:val="22"/>
        </w:rPr>
        <w:t>box</w:t>
      </w:r>
      <w:proofErr w:type="spellEnd"/>
      <w:proofErr w:type="gramEnd"/>
      <w:r>
        <w:rPr>
          <w:rFonts w:ascii="Verdana" w:hAnsi="Verdana"/>
          <w:bCs/>
          <w:sz w:val="22"/>
        </w:rPr>
        <w:t xml:space="preserve"> sanitário e de chuveiro.</w:t>
      </w:r>
    </w:p>
    <w:p w:rsidR="005A5FE0" w:rsidRDefault="005A5FE0" w:rsidP="001F159B">
      <w:pPr>
        <w:pStyle w:val="Ttulo1"/>
        <w:numPr>
          <w:ilvl w:val="1"/>
          <w:numId w:val="27"/>
        </w:numPr>
        <w:spacing w:before="360" w:after="360"/>
        <w:jc w:val="both"/>
        <w:rPr>
          <w:rFonts w:ascii="Verdana" w:hAnsi="Verdana"/>
          <w:bCs/>
          <w:color w:val="auto"/>
          <w:sz w:val="22"/>
        </w:rPr>
      </w:pPr>
      <w:bookmarkStart w:id="221" w:name="_Toc289951589"/>
      <w:bookmarkStart w:id="222" w:name="_Toc22823823"/>
      <w:r>
        <w:rPr>
          <w:rFonts w:ascii="Verdana" w:hAnsi="Verdana"/>
          <w:bCs/>
          <w:color w:val="auto"/>
          <w:sz w:val="22"/>
        </w:rPr>
        <w:t>Folhas</w:t>
      </w:r>
      <w:bookmarkEnd w:id="221"/>
      <w:bookmarkEnd w:id="222"/>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Folhas em laminado estrutural TS 10 mm ( fórmica maciça ), com as características:</w:t>
      </w:r>
    </w:p>
    <w:p w:rsidR="005A5FE0" w:rsidRDefault="005A5FE0" w:rsidP="001F159B">
      <w:pPr>
        <w:pStyle w:val="Corpodetexto"/>
        <w:numPr>
          <w:ilvl w:val="0"/>
          <w:numId w:val="34"/>
        </w:numPr>
        <w:spacing w:before="120" w:after="120" w:line="360" w:lineRule="auto"/>
        <w:rPr>
          <w:rFonts w:ascii="Verdana" w:hAnsi="Verdana"/>
          <w:bCs/>
          <w:sz w:val="22"/>
        </w:rPr>
      </w:pPr>
      <w:r>
        <w:rPr>
          <w:rFonts w:ascii="Verdana" w:hAnsi="Verdana"/>
          <w:bCs/>
          <w:sz w:val="22"/>
        </w:rPr>
        <w:lastRenderedPageBreak/>
        <w:t xml:space="preserve">Padrão dupla face e acabamento </w:t>
      </w:r>
      <w:proofErr w:type="spellStart"/>
      <w:r>
        <w:rPr>
          <w:rFonts w:ascii="Verdana" w:hAnsi="Verdana"/>
          <w:bCs/>
          <w:sz w:val="22"/>
        </w:rPr>
        <w:t>texturizado</w:t>
      </w:r>
      <w:proofErr w:type="spellEnd"/>
      <w:r>
        <w:rPr>
          <w:rFonts w:ascii="Verdana" w:hAnsi="Verdana"/>
          <w:bCs/>
          <w:sz w:val="22"/>
        </w:rPr>
        <w:t>, na cor vinho;</w:t>
      </w:r>
    </w:p>
    <w:p w:rsidR="005A5FE0" w:rsidRDefault="00CE6998">
      <w:pPr>
        <w:pStyle w:val="Corpodetexto"/>
        <w:spacing w:before="240"/>
        <w:jc w:val="right"/>
        <w:rPr>
          <w:rFonts w:ascii="Arial" w:hAnsi="Arial" w:cs="Arial"/>
          <w:b/>
          <w:bCs/>
          <w:sz w:val="17"/>
          <w:szCs w:val="14"/>
        </w:rPr>
      </w:pPr>
      <w:r>
        <w:rPr>
          <w:rFonts w:ascii="Arial" w:hAnsi="Arial" w:cs="Arial"/>
          <w:b/>
          <w:bCs/>
          <w:noProof/>
          <w:sz w:val="17"/>
          <w:szCs w:val="14"/>
        </w:rPr>
        <w:drawing>
          <wp:inline distT="0" distB="0" distL="0" distR="0">
            <wp:extent cx="4752975" cy="4923155"/>
            <wp:effectExtent l="19050" t="0" r="9525" b="0"/>
            <wp:docPr id="17" name="Imagem 17" descr="Porta CD-427_pedra-pedra_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rta CD-427_pedra-pedra_Vista"/>
                    <pic:cNvPicPr>
                      <a:picLocks noChangeAspect="1" noChangeArrowheads="1"/>
                    </pic:cNvPicPr>
                  </pic:nvPicPr>
                  <pic:blipFill>
                    <a:blip r:embed="rId19" cstate="print"/>
                    <a:srcRect/>
                    <a:stretch>
                      <a:fillRect/>
                    </a:stretch>
                  </pic:blipFill>
                  <pic:spPr bwMode="auto">
                    <a:xfrm>
                      <a:off x="0" y="0"/>
                      <a:ext cx="4752975" cy="4923155"/>
                    </a:xfrm>
                    <a:prstGeom prst="rect">
                      <a:avLst/>
                    </a:prstGeom>
                    <a:noFill/>
                    <a:ln w="9525">
                      <a:noFill/>
                      <a:miter lim="800000"/>
                      <a:headEnd/>
                      <a:tailEnd/>
                    </a:ln>
                  </pic:spPr>
                </pic:pic>
              </a:graphicData>
            </a:graphic>
          </wp:inline>
        </w:drawing>
      </w:r>
    </w:p>
    <w:p w:rsidR="005A5FE0" w:rsidRDefault="005A5FE0">
      <w:pPr>
        <w:pStyle w:val="Corpodetexto"/>
        <w:spacing w:before="60" w:after="360"/>
        <w:jc w:val="center"/>
        <w:rPr>
          <w:rFonts w:ascii="Verdana" w:hAnsi="Verdana"/>
          <w:b/>
          <w:bCs/>
          <w:sz w:val="18"/>
          <w:szCs w:val="18"/>
        </w:rPr>
      </w:pPr>
      <w:r>
        <w:rPr>
          <w:rFonts w:ascii="Verdana" w:hAnsi="Verdana"/>
          <w:b/>
          <w:bCs/>
          <w:sz w:val="18"/>
          <w:szCs w:val="18"/>
        </w:rPr>
        <w:t>Foto ilustrativa</w:t>
      </w:r>
    </w:p>
    <w:p w:rsidR="005A5FE0" w:rsidRDefault="005A5FE0" w:rsidP="001F159B">
      <w:pPr>
        <w:pStyle w:val="Corpodetexto"/>
        <w:numPr>
          <w:ilvl w:val="0"/>
          <w:numId w:val="34"/>
        </w:numPr>
        <w:spacing w:before="120" w:after="120" w:line="360" w:lineRule="auto"/>
        <w:rPr>
          <w:rFonts w:ascii="Verdana" w:hAnsi="Verdana"/>
          <w:bCs/>
          <w:sz w:val="22"/>
        </w:rPr>
      </w:pPr>
      <w:r>
        <w:rPr>
          <w:rFonts w:ascii="Verdana" w:hAnsi="Verdana"/>
          <w:bCs/>
          <w:sz w:val="22"/>
        </w:rPr>
        <w:t>Material monolítico de alta densidade, totalmente à prova d'água, com alta resistência mecânica e dureza superficial, além de estável e quimicamente inerte;</w:t>
      </w:r>
    </w:p>
    <w:p w:rsidR="005A5FE0" w:rsidRDefault="005A5FE0" w:rsidP="001F159B">
      <w:pPr>
        <w:pStyle w:val="Corpodetexto"/>
        <w:numPr>
          <w:ilvl w:val="0"/>
          <w:numId w:val="34"/>
        </w:numPr>
        <w:spacing w:before="120" w:after="120" w:line="360" w:lineRule="auto"/>
        <w:rPr>
          <w:rFonts w:ascii="Verdana" w:hAnsi="Verdana"/>
          <w:bCs/>
          <w:sz w:val="22"/>
        </w:rPr>
      </w:pPr>
      <w:r>
        <w:rPr>
          <w:rFonts w:ascii="Verdana" w:hAnsi="Verdana"/>
          <w:bCs/>
          <w:sz w:val="22"/>
        </w:rPr>
        <w:t xml:space="preserve">Produto resultante da prensagem de extrato de fibras celulósicas impregnadas com resina fenólica e papel decorativo nas duas faces, com resina </w:t>
      </w:r>
      <w:proofErr w:type="spellStart"/>
      <w:r>
        <w:rPr>
          <w:rFonts w:ascii="Verdana" w:hAnsi="Verdana"/>
          <w:bCs/>
          <w:sz w:val="22"/>
        </w:rPr>
        <w:t>melamínica</w:t>
      </w:r>
      <w:proofErr w:type="spellEnd"/>
      <w:r>
        <w:rPr>
          <w:rFonts w:ascii="Verdana" w:hAnsi="Verdana"/>
          <w:bCs/>
          <w:sz w:val="22"/>
        </w:rPr>
        <w:t>, em alta temperatura e pressão;</w:t>
      </w:r>
    </w:p>
    <w:p w:rsidR="005A5FE0" w:rsidRDefault="005A5FE0" w:rsidP="001F159B">
      <w:pPr>
        <w:pStyle w:val="Corpodetexto"/>
        <w:numPr>
          <w:ilvl w:val="0"/>
          <w:numId w:val="34"/>
        </w:numPr>
        <w:spacing w:before="120" w:after="120" w:line="360" w:lineRule="auto"/>
        <w:rPr>
          <w:rFonts w:ascii="Verdana" w:hAnsi="Verdana"/>
          <w:bCs/>
          <w:sz w:val="22"/>
        </w:rPr>
      </w:pPr>
      <w:r>
        <w:rPr>
          <w:rFonts w:ascii="Verdana" w:hAnsi="Verdana"/>
          <w:bCs/>
          <w:sz w:val="22"/>
        </w:rPr>
        <w:t xml:space="preserve">Folhas das portas dos boxes sanitários e de chuveiros em laminado </w:t>
      </w:r>
      <w:proofErr w:type="spellStart"/>
      <w:r>
        <w:rPr>
          <w:rFonts w:ascii="Verdana" w:hAnsi="Verdana"/>
          <w:bCs/>
          <w:sz w:val="22"/>
        </w:rPr>
        <w:t>melamínico</w:t>
      </w:r>
      <w:proofErr w:type="spellEnd"/>
      <w:r>
        <w:rPr>
          <w:rFonts w:ascii="Verdana" w:hAnsi="Verdana"/>
          <w:bCs/>
          <w:sz w:val="22"/>
        </w:rPr>
        <w:t xml:space="preserve"> estrutural TS 10 mm ( fórmica maciça ), </w:t>
      </w:r>
      <w:r>
        <w:rPr>
          <w:rFonts w:ascii="Verdana" w:hAnsi="Verdana"/>
          <w:bCs/>
          <w:sz w:val="22"/>
        </w:rPr>
        <w:lastRenderedPageBreak/>
        <w:t xml:space="preserve">com largura de 0,60 cm e altura conforme indicado no </w:t>
      </w:r>
      <w:r w:rsidR="00CC6CD2">
        <w:rPr>
          <w:rFonts w:ascii="Verdana" w:hAnsi="Verdana"/>
          <w:bCs/>
          <w:sz w:val="22"/>
        </w:rPr>
        <w:t>projeto básico</w:t>
      </w:r>
      <w:r>
        <w:rPr>
          <w:rFonts w:ascii="Verdana" w:hAnsi="Verdana"/>
          <w:bCs/>
          <w:sz w:val="22"/>
        </w:rPr>
        <w:t xml:space="preserve"> de Arquitetura.</w:t>
      </w:r>
    </w:p>
    <w:p w:rsidR="005A5FE0" w:rsidRDefault="005A5FE0" w:rsidP="001F159B">
      <w:pPr>
        <w:pStyle w:val="Ttulo1"/>
        <w:numPr>
          <w:ilvl w:val="1"/>
          <w:numId w:val="27"/>
        </w:numPr>
        <w:spacing w:before="360" w:after="360"/>
        <w:jc w:val="both"/>
        <w:rPr>
          <w:rFonts w:ascii="Verdana" w:hAnsi="Verdana"/>
          <w:bCs/>
          <w:color w:val="auto"/>
          <w:sz w:val="22"/>
        </w:rPr>
      </w:pPr>
      <w:bookmarkStart w:id="223" w:name="_Toc289951590"/>
      <w:bookmarkStart w:id="224" w:name="_Toc22823824"/>
      <w:r>
        <w:rPr>
          <w:rFonts w:ascii="Verdana" w:hAnsi="Verdana"/>
          <w:bCs/>
          <w:color w:val="auto"/>
          <w:sz w:val="22"/>
        </w:rPr>
        <w:t>Batentes</w:t>
      </w:r>
      <w:bookmarkEnd w:id="223"/>
      <w:bookmarkEnd w:id="224"/>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Batentes com perfis em alumínio modelo CD-427 para divisórias com espessura até 30 mm</w:t>
      </w:r>
      <w:proofErr w:type="gramStart"/>
      <w:r>
        <w:rPr>
          <w:rFonts w:ascii="Verdana" w:hAnsi="Verdana"/>
          <w:bCs/>
          <w:sz w:val="22"/>
        </w:rPr>
        <w:t>, liga</w:t>
      </w:r>
      <w:proofErr w:type="gramEnd"/>
      <w:r>
        <w:rPr>
          <w:rFonts w:ascii="Verdana" w:hAnsi="Verdana"/>
          <w:bCs/>
          <w:sz w:val="22"/>
        </w:rPr>
        <w:t xml:space="preserve"> 6063, têmpera T-6, acabamento </w:t>
      </w:r>
      <w:proofErr w:type="spellStart"/>
      <w:r>
        <w:rPr>
          <w:rFonts w:ascii="Verdana" w:hAnsi="Verdana"/>
          <w:bCs/>
          <w:sz w:val="22"/>
        </w:rPr>
        <w:t>anodizado</w:t>
      </w:r>
      <w:proofErr w:type="spellEnd"/>
      <w:r>
        <w:rPr>
          <w:rFonts w:ascii="Verdana" w:hAnsi="Verdana"/>
          <w:bCs/>
          <w:sz w:val="22"/>
        </w:rPr>
        <w:t xml:space="preserve"> natural fosco, nas opções para instalação entre vãos de divisórias e entre vãos de alvenaria e divisória.</w:t>
      </w:r>
    </w:p>
    <w:p w:rsidR="005A5FE0" w:rsidRDefault="00CE6998">
      <w:pPr>
        <w:spacing w:before="600" w:after="600" w:line="360" w:lineRule="auto"/>
        <w:jc w:val="center"/>
        <w:rPr>
          <w:rFonts w:ascii="Verdana" w:hAnsi="Verdana"/>
          <w:sz w:val="22"/>
          <w:szCs w:val="22"/>
        </w:rPr>
      </w:pPr>
      <w:r>
        <w:rPr>
          <w:rFonts w:ascii="Verdana" w:hAnsi="Verdana"/>
          <w:noProof/>
          <w:sz w:val="22"/>
          <w:szCs w:val="22"/>
        </w:rPr>
        <w:drawing>
          <wp:inline distT="0" distB="0" distL="0" distR="0">
            <wp:extent cx="3742690" cy="2987675"/>
            <wp:effectExtent l="19050" t="0" r="0" b="0"/>
            <wp:docPr id="18" name="Imagem 18" descr="Batente CD-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tente CD-427"/>
                    <pic:cNvPicPr>
                      <a:picLocks noChangeAspect="1" noChangeArrowheads="1"/>
                    </pic:cNvPicPr>
                  </pic:nvPicPr>
                  <pic:blipFill>
                    <a:blip r:embed="rId20" cstate="print"/>
                    <a:srcRect/>
                    <a:stretch>
                      <a:fillRect/>
                    </a:stretch>
                  </pic:blipFill>
                  <pic:spPr bwMode="auto">
                    <a:xfrm>
                      <a:off x="0" y="0"/>
                      <a:ext cx="3742690" cy="2987675"/>
                    </a:xfrm>
                    <a:prstGeom prst="rect">
                      <a:avLst/>
                    </a:prstGeom>
                    <a:noFill/>
                    <a:ln w="9525">
                      <a:noFill/>
                      <a:miter lim="800000"/>
                      <a:headEnd/>
                      <a:tailEnd/>
                    </a:ln>
                  </pic:spPr>
                </pic:pic>
              </a:graphicData>
            </a:graphic>
          </wp:inline>
        </w:drawing>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Tampa do perfil batente em náilon na cor preta, guarnições e batedeira em EPDM na cor preta; parafusos de fixação dos perfis e acessórios em aço inoxidável.</w:t>
      </w:r>
    </w:p>
    <w:p w:rsidR="005A5FE0" w:rsidRDefault="005A5FE0" w:rsidP="001F159B">
      <w:pPr>
        <w:pStyle w:val="Ttulo1"/>
        <w:numPr>
          <w:ilvl w:val="1"/>
          <w:numId w:val="27"/>
        </w:numPr>
        <w:spacing w:before="600" w:after="360"/>
        <w:jc w:val="both"/>
        <w:rPr>
          <w:rFonts w:ascii="Verdana" w:hAnsi="Verdana"/>
          <w:bCs/>
          <w:color w:val="auto"/>
          <w:sz w:val="22"/>
        </w:rPr>
      </w:pPr>
      <w:bookmarkStart w:id="225" w:name="_Toc136935963"/>
      <w:bookmarkStart w:id="226" w:name="_Toc147216756"/>
      <w:bookmarkStart w:id="227" w:name="_Toc289951591"/>
      <w:bookmarkStart w:id="228" w:name="_Toc22823825"/>
      <w:r>
        <w:rPr>
          <w:rFonts w:ascii="Verdana" w:hAnsi="Verdana"/>
          <w:bCs/>
          <w:color w:val="auto"/>
          <w:sz w:val="22"/>
        </w:rPr>
        <w:lastRenderedPageBreak/>
        <w:t>Ferragens</w:t>
      </w:r>
      <w:bookmarkEnd w:id="225"/>
      <w:bookmarkEnd w:id="226"/>
      <w:bookmarkEnd w:id="227"/>
      <w:bookmarkEnd w:id="228"/>
    </w:p>
    <w:p w:rsidR="005A5FE0" w:rsidRDefault="005A5FE0" w:rsidP="001F159B">
      <w:pPr>
        <w:pStyle w:val="Ttulo1"/>
        <w:numPr>
          <w:ilvl w:val="2"/>
          <w:numId w:val="27"/>
        </w:numPr>
        <w:spacing w:before="360" w:after="360"/>
        <w:jc w:val="both"/>
        <w:rPr>
          <w:rFonts w:ascii="Verdana" w:hAnsi="Verdana"/>
          <w:bCs/>
          <w:color w:val="auto"/>
          <w:sz w:val="22"/>
        </w:rPr>
      </w:pPr>
      <w:bookmarkStart w:id="229" w:name="_Toc289951592"/>
      <w:bookmarkStart w:id="230" w:name="_Toc22823826"/>
      <w:r>
        <w:rPr>
          <w:rFonts w:ascii="Verdana" w:hAnsi="Verdana"/>
          <w:bCs/>
          <w:color w:val="auto"/>
          <w:sz w:val="22"/>
        </w:rPr>
        <w:t>Fechadura</w:t>
      </w:r>
      <w:bookmarkEnd w:id="229"/>
      <w:bookmarkEnd w:id="230"/>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Fechadura universal tipo tarjeta livre/ ocupado, com as características:</w:t>
      </w:r>
    </w:p>
    <w:p w:rsidR="005A5FE0" w:rsidRDefault="005A5FE0" w:rsidP="001F159B">
      <w:pPr>
        <w:pStyle w:val="Corpodetexto"/>
        <w:numPr>
          <w:ilvl w:val="0"/>
          <w:numId w:val="33"/>
        </w:numPr>
        <w:spacing w:before="120" w:after="120" w:line="360" w:lineRule="auto"/>
        <w:rPr>
          <w:rFonts w:ascii="Verdana" w:hAnsi="Verdana"/>
          <w:bCs/>
          <w:sz w:val="22"/>
        </w:rPr>
      </w:pPr>
      <w:r>
        <w:rPr>
          <w:rFonts w:ascii="Verdana" w:hAnsi="Verdana"/>
          <w:bCs/>
          <w:sz w:val="22"/>
        </w:rPr>
        <w:t>Fecho tipo tarjeta livre/ ocupado em náilon com fibra de vidro na cor preto fosco com puxadores externo e interno anatômico;</w:t>
      </w:r>
    </w:p>
    <w:p w:rsidR="005A5FE0" w:rsidRDefault="00CE6998">
      <w:pPr>
        <w:pStyle w:val="Corpodetexto"/>
        <w:spacing w:before="360" w:after="360" w:line="360" w:lineRule="auto"/>
        <w:ind w:left="1418"/>
        <w:jc w:val="center"/>
        <w:rPr>
          <w:rFonts w:ascii="Verdana" w:hAnsi="Verdana"/>
          <w:bCs/>
          <w:sz w:val="22"/>
        </w:rPr>
      </w:pPr>
      <w:r>
        <w:rPr>
          <w:rFonts w:ascii="Verdana" w:hAnsi="Verdana"/>
          <w:noProof/>
          <w:sz w:val="22"/>
          <w:szCs w:val="22"/>
        </w:rPr>
        <w:drawing>
          <wp:inline distT="0" distB="0" distL="0" distR="0">
            <wp:extent cx="3211195" cy="2286000"/>
            <wp:effectExtent l="19050" t="0" r="825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3211195" cy="2286000"/>
                    </a:xfrm>
                    <a:prstGeom prst="rect">
                      <a:avLst/>
                    </a:prstGeom>
                    <a:noFill/>
                    <a:ln w="9525">
                      <a:noFill/>
                      <a:miter lim="800000"/>
                      <a:headEnd/>
                      <a:tailEnd/>
                    </a:ln>
                  </pic:spPr>
                </pic:pic>
              </a:graphicData>
            </a:graphic>
          </wp:inline>
        </w:drawing>
      </w:r>
    </w:p>
    <w:p w:rsidR="005A5FE0" w:rsidRDefault="005A5FE0" w:rsidP="001F159B">
      <w:pPr>
        <w:pStyle w:val="Corpodetexto"/>
        <w:numPr>
          <w:ilvl w:val="0"/>
          <w:numId w:val="33"/>
        </w:numPr>
        <w:spacing w:before="120" w:after="120" w:line="360" w:lineRule="auto"/>
        <w:rPr>
          <w:rFonts w:ascii="Verdana" w:hAnsi="Verdana"/>
          <w:bCs/>
          <w:sz w:val="22"/>
        </w:rPr>
      </w:pPr>
      <w:r>
        <w:rPr>
          <w:rFonts w:ascii="Verdana" w:hAnsi="Verdana"/>
          <w:bCs/>
          <w:sz w:val="22"/>
        </w:rPr>
        <w:t>Sistema universal de</w:t>
      </w:r>
      <w:r>
        <w:rPr>
          <w:rFonts w:ascii="Verdana" w:hAnsi="Verdana"/>
          <w:bCs/>
          <w:sz w:val="22"/>
        </w:rPr>
        <w:tab/>
        <w:t xml:space="preserve">abertura com </w:t>
      </w:r>
      <w:proofErr w:type="spellStart"/>
      <w:r>
        <w:rPr>
          <w:rFonts w:ascii="Verdana" w:hAnsi="Verdana"/>
          <w:bCs/>
          <w:sz w:val="22"/>
        </w:rPr>
        <w:t>lingüeta</w:t>
      </w:r>
      <w:proofErr w:type="spellEnd"/>
      <w:r>
        <w:rPr>
          <w:rFonts w:ascii="Verdana" w:hAnsi="Verdana"/>
          <w:bCs/>
          <w:sz w:val="22"/>
        </w:rPr>
        <w:t xml:space="preserve"> deslizante, possibilitando sua utilização por portadores de deficiências físicas.</w:t>
      </w:r>
    </w:p>
    <w:p w:rsidR="005A5FE0" w:rsidRDefault="005A5FE0" w:rsidP="001F159B">
      <w:pPr>
        <w:pStyle w:val="Corpodetexto"/>
        <w:numPr>
          <w:ilvl w:val="0"/>
          <w:numId w:val="33"/>
        </w:numPr>
        <w:spacing w:before="120" w:after="120" w:line="360" w:lineRule="auto"/>
        <w:rPr>
          <w:rFonts w:ascii="Verdana" w:hAnsi="Verdana"/>
          <w:bCs/>
          <w:sz w:val="22"/>
        </w:rPr>
      </w:pPr>
      <w:r>
        <w:rPr>
          <w:rFonts w:ascii="Verdana" w:hAnsi="Verdana"/>
          <w:bCs/>
          <w:sz w:val="22"/>
        </w:rPr>
        <w:t>Resistente a impactos, totalmente à prova d'água, sem fixações aparentes ( </w:t>
      </w:r>
      <w:proofErr w:type="spellStart"/>
      <w:proofErr w:type="gramStart"/>
      <w:r>
        <w:rPr>
          <w:rFonts w:ascii="Verdana" w:hAnsi="Verdana"/>
          <w:bCs/>
          <w:sz w:val="22"/>
        </w:rPr>
        <w:t>anti-furto</w:t>
      </w:r>
      <w:proofErr w:type="spellEnd"/>
      <w:proofErr w:type="gramEnd"/>
      <w:r>
        <w:rPr>
          <w:rFonts w:ascii="Verdana" w:hAnsi="Verdana"/>
          <w:bCs/>
          <w:sz w:val="22"/>
        </w:rPr>
        <w:t> );</w:t>
      </w:r>
    </w:p>
    <w:p w:rsidR="005A5FE0" w:rsidRDefault="005A5FE0" w:rsidP="001F159B">
      <w:pPr>
        <w:pStyle w:val="Corpodetexto"/>
        <w:numPr>
          <w:ilvl w:val="0"/>
          <w:numId w:val="33"/>
        </w:numPr>
        <w:spacing w:before="120" w:after="120" w:line="360" w:lineRule="auto"/>
        <w:rPr>
          <w:rFonts w:ascii="Verdana" w:hAnsi="Verdana"/>
          <w:bCs/>
          <w:sz w:val="22"/>
        </w:rPr>
      </w:pPr>
      <w:r>
        <w:rPr>
          <w:rFonts w:ascii="Verdana" w:hAnsi="Verdana"/>
          <w:bCs/>
          <w:sz w:val="22"/>
        </w:rPr>
        <w:t>Espelhos de acabamento em policarbonato, impresso na cor prata;</w:t>
      </w:r>
    </w:p>
    <w:p w:rsidR="005A5FE0" w:rsidRDefault="005A5FE0" w:rsidP="001F159B">
      <w:pPr>
        <w:pStyle w:val="Corpodetexto"/>
        <w:numPr>
          <w:ilvl w:val="0"/>
          <w:numId w:val="33"/>
        </w:numPr>
        <w:spacing w:before="120" w:after="120" w:line="360" w:lineRule="auto"/>
        <w:rPr>
          <w:rFonts w:ascii="Verdana" w:hAnsi="Verdana"/>
          <w:bCs/>
          <w:sz w:val="22"/>
        </w:rPr>
      </w:pPr>
      <w:r>
        <w:rPr>
          <w:rFonts w:ascii="Verdana" w:hAnsi="Verdana"/>
          <w:bCs/>
          <w:sz w:val="22"/>
        </w:rPr>
        <w:t>Espelho externo tipo livre-ocupado com dispositivo de abertura de emergência externa.</w:t>
      </w:r>
    </w:p>
    <w:p w:rsidR="005A5FE0" w:rsidRDefault="005A5FE0" w:rsidP="001F159B">
      <w:pPr>
        <w:pStyle w:val="Ttulo1"/>
        <w:numPr>
          <w:ilvl w:val="2"/>
          <w:numId w:val="27"/>
        </w:numPr>
        <w:spacing w:before="600" w:after="360"/>
        <w:jc w:val="both"/>
        <w:rPr>
          <w:rFonts w:ascii="Verdana" w:hAnsi="Verdana"/>
          <w:bCs/>
          <w:color w:val="auto"/>
          <w:sz w:val="22"/>
        </w:rPr>
      </w:pPr>
      <w:bookmarkStart w:id="231" w:name="_Toc289951593"/>
      <w:bookmarkStart w:id="232" w:name="_Toc22823827"/>
      <w:r>
        <w:rPr>
          <w:rFonts w:ascii="Verdana" w:hAnsi="Verdana"/>
          <w:bCs/>
          <w:color w:val="auto"/>
          <w:sz w:val="22"/>
        </w:rPr>
        <w:lastRenderedPageBreak/>
        <w:t>Puxadores</w:t>
      </w:r>
      <w:bookmarkEnd w:id="231"/>
      <w:bookmarkEnd w:id="232"/>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Puxadores anatômicos em latão maciço, puxador interno acoplado ao sistema de acionamento por deslizamento e puxador fixo externo, acabamento em pintura eletrostática na cor preta.</w:t>
      </w:r>
    </w:p>
    <w:p w:rsidR="005A5FE0" w:rsidRDefault="00CE6998">
      <w:pPr>
        <w:spacing w:before="360" w:after="600" w:line="360" w:lineRule="auto"/>
        <w:jc w:val="center"/>
        <w:rPr>
          <w:rFonts w:ascii="Verdana" w:hAnsi="Verdana"/>
          <w:sz w:val="22"/>
          <w:szCs w:val="22"/>
        </w:rPr>
      </w:pPr>
      <w:r>
        <w:rPr>
          <w:rFonts w:ascii="Verdana" w:hAnsi="Verdana"/>
          <w:noProof/>
          <w:sz w:val="22"/>
          <w:szCs w:val="22"/>
        </w:rPr>
        <w:drawing>
          <wp:inline distT="0" distB="0" distL="0" distR="0">
            <wp:extent cx="3221355" cy="2594610"/>
            <wp:effectExtent l="1905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srcRect/>
                    <a:stretch>
                      <a:fillRect/>
                    </a:stretch>
                  </pic:blipFill>
                  <pic:spPr bwMode="auto">
                    <a:xfrm>
                      <a:off x="0" y="0"/>
                      <a:ext cx="3221355" cy="2594610"/>
                    </a:xfrm>
                    <a:prstGeom prst="rect">
                      <a:avLst/>
                    </a:prstGeom>
                    <a:noFill/>
                    <a:ln w="9525">
                      <a:noFill/>
                      <a:miter lim="800000"/>
                      <a:headEnd/>
                      <a:tailEnd/>
                    </a:ln>
                  </pic:spPr>
                </pic:pic>
              </a:graphicData>
            </a:graphic>
          </wp:inline>
        </w:drawing>
      </w:r>
    </w:p>
    <w:p w:rsidR="005A5FE0" w:rsidRDefault="005A5FE0" w:rsidP="001F159B">
      <w:pPr>
        <w:pStyle w:val="Ttulo1"/>
        <w:numPr>
          <w:ilvl w:val="2"/>
          <w:numId w:val="27"/>
        </w:numPr>
        <w:spacing w:before="600" w:after="360"/>
        <w:jc w:val="both"/>
        <w:rPr>
          <w:rFonts w:ascii="Verdana" w:hAnsi="Verdana"/>
          <w:bCs/>
          <w:color w:val="auto"/>
          <w:sz w:val="22"/>
        </w:rPr>
      </w:pPr>
      <w:bookmarkStart w:id="233" w:name="_Toc289951594"/>
      <w:bookmarkStart w:id="234" w:name="_Toc22823828"/>
      <w:r>
        <w:rPr>
          <w:rFonts w:ascii="Verdana" w:hAnsi="Verdana"/>
          <w:bCs/>
          <w:color w:val="auto"/>
          <w:sz w:val="22"/>
        </w:rPr>
        <w:t>Dobradiças</w:t>
      </w:r>
      <w:bookmarkEnd w:id="233"/>
      <w:bookmarkEnd w:id="234"/>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Dobradiças automáticas, 03 ( três ) unidades por porta, com as características:</w:t>
      </w:r>
    </w:p>
    <w:p w:rsidR="005A5FE0" w:rsidRDefault="00CE6998">
      <w:pPr>
        <w:spacing w:before="240" w:after="480" w:line="360" w:lineRule="auto"/>
        <w:jc w:val="center"/>
        <w:rPr>
          <w:rFonts w:ascii="Verdana" w:hAnsi="Verdana"/>
          <w:sz w:val="22"/>
          <w:szCs w:val="22"/>
        </w:rPr>
      </w:pPr>
      <w:r>
        <w:rPr>
          <w:rFonts w:ascii="Verdana" w:hAnsi="Verdana"/>
          <w:noProof/>
          <w:sz w:val="22"/>
          <w:szCs w:val="22"/>
        </w:rPr>
        <w:lastRenderedPageBreak/>
        <w:drawing>
          <wp:inline distT="0" distB="0" distL="0" distR="0">
            <wp:extent cx="1520190" cy="2541270"/>
            <wp:effectExtent l="19050" t="0" r="381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a:stretch>
                      <a:fillRect/>
                    </a:stretch>
                  </pic:blipFill>
                  <pic:spPr bwMode="auto">
                    <a:xfrm>
                      <a:off x="0" y="0"/>
                      <a:ext cx="1520190" cy="2541270"/>
                    </a:xfrm>
                    <a:prstGeom prst="rect">
                      <a:avLst/>
                    </a:prstGeom>
                    <a:noFill/>
                    <a:ln w="9525">
                      <a:noFill/>
                      <a:miter lim="800000"/>
                      <a:headEnd/>
                      <a:tailEnd/>
                    </a:ln>
                  </pic:spPr>
                </pic:pic>
              </a:graphicData>
            </a:graphic>
          </wp:inline>
        </w:drawing>
      </w:r>
    </w:p>
    <w:p w:rsidR="005A5FE0" w:rsidRDefault="005A5FE0" w:rsidP="001F159B">
      <w:pPr>
        <w:pStyle w:val="Corpodetexto"/>
        <w:numPr>
          <w:ilvl w:val="0"/>
          <w:numId w:val="35"/>
        </w:numPr>
        <w:spacing w:before="120" w:after="120" w:line="360" w:lineRule="auto"/>
        <w:rPr>
          <w:rFonts w:ascii="Verdana" w:hAnsi="Verdana"/>
          <w:bCs/>
          <w:sz w:val="22"/>
        </w:rPr>
      </w:pPr>
      <w:r>
        <w:rPr>
          <w:rFonts w:ascii="Verdana" w:hAnsi="Verdana"/>
          <w:bCs/>
          <w:sz w:val="22"/>
        </w:rPr>
        <w:t>Em alumínio, tipo "</w:t>
      </w:r>
      <w:proofErr w:type="spellStart"/>
      <w:r>
        <w:rPr>
          <w:rFonts w:ascii="Verdana" w:hAnsi="Verdana"/>
          <w:bCs/>
          <w:sz w:val="22"/>
        </w:rPr>
        <w:t>self-closing</w:t>
      </w:r>
      <w:proofErr w:type="spellEnd"/>
      <w:r>
        <w:rPr>
          <w:rFonts w:ascii="Verdana" w:hAnsi="Verdana"/>
          <w:bCs/>
          <w:sz w:val="22"/>
        </w:rPr>
        <w:t>" reforçadas com duplo apoio para o pino de aço inox, articulado sobre buchas de náilon grafitado;</w:t>
      </w:r>
    </w:p>
    <w:p w:rsidR="005A5FE0" w:rsidRDefault="005A5FE0" w:rsidP="001F159B">
      <w:pPr>
        <w:pStyle w:val="Corpodetexto"/>
        <w:numPr>
          <w:ilvl w:val="0"/>
          <w:numId w:val="35"/>
        </w:numPr>
        <w:spacing w:before="120" w:after="120" w:line="360" w:lineRule="auto"/>
        <w:rPr>
          <w:rFonts w:ascii="Verdana" w:hAnsi="Verdana"/>
          <w:bCs/>
          <w:sz w:val="22"/>
        </w:rPr>
      </w:pPr>
      <w:r>
        <w:rPr>
          <w:rFonts w:ascii="Verdana" w:hAnsi="Verdana"/>
          <w:bCs/>
          <w:sz w:val="22"/>
        </w:rPr>
        <w:t>Controle do ângulo de permanência 30 graus abertura parcial, 90 graus porta totalmente aberta, ou 0 graus porta fechada;</w:t>
      </w:r>
    </w:p>
    <w:p w:rsidR="005A5FE0" w:rsidRDefault="005A5FE0" w:rsidP="001F159B">
      <w:pPr>
        <w:pStyle w:val="Corpodetexto"/>
        <w:numPr>
          <w:ilvl w:val="0"/>
          <w:numId w:val="35"/>
        </w:numPr>
        <w:spacing w:before="120" w:after="120" w:line="360" w:lineRule="auto"/>
        <w:rPr>
          <w:rFonts w:ascii="Verdana" w:hAnsi="Verdana"/>
          <w:bCs/>
          <w:sz w:val="22"/>
        </w:rPr>
      </w:pPr>
      <w:r>
        <w:rPr>
          <w:rFonts w:ascii="Verdana" w:hAnsi="Verdana"/>
          <w:bCs/>
          <w:sz w:val="22"/>
        </w:rPr>
        <w:t xml:space="preserve">Acabamento com </w:t>
      </w:r>
      <w:proofErr w:type="spellStart"/>
      <w:r>
        <w:rPr>
          <w:rFonts w:ascii="Verdana" w:hAnsi="Verdana"/>
          <w:bCs/>
          <w:sz w:val="22"/>
        </w:rPr>
        <w:t>anodizado</w:t>
      </w:r>
      <w:proofErr w:type="spellEnd"/>
      <w:r>
        <w:rPr>
          <w:rFonts w:ascii="Verdana" w:hAnsi="Verdana"/>
          <w:bCs/>
          <w:sz w:val="22"/>
        </w:rPr>
        <w:t xml:space="preserve"> natural fosco, no mesmo padrão dos batentes.</w:t>
      </w:r>
    </w:p>
    <w:p w:rsidR="005A5FE0" w:rsidRDefault="005A5FE0" w:rsidP="001F159B">
      <w:pPr>
        <w:pStyle w:val="Ttulo1"/>
        <w:numPr>
          <w:ilvl w:val="1"/>
          <w:numId w:val="27"/>
        </w:numPr>
        <w:spacing w:before="360" w:after="360"/>
        <w:jc w:val="both"/>
        <w:rPr>
          <w:rFonts w:ascii="Verdana" w:hAnsi="Verdana"/>
          <w:bCs/>
          <w:color w:val="auto"/>
          <w:sz w:val="22"/>
        </w:rPr>
      </w:pPr>
      <w:bookmarkStart w:id="235" w:name="_Toc289951595"/>
      <w:bookmarkStart w:id="236" w:name="_Toc22823829"/>
      <w:r>
        <w:rPr>
          <w:rFonts w:ascii="Verdana" w:hAnsi="Verdana"/>
          <w:bCs/>
          <w:color w:val="auto"/>
          <w:sz w:val="22"/>
        </w:rPr>
        <w:t>Protótipo comercial</w:t>
      </w:r>
      <w:bookmarkEnd w:id="235"/>
      <w:bookmarkEnd w:id="236"/>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Porta em laminado </w:t>
      </w:r>
      <w:proofErr w:type="spellStart"/>
      <w:r>
        <w:rPr>
          <w:rFonts w:ascii="Verdana" w:hAnsi="Verdana"/>
          <w:bCs/>
          <w:sz w:val="22"/>
        </w:rPr>
        <w:t>melamínico</w:t>
      </w:r>
      <w:proofErr w:type="spellEnd"/>
      <w:r>
        <w:rPr>
          <w:rFonts w:ascii="Verdana" w:hAnsi="Verdana"/>
          <w:bCs/>
          <w:sz w:val="22"/>
        </w:rPr>
        <w:t xml:space="preserve"> estrutural TS10, para divisórias sanitárias em granito, modelo </w:t>
      </w:r>
      <w:proofErr w:type="spellStart"/>
      <w:r>
        <w:rPr>
          <w:rFonts w:ascii="Verdana" w:hAnsi="Verdana"/>
          <w:bCs/>
          <w:sz w:val="22"/>
        </w:rPr>
        <w:t>Alcoplac</w:t>
      </w:r>
      <w:proofErr w:type="spellEnd"/>
      <w:r>
        <w:rPr>
          <w:rFonts w:ascii="Verdana" w:hAnsi="Verdana"/>
          <w:bCs/>
          <w:sz w:val="22"/>
        </w:rPr>
        <w:t xml:space="preserve">, fabricação </w:t>
      </w:r>
      <w:proofErr w:type="spellStart"/>
      <w:r>
        <w:rPr>
          <w:rFonts w:ascii="Verdana" w:hAnsi="Verdana"/>
          <w:bCs/>
          <w:sz w:val="22"/>
        </w:rPr>
        <w:t>Neocom</w:t>
      </w:r>
      <w:proofErr w:type="spellEnd"/>
      <w:r>
        <w:rPr>
          <w:rFonts w:ascii="Verdana" w:hAnsi="Verdana"/>
          <w:bCs/>
          <w:sz w:val="22"/>
        </w:rPr>
        <w:t xml:space="preserve"> System, ou outro desde que com as mesmas características técnicas e atenda às normas vigentes.</w:t>
      </w:r>
    </w:p>
    <w:p w:rsidR="005A5FE0" w:rsidRDefault="005A5FE0">
      <w:pPr>
        <w:pStyle w:val="Ttulo1"/>
        <w:numPr>
          <w:ilvl w:val="0"/>
          <w:numId w:val="2"/>
        </w:numPr>
        <w:tabs>
          <w:tab w:val="num" w:pos="964"/>
        </w:tabs>
        <w:spacing w:before="840" w:after="360"/>
        <w:ind w:left="964" w:hanging="680"/>
        <w:jc w:val="both"/>
        <w:rPr>
          <w:rFonts w:ascii="Verdana" w:hAnsi="Verdana"/>
          <w:bCs/>
          <w:color w:val="auto"/>
          <w:sz w:val="22"/>
        </w:rPr>
      </w:pPr>
      <w:bookmarkStart w:id="237" w:name="_Toc22823830"/>
      <w:bookmarkEnd w:id="191"/>
      <w:bookmarkEnd w:id="192"/>
      <w:bookmarkEnd w:id="193"/>
      <w:r>
        <w:rPr>
          <w:rFonts w:ascii="Verdana" w:hAnsi="Verdana"/>
          <w:bCs/>
          <w:color w:val="auto"/>
          <w:sz w:val="22"/>
        </w:rPr>
        <w:lastRenderedPageBreak/>
        <w:t>Portas em madeira</w:t>
      </w:r>
      <w:bookmarkEnd w:id="194"/>
      <w:bookmarkEnd w:id="237"/>
    </w:p>
    <w:p w:rsidR="005A5FE0" w:rsidRDefault="005A5FE0" w:rsidP="001F159B">
      <w:pPr>
        <w:pStyle w:val="Ttulo1"/>
        <w:numPr>
          <w:ilvl w:val="1"/>
          <w:numId w:val="6"/>
        </w:numPr>
        <w:spacing w:before="360" w:after="360"/>
        <w:jc w:val="both"/>
        <w:rPr>
          <w:rFonts w:ascii="Verdana" w:hAnsi="Verdana"/>
          <w:bCs/>
          <w:color w:val="auto"/>
          <w:sz w:val="22"/>
        </w:rPr>
      </w:pPr>
      <w:bookmarkStart w:id="238" w:name="_Toc198711918"/>
      <w:bookmarkStart w:id="239" w:name="_Toc229979364"/>
      <w:bookmarkStart w:id="240" w:name="_Toc22823831"/>
      <w:r>
        <w:rPr>
          <w:rFonts w:ascii="Verdana" w:hAnsi="Verdana"/>
          <w:bCs/>
          <w:color w:val="auto"/>
          <w:sz w:val="22"/>
        </w:rPr>
        <w:t>Considerações gerais</w:t>
      </w:r>
      <w:bookmarkEnd w:id="238"/>
      <w:bookmarkEnd w:id="239"/>
      <w:bookmarkEnd w:id="240"/>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As portas em geral serão executadas com folhas em madeira com batente em madeira, conforme o local de instalação indicado no projeto de Arquitetura.</w:t>
      </w:r>
    </w:p>
    <w:p w:rsidR="005A5FE0" w:rsidRDefault="005A5FE0" w:rsidP="001F159B">
      <w:pPr>
        <w:pStyle w:val="Corpodetexto"/>
        <w:numPr>
          <w:ilvl w:val="0"/>
          <w:numId w:val="19"/>
        </w:numPr>
        <w:spacing w:before="120" w:after="120" w:line="360" w:lineRule="auto"/>
        <w:rPr>
          <w:rFonts w:ascii="Verdana" w:hAnsi="Verdana"/>
          <w:bCs/>
          <w:sz w:val="22"/>
        </w:rPr>
      </w:pPr>
      <w:r>
        <w:rPr>
          <w:rFonts w:ascii="Verdana" w:hAnsi="Verdana"/>
          <w:bCs/>
          <w:sz w:val="22"/>
        </w:rPr>
        <w:t xml:space="preserve">O acabamento será em laminado </w:t>
      </w:r>
      <w:proofErr w:type="spellStart"/>
      <w:r>
        <w:rPr>
          <w:rFonts w:ascii="Verdana" w:hAnsi="Verdana"/>
          <w:bCs/>
          <w:sz w:val="22"/>
        </w:rPr>
        <w:t>melamínico</w:t>
      </w:r>
      <w:proofErr w:type="spellEnd"/>
      <w:r>
        <w:rPr>
          <w:rFonts w:ascii="Verdana" w:hAnsi="Verdana"/>
          <w:bCs/>
          <w:sz w:val="22"/>
        </w:rPr>
        <w:t xml:space="preserve"> </w:t>
      </w:r>
      <w:proofErr w:type="spellStart"/>
      <w:r>
        <w:rPr>
          <w:rFonts w:ascii="Verdana" w:hAnsi="Verdana"/>
          <w:bCs/>
          <w:sz w:val="22"/>
        </w:rPr>
        <w:t>texturizado</w:t>
      </w:r>
      <w:proofErr w:type="spellEnd"/>
      <w:r>
        <w:rPr>
          <w:rFonts w:ascii="Verdana" w:hAnsi="Verdana"/>
          <w:bCs/>
          <w:sz w:val="22"/>
        </w:rPr>
        <w:t xml:space="preserve">, </w:t>
      </w:r>
      <w:proofErr w:type="gramStart"/>
      <w:r>
        <w:rPr>
          <w:rFonts w:ascii="Verdana" w:hAnsi="Verdana"/>
          <w:bCs/>
          <w:sz w:val="22"/>
        </w:rPr>
        <w:t>na cores</w:t>
      </w:r>
      <w:proofErr w:type="gramEnd"/>
      <w:r>
        <w:rPr>
          <w:rFonts w:ascii="Verdana" w:hAnsi="Verdana"/>
          <w:bCs/>
          <w:sz w:val="22"/>
        </w:rPr>
        <w:t xml:space="preserve"> a serem definidas pela contratante e / ou gerenciadora, em todas as faces</w:t>
      </w:r>
    </w:p>
    <w:p w:rsidR="005A5FE0" w:rsidRDefault="005A5FE0" w:rsidP="001F159B">
      <w:pPr>
        <w:pStyle w:val="Corpodetexto"/>
        <w:numPr>
          <w:ilvl w:val="0"/>
          <w:numId w:val="19"/>
        </w:numPr>
        <w:spacing w:before="120" w:after="120" w:line="360" w:lineRule="auto"/>
        <w:rPr>
          <w:rFonts w:ascii="Verdana" w:hAnsi="Verdana"/>
          <w:bCs/>
          <w:sz w:val="22"/>
        </w:rPr>
      </w:pPr>
      <w:r>
        <w:rPr>
          <w:rFonts w:ascii="Verdana" w:hAnsi="Verdana"/>
          <w:bCs/>
          <w:sz w:val="22"/>
        </w:rPr>
        <w:t xml:space="preserve">As portas serão instaladas nas salas conforme indicado no </w:t>
      </w:r>
      <w:r w:rsidR="00CC6CD2">
        <w:rPr>
          <w:rFonts w:ascii="Verdana" w:hAnsi="Verdana"/>
          <w:bCs/>
          <w:sz w:val="22"/>
        </w:rPr>
        <w:t>projeto básico</w:t>
      </w:r>
      <w:r>
        <w:rPr>
          <w:rFonts w:ascii="Verdana" w:hAnsi="Verdana"/>
          <w:bCs/>
          <w:sz w:val="22"/>
        </w:rPr>
        <w:t xml:space="preserve"> de Arquitetura.</w:t>
      </w:r>
    </w:p>
    <w:p w:rsidR="00C87450" w:rsidRDefault="00C87450" w:rsidP="001F159B">
      <w:pPr>
        <w:pStyle w:val="Corpodetexto"/>
        <w:numPr>
          <w:ilvl w:val="0"/>
          <w:numId w:val="19"/>
        </w:numPr>
        <w:spacing w:before="120" w:after="120" w:line="360" w:lineRule="auto"/>
        <w:rPr>
          <w:rFonts w:ascii="Verdana" w:hAnsi="Verdana"/>
          <w:bCs/>
          <w:sz w:val="22"/>
        </w:rPr>
      </w:pPr>
      <w:r>
        <w:rPr>
          <w:rFonts w:ascii="Verdana" w:hAnsi="Verdana"/>
          <w:bCs/>
          <w:sz w:val="22"/>
        </w:rPr>
        <w:t>A porta da sala de detidos será de 0,80</w:t>
      </w:r>
      <w:proofErr w:type="gramStart"/>
      <w:r>
        <w:rPr>
          <w:rFonts w:ascii="Verdana" w:hAnsi="Verdana"/>
          <w:bCs/>
          <w:sz w:val="22"/>
        </w:rPr>
        <w:t>mx2,</w:t>
      </w:r>
      <w:proofErr w:type="gramEnd"/>
      <w:r>
        <w:rPr>
          <w:rFonts w:ascii="Verdana" w:hAnsi="Verdana"/>
          <w:bCs/>
          <w:sz w:val="22"/>
        </w:rPr>
        <w:t>10m, com um visor de vidro transparente com espessura de 5mm, medindo de 30cmx30cm, localizado a uma altura de 1,40m do piso.</w:t>
      </w:r>
    </w:p>
    <w:p w:rsidR="005A5FE0" w:rsidRDefault="005A5FE0" w:rsidP="001F159B">
      <w:pPr>
        <w:pStyle w:val="Ttulo1"/>
        <w:numPr>
          <w:ilvl w:val="1"/>
          <w:numId w:val="27"/>
        </w:numPr>
        <w:spacing w:before="360" w:after="360"/>
        <w:jc w:val="both"/>
        <w:rPr>
          <w:rFonts w:ascii="Verdana" w:hAnsi="Verdana"/>
          <w:bCs/>
          <w:color w:val="auto"/>
          <w:sz w:val="22"/>
        </w:rPr>
      </w:pPr>
      <w:bookmarkStart w:id="241" w:name="_Toc312856194"/>
      <w:bookmarkStart w:id="242" w:name="_Toc22823832"/>
      <w:r>
        <w:rPr>
          <w:rFonts w:ascii="Verdana" w:hAnsi="Verdana"/>
          <w:bCs/>
          <w:color w:val="auto"/>
          <w:sz w:val="22"/>
        </w:rPr>
        <w:t>Características técnicas e componentes</w:t>
      </w:r>
      <w:bookmarkEnd w:id="241"/>
      <w:bookmarkEnd w:id="242"/>
    </w:p>
    <w:p w:rsidR="005A5FE0" w:rsidRDefault="005A5FE0" w:rsidP="001F159B">
      <w:pPr>
        <w:pStyle w:val="Corpodetexto"/>
        <w:numPr>
          <w:ilvl w:val="0"/>
          <w:numId w:val="19"/>
        </w:numPr>
        <w:spacing w:before="120" w:after="120" w:line="360" w:lineRule="auto"/>
        <w:rPr>
          <w:rFonts w:ascii="Verdana" w:hAnsi="Verdana"/>
          <w:bCs/>
          <w:sz w:val="22"/>
        </w:rPr>
      </w:pPr>
      <w:r>
        <w:rPr>
          <w:rFonts w:ascii="Verdana" w:hAnsi="Verdana"/>
          <w:bCs/>
          <w:sz w:val="22"/>
        </w:rPr>
        <w:t xml:space="preserve">As portas deverão ser fornecidas nas dimensões indicadas no </w:t>
      </w:r>
      <w:r w:rsidR="00CC6CD2">
        <w:rPr>
          <w:rFonts w:ascii="Verdana" w:hAnsi="Verdana"/>
          <w:bCs/>
          <w:sz w:val="22"/>
        </w:rPr>
        <w:t>projeto básico</w:t>
      </w:r>
      <w:r>
        <w:rPr>
          <w:rFonts w:ascii="Verdana" w:hAnsi="Verdana"/>
          <w:bCs/>
          <w:sz w:val="22"/>
        </w:rPr>
        <w:t xml:space="preserve"> de Arquitetura e padronizadas conforme determinações da norma NBR 15930-2 / 2011.</w:t>
      </w:r>
    </w:p>
    <w:p w:rsidR="005A5FE0" w:rsidRDefault="005A5FE0" w:rsidP="001F159B">
      <w:pPr>
        <w:pStyle w:val="Corpodetexto"/>
        <w:numPr>
          <w:ilvl w:val="0"/>
          <w:numId w:val="19"/>
        </w:numPr>
        <w:spacing w:before="120" w:after="120" w:line="360" w:lineRule="auto"/>
        <w:rPr>
          <w:rFonts w:ascii="Verdana" w:hAnsi="Verdana"/>
          <w:bCs/>
          <w:sz w:val="22"/>
        </w:rPr>
      </w:pPr>
      <w:r>
        <w:rPr>
          <w:rFonts w:ascii="Verdana" w:hAnsi="Verdana"/>
          <w:bCs/>
          <w:sz w:val="22"/>
        </w:rPr>
        <w:t>Portas das salas em geral do tipo lisa, com uma ou duas folhas, constituídas por:</w:t>
      </w:r>
    </w:p>
    <w:p w:rsidR="005A5FE0" w:rsidRDefault="005A5FE0" w:rsidP="001F159B">
      <w:pPr>
        <w:numPr>
          <w:ilvl w:val="0"/>
          <w:numId w:val="37"/>
        </w:numPr>
        <w:spacing w:before="120" w:after="120" w:line="360" w:lineRule="auto"/>
        <w:jc w:val="both"/>
        <w:rPr>
          <w:rFonts w:ascii="Verdana" w:hAnsi="Verdana"/>
          <w:bCs/>
          <w:sz w:val="22"/>
        </w:rPr>
      </w:pPr>
      <w:r>
        <w:rPr>
          <w:rFonts w:ascii="Verdana" w:hAnsi="Verdana"/>
          <w:bCs/>
          <w:sz w:val="22"/>
        </w:rPr>
        <w:t>Folhas com núcleo de madeira maciça, ou seja, núcleo sólido formado por um bloco de sarrafos de madeira colados entre si, sem áreas vazias;</w:t>
      </w:r>
    </w:p>
    <w:p w:rsidR="005A5FE0" w:rsidRDefault="005A5FE0" w:rsidP="001F159B">
      <w:pPr>
        <w:numPr>
          <w:ilvl w:val="0"/>
          <w:numId w:val="37"/>
        </w:numPr>
        <w:spacing w:before="120" w:after="120" w:line="360" w:lineRule="auto"/>
        <w:jc w:val="both"/>
        <w:rPr>
          <w:rFonts w:ascii="Verdana" w:hAnsi="Verdana"/>
          <w:bCs/>
          <w:sz w:val="22"/>
        </w:rPr>
      </w:pPr>
      <w:r>
        <w:rPr>
          <w:rFonts w:ascii="Verdana" w:hAnsi="Verdana"/>
          <w:bCs/>
          <w:sz w:val="22"/>
        </w:rPr>
        <w:t xml:space="preserve">Folhas com capa em ambas as faces em folha de madeira, para revestimento em laminado </w:t>
      </w:r>
      <w:proofErr w:type="spellStart"/>
      <w:r>
        <w:rPr>
          <w:rFonts w:ascii="Verdana" w:hAnsi="Verdana"/>
          <w:bCs/>
          <w:sz w:val="22"/>
        </w:rPr>
        <w:t>melamínico</w:t>
      </w:r>
      <w:proofErr w:type="spellEnd"/>
      <w:r>
        <w:rPr>
          <w:rFonts w:ascii="Verdana" w:hAnsi="Verdana"/>
          <w:bCs/>
          <w:sz w:val="22"/>
        </w:rPr>
        <w:t xml:space="preserve"> </w:t>
      </w:r>
      <w:proofErr w:type="spellStart"/>
      <w:r>
        <w:rPr>
          <w:rFonts w:ascii="Verdana" w:hAnsi="Verdana"/>
          <w:bCs/>
          <w:sz w:val="22"/>
        </w:rPr>
        <w:t>texturizado</w:t>
      </w:r>
      <w:proofErr w:type="spellEnd"/>
      <w:r>
        <w:rPr>
          <w:rFonts w:ascii="Verdana" w:hAnsi="Verdana"/>
          <w:bCs/>
          <w:sz w:val="22"/>
        </w:rPr>
        <w:t>, em todas as faces;</w:t>
      </w:r>
    </w:p>
    <w:p w:rsidR="005A5FE0" w:rsidRDefault="005A5FE0" w:rsidP="001F159B">
      <w:pPr>
        <w:numPr>
          <w:ilvl w:val="0"/>
          <w:numId w:val="37"/>
        </w:numPr>
        <w:spacing w:before="120" w:after="120" w:line="360" w:lineRule="auto"/>
        <w:jc w:val="both"/>
        <w:rPr>
          <w:rFonts w:ascii="Verdana" w:hAnsi="Verdana"/>
          <w:bCs/>
          <w:sz w:val="22"/>
        </w:rPr>
      </w:pPr>
      <w:r>
        <w:rPr>
          <w:rFonts w:ascii="Verdana" w:hAnsi="Verdana"/>
          <w:bCs/>
          <w:sz w:val="22"/>
        </w:rPr>
        <w:t>Batentes, molduras (</w:t>
      </w:r>
      <w:proofErr w:type="spellStart"/>
      <w:r>
        <w:rPr>
          <w:rFonts w:ascii="Verdana" w:hAnsi="Verdana"/>
          <w:bCs/>
          <w:sz w:val="22"/>
        </w:rPr>
        <w:t>alizar</w:t>
      </w:r>
      <w:proofErr w:type="spellEnd"/>
      <w:r>
        <w:rPr>
          <w:rFonts w:ascii="Verdana" w:hAnsi="Verdana"/>
          <w:bCs/>
          <w:sz w:val="22"/>
        </w:rPr>
        <w:t>) e batedores em madeira maciça, para as portas das salas em geral;</w:t>
      </w:r>
    </w:p>
    <w:p w:rsidR="005A5FE0" w:rsidRDefault="005A5FE0" w:rsidP="001F159B">
      <w:pPr>
        <w:numPr>
          <w:ilvl w:val="0"/>
          <w:numId w:val="37"/>
        </w:numPr>
        <w:spacing w:before="120" w:after="120" w:line="360" w:lineRule="auto"/>
        <w:jc w:val="both"/>
        <w:rPr>
          <w:rFonts w:ascii="Verdana" w:hAnsi="Verdana"/>
          <w:bCs/>
          <w:sz w:val="22"/>
        </w:rPr>
      </w:pPr>
      <w:r>
        <w:rPr>
          <w:rFonts w:ascii="Verdana" w:hAnsi="Verdana"/>
          <w:bCs/>
          <w:sz w:val="22"/>
        </w:rPr>
        <w:lastRenderedPageBreak/>
        <w:t>Ferragens conforme especificações do item 24;</w:t>
      </w:r>
    </w:p>
    <w:p w:rsidR="005A5FE0" w:rsidRDefault="005A5FE0" w:rsidP="001F159B">
      <w:pPr>
        <w:numPr>
          <w:ilvl w:val="0"/>
          <w:numId w:val="37"/>
        </w:numPr>
        <w:spacing w:before="120" w:after="120" w:line="360" w:lineRule="auto"/>
        <w:jc w:val="both"/>
        <w:rPr>
          <w:rFonts w:ascii="Verdana" w:hAnsi="Verdana"/>
          <w:bCs/>
          <w:sz w:val="22"/>
        </w:rPr>
      </w:pPr>
      <w:r>
        <w:rPr>
          <w:rFonts w:ascii="Verdana" w:hAnsi="Verdana"/>
          <w:bCs/>
          <w:sz w:val="22"/>
        </w:rPr>
        <w:t>Mola hidráulica aérea conforme especificações do item 24, para as portas externas dos vestiários;</w:t>
      </w:r>
    </w:p>
    <w:p w:rsidR="005A5FE0" w:rsidRDefault="005A5FE0" w:rsidP="001F159B">
      <w:pPr>
        <w:numPr>
          <w:ilvl w:val="0"/>
          <w:numId w:val="37"/>
        </w:numPr>
        <w:spacing w:before="120" w:after="120" w:line="360" w:lineRule="auto"/>
        <w:jc w:val="both"/>
        <w:rPr>
          <w:rFonts w:ascii="Verdana" w:hAnsi="Verdana"/>
          <w:bCs/>
          <w:sz w:val="22"/>
        </w:rPr>
      </w:pPr>
      <w:r>
        <w:rPr>
          <w:rFonts w:ascii="Verdana" w:hAnsi="Verdana"/>
          <w:bCs/>
          <w:sz w:val="22"/>
        </w:rPr>
        <w:t xml:space="preserve">Barra em aço inoxidável instalada no lado interno da porta e revestimento na faixa inferior, para proteção em ambas </w:t>
      </w:r>
      <w:proofErr w:type="gramStart"/>
      <w:r>
        <w:rPr>
          <w:rFonts w:ascii="Verdana" w:hAnsi="Verdana"/>
          <w:bCs/>
          <w:sz w:val="22"/>
        </w:rPr>
        <w:t>as</w:t>
      </w:r>
      <w:proofErr w:type="gramEnd"/>
      <w:r>
        <w:rPr>
          <w:rFonts w:ascii="Verdana" w:hAnsi="Verdana"/>
          <w:bCs/>
          <w:sz w:val="22"/>
        </w:rPr>
        <w:t xml:space="preserve"> faces da porta, em chapa de aço inoxidável, para as portas dos sanitários destinados às pessoas com mobilidade reduzida (PMR);</w:t>
      </w:r>
    </w:p>
    <w:p w:rsidR="005A5FE0" w:rsidRDefault="005A5FE0" w:rsidP="001F159B">
      <w:pPr>
        <w:numPr>
          <w:ilvl w:val="0"/>
          <w:numId w:val="37"/>
        </w:numPr>
        <w:spacing w:before="120" w:after="120" w:line="360" w:lineRule="auto"/>
        <w:jc w:val="both"/>
        <w:rPr>
          <w:rFonts w:ascii="Verdana" w:hAnsi="Verdana"/>
          <w:bCs/>
          <w:sz w:val="22"/>
        </w:rPr>
      </w:pPr>
      <w:r>
        <w:rPr>
          <w:rFonts w:ascii="Verdana" w:hAnsi="Verdana"/>
          <w:bCs/>
          <w:sz w:val="22"/>
        </w:rPr>
        <w:t xml:space="preserve">Visor em vidro liso incolor transparente com espessura de 4 mm, na porta PM5, conforme indicado no </w:t>
      </w:r>
      <w:r w:rsidR="00CC6CD2">
        <w:rPr>
          <w:rFonts w:ascii="Verdana" w:hAnsi="Verdana"/>
          <w:bCs/>
          <w:sz w:val="22"/>
        </w:rPr>
        <w:t>projeto básico</w:t>
      </w:r>
      <w:r>
        <w:rPr>
          <w:rFonts w:ascii="Verdana" w:hAnsi="Verdana"/>
          <w:bCs/>
          <w:sz w:val="22"/>
        </w:rPr>
        <w:t xml:space="preserve"> de Arquitetura.</w:t>
      </w:r>
    </w:p>
    <w:p w:rsidR="005A5FE0" w:rsidRDefault="005A5FE0" w:rsidP="001F159B">
      <w:pPr>
        <w:pStyle w:val="Ttulo1"/>
        <w:numPr>
          <w:ilvl w:val="1"/>
          <w:numId w:val="27"/>
        </w:numPr>
        <w:spacing w:before="600" w:after="360"/>
        <w:jc w:val="both"/>
        <w:rPr>
          <w:rFonts w:ascii="Verdana" w:hAnsi="Verdana"/>
          <w:bCs/>
          <w:color w:val="auto"/>
          <w:sz w:val="22"/>
        </w:rPr>
      </w:pPr>
      <w:bookmarkStart w:id="243" w:name="_Toc312856195"/>
      <w:bookmarkStart w:id="244" w:name="_Toc22823833"/>
      <w:r>
        <w:rPr>
          <w:rFonts w:ascii="Verdana" w:hAnsi="Verdana"/>
          <w:bCs/>
          <w:color w:val="auto"/>
          <w:sz w:val="22"/>
        </w:rPr>
        <w:t>Folhas</w:t>
      </w:r>
      <w:bookmarkEnd w:id="243"/>
      <w:bookmarkEnd w:id="244"/>
    </w:p>
    <w:p w:rsidR="005A5FE0" w:rsidRDefault="005A5FE0" w:rsidP="001F159B">
      <w:pPr>
        <w:pStyle w:val="Corpodetexto"/>
        <w:numPr>
          <w:ilvl w:val="0"/>
          <w:numId w:val="19"/>
        </w:numPr>
        <w:spacing w:before="120" w:after="120" w:line="360" w:lineRule="auto"/>
        <w:rPr>
          <w:rFonts w:ascii="Verdana" w:hAnsi="Verdana"/>
          <w:bCs/>
          <w:sz w:val="22"/>
        </w:rPr>
      </w:pPr>
      <w:r>
        <w:rPr>
          <w:rFonts w:ascii="Verdana" w:hAnsi="Verdana"/>
          <w:bCs/>
          <w:sz w:val="22"/>
        </w:rPr>
        <w:t>As folhas de porta além de absolutamente planas e isentas de empenamento, deverão apresentar forma e dimensões adequadas para o tipo de fechamento a que forem destinadas, estrutura sólida e conformação perimetral que garanta a instalação segura de qualquer tipo de fechadura, ou acessório, compatível com suas dimensões.</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Sempre que qualquer folha tiver que ser cortada com a finalidade de diminuir suas dimensões originais, e isto implicar na perda ou no enfraquecimento de alguma de suas peças perimetrais, ela deverá ser convenientemente restaurada, de modo que sua resistência e aspecto mantenham-se inalterados.</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Todas as folhas deverão apresentar dimensões externas compatíveis com o vão a que se </w:t>
      </w:r>
      <w:proofErr w:type="gramStart"/>
      <w:r>
        <w:rPr>
          <w:rFonts w:ascii="Verdana" w:hAnsi="Verdana"/>
          <w:bCs/>
          <w:sz w:val="22"/>
        </w:rPr>
        <w:t>destinam</w:t>
      </w:r>
      <w:proofErr w:type="gramEnd"/>
      <w:r>
        <w:rPr>
          <w:rFonts w:ascii="Verdana" w:hAnsi="Verdana"/>
          <w:bCs/>
          <w:sz w:val="22"/>
        </w:rPr>
        <w:t>, não sendo permitida a execução, na obra, de cortes ou desbastamentos, que não aqueles estritamente necessários aos ajustes de instalação.</w:t>
      </w:r>
    </w:p>
    <w:p w:rsidR="005A5FE0" w:rsidRDefault="005A5FE0" w:rsidP="001F159B">
      <w:pPr>
        <w:pStyle w:val="Ttulo1"/>
        <w:numPr>
          <w:ilvl w:val="1"/>
          <w:numId w:val="27"/>
        </w:numPr>
        <w:spacing w:before="600" w:after="360"/>
        <w:jc w:val="both"/>
        <w:rPr>
          <w:rFonts w:ascii="Verdana" w:hAnsi="Verdana"/>
          <w:bCs/>
          <w:color w:val="auto"/>
          <w:sz w:val="22"/>
        </w:rPr>
      </w:pPr>
      <w:bookmarkStart w:id="245" w:name="_Toc312856196"/>
      <w:bookmarkStart w:id="246" w:name="_Toc245009451"/>
      <w:bookmarkStart w:id="247" w:name="_Toc22823834"/>
      <w:r>
        <w:rPr>
          <w:rFonts w:ascii="Verdana" w:hAnsi="Verdana"/>
          <w:bCs/>
          <w:color w:val="auto"/>
          <w:sz w:val="22"/>
        </w:rPr>
        <w:lastRenderedPageBreak/>
        <w:t>Batentes e batedores em madeira</w:t>
      </w:r>
      <w:bookmarkEnd w:id="245"/>
      <w:bookmarkEnd w:id="247"/>
    </w:p>
    <w:p w:rsidR="005A5FE0" w:rsidRDefault="005A5FE0" w:rsidP="001F159B">
      <w:pPr>
        <w:pStyle w:val="Corpodetexto"/>
        <w:numPr>
          <w:ilvl w:val="0"/>
          <w:numId w:val="16"/>
        </w:numPr>
        <w:spacing w:before="120" w:after="120" w:line="360" w:lineRule="auto"/>
        <w:rPr>
          <w:rFonts w:ascii="Verdana" w:hAnsi="Verdana"/>
          <w:bCs/>
          <w:sz w:val="22"/>
        </w:rPr>
      </w:pPr>
      <w:r>
        <w:rPr>
          <w:rFonts w:ascii="Verdana" w:hAnsi="Verdana"/>
          <w:bCs/>
          <w:sz w:val="22"/>
        </w:rPr>
        <w:t>Os batentes e batedores das portas deverão ser confeccionados em madeira maciça. A largura do batente deverá acompanhar a espessura da alvenaria onde será instalada cada porta.</w:t>
      </w:r>
    </w:p>
    <w:p w:rsidR="005A5FE0" w:rsidRDefault="005A5FE0" w:rsidP="001F159B">
      <w:pPr>
        <w:pStyle w:val="Corpodetexto"/>
        <w:numPr>
          <w:ilvl w:val="0"/>
          <w:numId w:val="16"/>
        </w:numPr>
        <w:spacing w:before="120" w:after="120" w:line="360" w:lineRule="auto"/>
        <w:rPr>
          <w:rFonts w:ascii="Verdana" w:hAnsi="Verdana"/>
          <w:bCs/>
          <w:sz w:val="22"/>
        </w:rPr>
      </w:pPr>
      <w:r>
        <w:rPr>
          <w:rFonts w:ascii="Verdana" w:hAnsi="Verdana"/>
          <w:bCs/>
          <w:sz w:val="22"/>
        </w:rPr>
        <w:t xml:space="preserve">O acabamento final dos batentes e batedores será com </w:t>
      </w:r>
      <w:proofErr w:type="gramStart"/>
      <w:r>
        <w:rPr>
          <w:rFonts w:ascii="Verdana" w:hAnsi="Verdana"/>
          <w:bCs/>
          <w:sz w:val="22"/>
        </w:rPr>
        <w:t>pintura em tinta esmalte sintético</w:t>
      </w:r>
      <w:proofErr w:type="gramEnd"/>
      <w:r>
        <w:rPr>
          <w:rFonts w:ascii="Verdana" w:hAnsi="Verdana"/>
          <w:bCs/>
          <w:sz w:val="22"/>
        </w:rPr>
        <w:t>, acabamento acetinado na cor a ser definida pelo Contratante e / ou Gerenciadora.</w:t>
      </w:r>
    </w:p>
    <w:p w:rsidR="005A5FE0" w:rsidRDefault="005A5FE0" w:rsidP="001F159B">
      <w:pPr>
        <w:pStyle w:val="Ttulo1"/>
        <w:numPr>
          <w:ilvl w:val="1"/>
          <w:numId w:val="27"/>
        </w:numPr>
        <w:spacing w:before="600" w:after="360"/>
        <w:jc w:val="both"/>
        <w:rPr>
          <w:rFonts w:ascii="Verdana" w:hAnsi="Verdana"/>
          <w:bCs/>
          <w:color w:val="auto"/>
          <w:sz w:val="22"/>
        </w:rPr>
      </w:pPr>
      <w:bookmarkStart w:id="248" w:name="_Toc312856198"/>
      <w:bookmarkStart w:id="249" w:name="_Toc22823835"/>
      <w:bookmarkEnd w:id="246"/>
      <w:r>
        <w:rPr>
          <w:rFonts w:ascii="Verdana" w:hAnsi="Verdana"/>
          <w:bCs/>
          <w:color w:val="auto"/>
          <w:sz w:val="22"/>
        </w:rPr>
        <w:t>Legislação e normas aplicáveis</w:t>
      </w:r>
      <w:bookmarkEnd w:id="248"/>
      <w:bookmarkEnd w:id="249"/>
    </w:p>
    <w:p w:rsidR="005A5FE0" w:rsidRDefault="005A5FE0" w:rsidP="001F159B">
      <w:pPr>
        <w:pStyle w:val="Corpodetexto"/>
        <w:numPr>
          <w:ilvl w:val="0"/>
          <w:numId w:val="19"/>
        </w:numPr>
        <w:spacing w:before="120" w:after="120" w:line="360" w:lineRule="auto"/>
        <w:rPr>
          <w:rFonts w:ascii="Verdana" w:hAnsi="Verdana"/>
          <w:bCs/>
          <w:sz w:val="22"/>
        </w:rPr>
      </w:pPr>
      <w:r>
        <w:rPr>
          <w:rFonts w:ascii="Verdana" w:hAnsi="Verdana"/>
          <w:bCs/>
          <w:sz w:val="22"/>
        </w:rPr>
        <w:t>NBR 15930-1 / 2011 – Portas de madeira para edificações - Parte 1: Terminologia e simbologia, da ABNT ( Associação Brasileira de Normas ).</w:t>
      </w:r>
    </w:p>
    <w:p w:rsidR="005A5FE0" w:rsidRDefault="005A5FE0" w:rsidP="001F159B">
      <w:pPr>
        <w:pStyle w:val="Corpodetexto"/>
        <w:numPr>
          <w:ilvl w:val="0"/>
          <w:numId w:val="19"/>
        </w:numPr>
        <w:spacing w:before="120" w:after="120" w:line="360" w:lineRule="auto"/>
        <w:rPr>
          <w:rFonts w:ascii="Verdana" w:hAnsi="Verdana"/>
          <w:bCs/>
          <w:sz w:val="22"/>
        </w:rPr>
      </w:pPr>
      <w:r>
        <w:rPr>
          <w:rFonts w:ascii="Verdana" w:hAnsi="Verdana"/>
          <w:bCs/>
          <w:sz w:val="22"/>
        </w:rPr>
        <w:t>NBR 15930-2 / 2011 – Portas de madeira para edificações - Parte 2: Requisitos, da ABNT ( Associação Brasileira de Normas ).</w:t>
      </w:r>
    </w:p>
    <w:p w:rsidR="005A5FE0" w:rsidRDefault="005A5FE0" w:rsidP="001F159B">
      <w:pPr>
        <w:pStyle w:val="Corpodetexto"/>
        <w:numPr>
          <w:ilvl w:val="0"/>
          <w:numId w:val="19"/>
        </w:numPr>
        <w:spacing w:before="120" w:after="120" w:line="360" w:lineRule="auto"/>
        <w:rPr>
          <w:rFonts w:ascii="Verdana" w:hAnsi="Verdana"/>
          <w:bCs/>
          <w:sz w:val="22"/>
        </w:rPr>
      </w:pPr>
      <w:r>
        <w:rPr>
          <w:rFonts w:ascii="Verdana" w:hAnsi="Verdana"/>
          <w:bCs/>
          <w:sz w:val="22"/>
        </w:rPr>
        <w:t>NBR 9050 / 2004 – Acessibilidade a edificações, mobiliário, espaços e equipamentos urbanos, da ABNT ( Associação Brasileira de Normas ).</w:t>
      </w:r>
    </w:p>
    <w:p w:rsidR="005A5FE0" w:rsidRDefault="006210B6" w:rsidP="001F159B">
      <w:pPr>
        <w:pStyle w:val="Ttulo1"/>
        <w:numPr>
          <w:ilvl w:val="1"/>
          <w:numId w:val="27"/>
        </w:numPr>
        <w:spacing w:before="360" w:after="360"/>
        <w:jc w:val="both"/>
        <w:rPr>
          <w:rFonts w:ascii="Verdana" w:hAnsi="Verdana"/>
          <w:bCs/>
          <w:color w:val="auto"/>
          <w:sz w:val="22"/>
        </w:rPr>
      </w:pPr>
      <w:bookmarkStart w:id="250" w:name="_Toc147216784"/>
      <w:bookmarkStart w:id="251" w:name="_Toc229979397"/>
      <w:bookmarkStart w:id="252" w:name="_Toc312856229"/>
      <w:bookmarkStart w:id="253" w:name="_Toc157592152"/>
      <w:bookmarkEnd w:id="195"/>
      <w:bookmarkEnd w:id="196"/>
      <w:bookmarkEnd w:id="197"/>
      <w:bookmarkEnd w:id="198"/>
      <w:bookmarkEnd w:id="199"/>
      <w:bookmarkEnd w:id="200"/>
      <w:r>
        <w:rPr>
          <w:rFonts w:ascii="Verdana" w:hAnsi="Verdana"/>
          <w:bCs/>
          <w:color w:val="auto"/>
          <w:sz w:val="22"/>
        </w:rPr>
        <w:t xml:space="preserve"> </w:t>
      </w:r>
      <w:bookmarkStart w:id="254" w:name="_Toc22823836"/>
      <w:r w:rsidR="005A5FE0">
        <w:rPr>
          <w:rFonts w:ascii="Verdana" w:hAnsi="Verdana"/>
          <w:bCs/>
          <w:color w:val="auto"/>
          <w:sz w:val="22"/>
        </w:rPr>
        <w:t>Ferragens para as portas das salas em geral</w:t>
      </w:r>
      <w:bookmarkEnd w:id="250"/>
      <w:bookmarkEnd w:id="251"/>
      <w:bookmarkEnd w:id="252"/>
      <w:bookmarkEnd w:id="254"/>
    </w:p>
    <w:p w:rsidR="005A5FE0" w:rsidRDefault="005A5FE0" w:rsidP="001F159B">
      <w:pPr>
        <w:pStyle w:val="Ttulo1"/>
        <w:numPr>
          <w:ilvl w:val="2"/>
          <w:numId w:val="20"/>
        </w:numPr>
        <w:spacing w:before="360" w:after="360"/>
        <w:ind w:left="1702" w:hanging="851"/>
        <w:jc w:val="both"/>
        <w:rPr>
          <w:rFonts w:ascii="Verdana" w:hAnsi="Verdana"/>
          <w:bCs/>
          <w:color w:val="auto"/>
          <w:sz w:val="22"/>
        </w:rPr>
      </w:pPr>
      <w:bookmarkStart w:id="255" w:name="_Toc147216785"/>
      <w:bookmarkStart w:id="256" w:name="_Toc229979398"/>
      <w:bookmarkStart w:id="257" w:name="_Toc312856230"/>
      <w:bookmarkStart w:id="258" w:name="_Toc22823837"/>
      <w:r>
        <w:rPr>
          <w:rFonts w:ascii="Verdana" w:hAnsi="Verdana"/>
          <w:bCs/>
          <w:color w:val="auto"/>
          <w:sz w:val="22"/>
        </w:rPr>
        <w:t>Fechadura</w:t>
      </w:r>
      <w:bookmarkEnd w:id="255"/>
      <w:bookmarkEnd w:id="256"/>
      <w:bookmarkEnd w:id="257"/>
      <w:bookmarkEnd w:id="258"/>
    </w:p>
    <w:p w:rsidR="005A5FE0" w:rsidRDefault="005A5FE0" w:rsidP="001F159B">
      <w:pPr>
        <w:pStyle w:val="Corpodetexto"/>
        <w:numPr>
          <w:ilvl w:val="0"/>
          <w:numId w:val="19"/>
        </w:numPr>
        <w:spacing w:before="120" w:after="120" w:line="360" w:lineRule="auto"/>
        <w:rPr>
          <w:rFonts w:ascii="Verdana" w:hAnsi="Verdana"/>
          <w:bCs/>
          <w:sz w:val="22"/>
        </w:rPr>
      </w:pPr>
      <w:r>
        <w:rPr>
          <w:rFonts w:ascii="Verdana" w:hAnsi="Verdana"/>
          <w:bCs/>
          <w:sz w:val="22"/>
        </w:rPr>
        <w:t>Conjunto de fechadura de embutir externa, máquina com cilindro oval, em alumínio escovado envernizado, que será instalado nas portas novas de madeira, instaladas internamente nos ambientes.</w:t>
      </w:r>
    </w:p>
    <w:p w:rsidR="005A5FE0" w:rsidRDefault="005A5FE0">
      <w:pPr>
        <w:pStyle w:val="Corpodetexto"/>
        <w:numPr>
          <w:ilvl w:val="0"/>
          <w:numId w:val="3"/>
        </w:numPr>
        <w:spacing w:before="360" w:after="120" w:line="360" w:lineRule="auto"/>
        <w:ind w:left="1418" w:hanging="284"/>
        <w:rPr>
          <w:rFonts w:ascii="Verdana" w:hAnsi="Verdana"/>
          <w:bCs/>
          <w:sz w:val="22"/>
        </w:rPr>
      </w:pPr>
      <w:r>
        <w:rPr>
          <w:rFonts w:ascii="Verdana" w:hAnsi="Verdana"/>
          <w:bCs/>
          <w:sz w:val="22"/>
        </w:rPr>
        <w:t>Fechadura ( máquina ) mecânica de embutir, com as características:</w:t>
      </w:r>
    </w:p>
    <w:p w:rsidR="005A5FE0" w:rsidRDefault="005A5FE0" w:rsidP="001F159B">
      <w:pPr>
        <w:pStyle w:val="Corpodetexto"/>
        <w:numPr>
          <w:ilvl w:val="0"/>
          <w:numId w:val="22"/>
        </w:numPr>
        <w:spacing w:before="120" w:after="120" w:line="360" w:lineRule="auto"/>
        <w:rPr>
          <w:rFonts w:ascii="Verdana" w:hAnsi="Verdana"/>
          <w:bCs/>
          <w:sz w:val="22"/>
        </w:rPr>
      </w:pPr>
      <w:r>
        <w:rPr>
          <w:rFonts w:ascii="Verdana" w:hAnsi="Verdana"/>
          <w:bCs/>
          <w:sz w:val="22"/>
        </w:rPr>
        <w:t xml:space="preserve">Distância da broca de </w:t>
      </w:r>
      <w:smartTag w:uri="urn:schemas-microsoft-com:office:smarttags" w:element="metricconverter">
        <w:smartTagPr>
          <w:attr w:name="ProductID" w:val="40ﾠMM"/>
        </w:smartTagPr>
        <w:r>
          <w:rPr>
            <w:rFonts w:ascii="Verdana" w:hAnsi="Verdana"/>
            <w:bCs/>
            <w:sz w:val="22"/>
          </w:rPr>
          <w:t>40 mm</w:t>
        </w:r>
      </w:smartTag>
      <w:r>
        <w:rPr>
          <w:rFonts w:ascii="Verdana" w:hAnsi="Verdana"/>
          <w:bCs/>
          <w:sz w:val="22"/>
        </w:rPr>
        <w:t>;</w:t>
      </w:r>
    </w:p>
    <w:p w:rsidR="005A5FE0" w:rsidRDefault="005A5FE0" w:rsidP="001F159B">
      <w:pPr>
        <w:pStyle w:val="Corpodetexto"/>
        <w:numPr>
          <w:ilvl w:val="0"/>
          <w:numId w:val="22"/>
        </w:numPr>
        <w:spacing w:before="120" w:after="120" w:line="360" w:lineRule="auto"/>
        <w:rPr>
          <w:rFonts w:ascii="Verdana" w:hAnsi="Verdana"/>
          <w:bCs/>
          <w:sz w:val="22"/>
        </w:rPr>
      </w:pPr>
      <w:r>
        <w:rPr>
          <w:rFonts w:ascii="Verdana" w:hAnsi="Verdana"/>
          <w:bCs/>
          <w:sz w:val="22"/>
        </w:rPr>
        <w:lastRenderedPageBreak/>
        <w:t xml:space="preserve">Cilindro oval em </w:t>
      </w:r>
      <w:proofErr w:type="spellStart"/>
      <w:r>
        <w:rPr>
          <w:rFonts w:ascii="Verdana" w:hAnsi="Verdana"/>
          <w:bCs/>
          <w:sz w:val="22"/>
        </w:rPr>
        <w:t>zamac</w:t>
      </w:r>
      <w:proofErr w:type="spellEnd"/>
      <w:r>
        <w:rPr>
          <w:rFonts w:ascii="Verdana" w:hAnsi="Verdana"/>
          <w:bCs/>
          <w:sz w:val="22"/>
        </w:rPr>
        <w:t>, monobloco passante com 4 pinos, molas dos pinos em aço inoxidável;</w:t>
      </w:r>
    </w:p>
    <w:p w:rsidR="005A5FE0" w:rsidRDefault="005A5FE0" w:rsidP="001F159B">
      <w:pPr>
        <w:pStyle w:val="Corpodetexto"/>
        <w:numPr>
          <w:ilvl w:val="0"/>
          <w:numId w:val="22"/>
        </w:numPr>
        <w:spacing w:before="120" w:after="120" w:line="360" w:lineRule="auto"/>
        <w:rPr>
          <w:rFonts w:ascii="Verdana" w:hAnsi="Verdana"/>
          <w:bCs/>
          <w:sz w:val="22"/>
        </w:rPr>
      </w:pPr>
      <w:r>
        <w:rPr>
          <w:rFonts w:ascii="Verdana" w:hAnsi="Verdana"/>
          <w:bCs/>
          <w:sz w:val="22"/>
        </w:rPr>
        <w:t xml:space="preserve">Trinco e </w:t>
      </w:r>
      <w:proofErr w:type="spellStart"/>
      <w:r>
        <w:rPr>
          <w:rFonts w:ascii="Verdana" w:hAnsi="Verdana"/>
          <w:bCs/>
          <w:sz w:val="22"/>
        </w:rPr>
        <w:t>lingüeta</w:t>
      </w:r>
      <w:proofErr w:type="spellEnd"/>
      <w:r>
        <w:rPr>
          <w:rFonts w:ascii="Verdana" w:hAnsi="Verdana"/>
          <w:bCs/>
          <w:sz w:val="22"/>
        </w:rPr>
        <w:t xml:space="preserve"> em </w:t>
      </w:r>
      <w:proofErr w:type="spellStart"/>
      <w:r>
        <w:rPr>
          <w:rFonts w:ascii="Verdana" w:hAnsi="Verdana"/>
          <w:bCs/>
          <w:sz w:val="22"/>
        </w:rPr>
        <w:t>zamac</w:t>
      </w:r>
      <w:proofErr w:type="spellEnd"/>
      <w:r>
        <w:rPr>
          <w:rFonts w:ascii="Verdana" w:hAnsi="Verdana"/>
          <w:bCs/>
          <w:sz w:val="22"/>
        </w:rPr>
        <w:t>, chapa testa falsa e trinco reversível, com mola reforçada para maçanetas tipo alavanca;</w:t>
      </w:r>
    </w:p>
    <w:p w:rsidR="005A5FE0" w:rsidRDefault="005A5FE0" w:rsidP="001F159B">
      <w:pPr>
        <w:pStyle w:val="Corpodetexto"/>
        <w:numPr>
          <w:ilvl w:val="0"/>
          <w:numId w:val="22"/>
        </w:numPr>
        <w:spacing w:before="120" w:after="120" w:line="360" w:lineRule="auto"/>
        <w:rPr>
          <w:rFonts w:ascii="Verdana" w:hAnsi="Verdana"/>
          <w:bCs/>
          <w:sz w:val="22"/>
        </w:rPr>
      </w:pPr>
      <w:r>
        <w:rPr>
          <w:rFonts w:ascii="Verdana" w:hAnsi="Verdana"/>
          <w:bCs/>
          <w:sz w:val="22"/>
        </w:rPr>
        <w:t>Caixa blindada para proteção do mecanismo interno;</w:t>
      </w:r>
    </w:p>
    <w:p w:rsidR="005A5FE0" w:rsidRDefault="005A5FE0" w:rsidP="001F159B">
      <w:pPr>
        <w:pStyle w:val="Corpodetexto"/>
        <w:numPr>
          <w:ilvl w:val="0"/>
          <w:numId w:val="22"/>
        </w:numPr>
        <w:spacing w:before="120" w:after="120" w:line="360" w:lineRule="auto"/>
        <w:rPr>
          <w:rFonts w:ascii="Verdana" w:hAnsi="Verdana"/>
          <w:bCs/>
          <w:sz w:val="22"/>
        </w:rPr>
      </w:pPr>
      <w:r>
        <w:rPr>
          <w:rFonts w:ascii="Verdana" w:hAnsi="Verdana"/>
          <w:bCs/>
          <w:sz w:val="22"/>
        </w:rPr>
        <w:t>Acabamento cromado acetinado;</w:t>
      </w:r>
    </w:p>
    <w:p w:rsidR="005A5FE0" w:rsidRDefault="005A5FE0" w:rsidP="001F159B">
      <w:pPr>
        <w:pStyle w:val="Corpodetexto"/>
        <w:numPr>
          <w:ilvl w:val="0"/>
          <w:numId w:val="22"/>
        </w:numPr>
        <w:spacing w:before="120" w:after="120" w:line="360" w:lineRule="auto"/>
        <w:rPr>
          <w:rFonts w:ascii="Verdana" w:hAnsi="Verdana"/>
          <w:bCs/>
          <w:sz w:val="22"/>
        </w:rPr>
      </w:pPr>
      <w:r>
        <w:rPr>
          <w:rFonts w:ascii="Verdana" w:hAnsi="Verdana"/>
          <w:bCs/>
          <w:sz w:val="22"/>
        </w:rPr>
        <w:t>Acompanham o conjunto no mínimo duas chaves;</w:t>
      </w:r>
    </w:p>
    <w:p w:rsidR="005A5FE0" w:rsidRDefault="005A5FE0" w:rsidP="001F159B">
      <w:pPr>
        <w:pStyle w:val="Corpodetexto"/>
        <w:numPr>
          <w:ilvl w:val="0"/>
          <w:numId w:val="22"/>
        </w:numPr>
        <w:spacing w:before="120" w:after="120" w:line="360" w:lineRule="auto"/>
        <w:rPr>
          <w:rFonts w:ascii="Verdana" w:hAnsi="Verdana"/>
          <w:bCs/>
          <w:sz w:val="22"/>
        </w:rPr>
      </w:pPr>
      <w:r>
        <w:rPr>
          <w:rFonts w:ascii="Verdana" w:hAnsi="Verdana"/>
          <w:bCs/>
          <w:sz w:val="22"/>
        </w:rPr>
        <w:t>Classificada conforme a norma NBR 14913 / 2002 para o uso em ambientes de tráfego intenso;</w:t>
      </w:r>
    </w:p>
    <w:p w:rsidR="005A5FE0" w:rsidRDefault="005A5FE0" w:rsidP="001F159B">
      <w:pPr>
        <w:pStyle w:val="Corpodetexto"/>
        <w:numPr>
          <w:ilvl w:val="0"/>
          <w:numId w:val="22"/>
        </w:numPr>
        <w:spacing w:before="120" w:after="120" w:line="360" w:lineRule="auto"/>
        <w:rPr>
          <w:rFonts w:ascii="Verdana" w:hAnsi="Verdana"/>
          <w:bCs/>
          <w:sz w:val="22"/>
        </w:rPr>
      </w:pPr>
      <w:r>
        <w:rPr>
          <w:rFonts w:ascii="Verdana" w:hAnsi="Verdana"/>
          <w:bCs/>
          <w:sz w:val="22"/>
        </w:rPr>
        <w:t>Protótipo comercial: Fechadura 330 ST2 </w:t>
      </w:r>
      <w:proofErr w:type="spellStart"/>
      <w:r>
        <w:rPr>
          <w:rFonts w:ascii="Verdana" w:hAnsi="Verdana"/>
          <w:bCs/>
          <w:sz w:val="22"/>
        </w:rPr>
        <w:t>Evolution</w:t>
      </w:r>
      <w:proofErr w:type="spellEnd"/>
      <w:r>
        <w:rPr>
          <w:rFonts w:ascii="Verdana" w:hAnsi="Verdana"/>
          <w:bCs/>
          <w:sz w:val="22"/>
        </w:rPr>
        <w:t xml:space="preserve"> - 40, fabricação </w:t>
      </w:r>
      <w:proofErr w:type="spellStart"/>
      <w:proofErr w:type="gramStart"/>
      <w:r>
        <w:rPr>
          <w:rFonts w:ascii="Verdana" w:hAnsi="Verdana"/>
          <w:bCs/>
          <w:sz w:val="22"/>
        </w:rPr>
        <w:t>LaFonte</w:t>
      </w:r>
      <w:proofErr w:type="spellEnd"/>
      <w:proofErr w:type="gramEnd"/>
      <w:r>
        <w:rPr>
          <w:rFonts w:ascii="Verdana" w:hAnsi="Verdana"/>
          <w:bCs/>
          <w:sz w:val="22"/>
        </w:rPr>
        <w:t>, ou outra desde que atenda às características acima descritas e às normas vigentes.</w:t>
      </w:r>
    </w:p>
    <w:p w:rsidR="005A5FE0" w:rsidRDefault="00CE6998">
      <w:pPr>
        <w:pStyle w:val="Corpodetexto"/>
        <w:spacing w:before="360" w:after="360" w:line="360" w:lineRule="auto"/>
        <w:jc w:val="center"/>
        <w:rPr>
          <w:rFonts w:ascii="Verdana" w:hAnsi="Verdana"/>
          <w:sz w:val="22"/>
          <w:szCs w:val="22"/>
        </w:rPr>
      </w:pPr>
      <w:r>
        <w:rPr>
          <w:rFonts w:ascii="Verdana" w:hAnsi="Verdana"/>
          <w:noProof/>
          <w:sz w:val="22"/>
          <w:szCs w:val="22"/>
        </w:rPr>
        <w:drawing>
          <wp:inline distT="0" distB="0" distL="0" distR="0">
            <wp:extent cx="1626870" cy="3381375"/>
            <wp:effectExtent l="1905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1626870" cy="3381375"/>
                    </a:xfrm>
                    <a:prstGeom prst="rect">
                      <a:avLst/>
                    </a:prstGeom>
                    <a:noFill/>
                    <a:ln w="9525">
                      <a:noFill/>
                      <a:miter lim="800000"/>
                      <a:headEnd/>
                      <a:tailEnd/>
                    </a:ln>
                  </pic:spPr>
                </pic:pic>
              </a:graphicData>
            </a:graphic>
          </wp:inline>
        </w:drawing>
      </w:r>
    </w:p>
    <w:p w:rsidR="005A5FE0" w:rsidRDefault="005A5FE0" w:rsidP="001F159B">
      <w:pPr>
        <w:pStyle w:val="Ttulo1"/>
        <w:numPr>
          <w:ilvl w:val="2"/>
          <w:numId w:val="20"/>
        </w:numPr>
        <w:spacing w:before="600" w:after="360"/>
        <w:jc w:val="both"/>
        <w:rPr>
          <w:rFonts w:ascii="Verdana" w:hAnsi="Verdana"/>
          <w:bCs/>
          <w:color w:val="auto"/>
          <w:sz w:val="22"/>
        </w:rPr>
      </w:pPr>
      <w:bookmarkStart w:id="259" w:name="_Toc206423903"/>
      <w:bookmarkStart w:id="260" w:name="_Toc229979399"/>
      <w:bookmarkStart w:id="261" w:name="_Toc312856231"/>
      <w:bookmarkStart w:id="262" w:name="_Toc22823838"/>
      <w:r>
        <w:rPr>
          <w:rFonts w:ascii="Verdana" w:hAnsi="Verdana"/>
          <w:bCs/>
          <w:color w:val="auto"/>
          <w:sz w:val="22"/>
        </w:rPr>
        <w:lastRenderedPageBreak/>
        <w:t>Maçanetas</w:t>
      </w:r>
      <w:bookmarkEnd w:id="259"/>
      <w:bookmarkEnd w:id="260"/>
      <w:bookmarkEnd w:id="261"/>
      <w:bookmarkEnd w:id="262"/>
    </w:p>
    <w:p w:rsidR="005A5FE0" w:rsidRDefault="005A5FE0">
      <w:pPr>
        <w:pStyle w:val="Corpodetexto"/>
        <w:numPr>
          <w:ilvl w:val="0"/>
          <w:numId w:val="3"/>
        </w:numPr>
        <w:spacing w:before="360" w:after="120" w:line="360" w:lineRule="auto"/>
        <w:ind w:left="1418" w:hanging="284"/>
        <w:rPr>
          <w:rFonts w:ascii="Verdana" w:hAnsi="Verdana"/>
          <w:bCs/>
          <w:sz w:val="22"/>
        </w:rPr>
      </w:pPr>
      <w:r>
        <w:rPr>
          <w:rFonts w:ascii="Verdana" w:hAnsi="Verdana"/>
          <w:bCs/>
          <w:sz w:val="22"/>
        </w:rPr>
        <w:t>Maçanetas tipo alavanca e rosetas em alumínio com acabamento escovado envernizado.</w:t>
      </w:r>
    </w:p>
    <w:p w:rsidR="005A5FE0" w:rsidRDefault="005A5FE0">
      <w:pPr>
        <w:pStyle w:val="Corpodetexto"/>
        <w:numPr>
          <w:ilvl w:val="0"/>
          <w:numId w:val="3"/>
        </w:numPr>
        <w:spacing w:before="360" w:after="120" w:line="360" w:lineRule="auto"/>
        <w:ind w:left="1418" w:hanging="284"/>
        <w:rPr>
          <w:rFonts w:ascii="Verdana" w:hAnsi="Verdana"/>
          <w:bCs/>
          <w:sz w:val="22"/>
        </w:rPr>
      </w:pPr>
      <w:r>
        <w:rPr>
          <w:rFonts w:ascii="Verdana" w:hAnsi="Verdana"/>
          <w:bCs/>
          <w:sz w:val="22"/>
        </w:rPr>
        <w:t xml:space="preserve">Protótipo comercial: Maçanetas da Linha </w:t>
      </w:r>
      <w:proofErr w:type="spellStart"/>
      <w:r>
        <w:rPr>
          <w:rFonts w:ascii="Verdana" w:hAnsi="Verdana"/>
          <w:bCs/>
          <w:sz w:val="22"/>
        </w:rPr>
        <w:t>Classic</w:t>
      </w:r>
      <w:proofErr w:type="spellEnd"/>
      <w:r>
        <w:rPr>
          <w:rFonts w:ascii="Verdana" w:hAnsi="Verdana"/>
          <w:bCs/>
          <w:sz w:val="22"/>
        </w:rPr>
        <w:t xml:space="preserve">, referência 515, fabricação </w:t>
      </w:r>
      <w:proofErr w:type="spellStart"/>
      <w:proofErr w:type="gramStart"/>
      <w:r>
        <w:rPr>
          <w:rFonts w:ascii="Verdana" w:hAnsi="Verdana"/>
          <w:bCs/>
          <w:sz w:val="22"/>
        </w:rPr>
        <w:t>LaFonte</w:t>
      </w:r>
      <w:proofErr w:type="spellEnd"/>
      <w:proofErr w:type="gramEnd"/>
      <w:r>
        <w:rPr>
          <w:rFonts w:ascii="Verdana" w:hAnsi="Verdana"/>
          <w:bCs/>
          <w:sz w:val="22"/>
        </w:rPr>
        <w:t>, ou outra desde que atenda às características acima descritas e às normas vigentes.</w:t>
      </w:r>
    </w:p>
    <w:p w:rsidR="005A5FE0" w:rsidRDefault="00CE6998">
      <w:pPr>
        <w:pStyle w:val="Corpodetexto"/>
        <w:spacing w:before="120" w:after="120" w:line="360" w:lineRule="auto"/>
        <w:jc w:val="center"/>
        <w:rPr>
          <w:rFonts w:ascii="Verdana" w:hAnsi="Verdana"/>
          <w:sz w:val="22"/>
          <w:szCs w:val="22"/>
        </w:rPr>
      </w:pPr>
      <w:r>
        <w:rPr>
          <w:rFonts w:ascii="Verdana" w:hAnsi="Verdana"/>
          <w:noProof/>
          <w:sz w:val="22"/>
          <w:szCs w:val="22"/>
        </w:rPr>
        <w:drawing>
          <wp:inline distT="0" distB="0" distL="0" distR="0">
            <wp:extent cx="2817495" cy="2466975"/>
            <wp:effectExtent l="19050" t="0" r="1905" b="0"/>
            <wp:docPr id="23" name="Imagem 23" descr="conjunto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njunto 515"/>
                    <pic:cNvPicPr>
                      <a:picLocks noChangeAspect="1" noChangeArrowheads="1"/>
                    </pic:cNvPicPr>
                  </pic:nvPicPr>
                  <pic:blipFill>
                    <a:blip r:embed="rId25" cstate="print"/>
                    <a:srcRect/>
                    <a:stretch>
                      <a:fillRect/>
                    </a:stretch>
                  </pic:blipFill>
                  <pic:spPr bwMode="auto">
                    <a:xfrm>
                      <a:off x="0" y="0"/>
                      <a:ext cx="2817495" cy="2466975"/>
                    </a:xfrm>
                    <a:prstGeom prst="rect">
                      <a:avLst/>
                    </a:prstGeom>
                    <a:noFill/>
                    <a:ln w="9525">
                      <a:noFill/>
                      <a:miter lim="800000"/>
                      <a:headEnd/>
                      <a:tailEnd/>
                    </a:ln>
                  </pic:spPr>
                </pic:pic>
              </a:graphicData>
            </a:graphic>
          </wp:inline>
        </w:drawing>
      </w:r>
    </w:p>
    <w:p w:rsidR="005A5FE0" w:rsidRDefault="005A5FE0" w:rsidP="001F159B">
      <w:pPr>
        <w:pStyle w:val="Ttulo1"/>
        <w:numPr>
          <w:ilvl w:val="2"/>
          <w:numId w:val="20"/>
        </w:numPr>
        <w:spacing w:before="600" w:after="360"/>
        <w:jc w:val="both"/>
        <w:rPr>
          <w:rFonts w:ascii="Verdana" w:hAnsi="Verdana"/>
          <w:bCs/>
          <w:color w:val="auto"/>
          <w:sz w:val="22"/>
        </w:rPr>
      </w:pPr>
      <w:bookmarkStart w:id="263" w:name="_Toc206423904"/>
      <w:bookmarkStart w:id="264" w:name="_Toc229979400"/>
      <w:bookmarkStart w:id="265" w:name="_Toc312856232"/>
      <w:bookmarkStart w:id="266" w:name="_Toc22823839"/>
      <w:r>
        <w:rPr>
          <w:rFonts w:ascii="Verdana" w:hAnsi="Verdana"/>
          <w:bCs/>
          <w:color w:val="auto"/>
          <w:sz w:val="22"/>
        </w:rPr>
        <w:t>Dobradiças</w:t>
      </w:r>
      <w:bookmarkEnd w:id="263"/>
      <w:bookmarkEnd w:id="264"/>
      <w:bookmarkEnd w:id="265"/>
      <w:bookmarkEnd w:id="266"/>
    </w:p>
    <w:p w:rsidR="005A5FE0" w:rsidRDefault="005A5FE0" w:rsidP="001F159B">
      <w:pPr>
        <w:pStyle w:val="Corpodetexto"/>
        <w:numPr>
          <w:ilvl w:val="0"/>
          <w:numId w:val="19"/>
        </w:numPr>
        <w:spacing w:before="120" w:after="120" w:line="360" w:lineRule="auto"/>
        <w:rPr>
          <w:rFonts w:ascii="Verdana" w:hAnsi="Verdana"/>
          <w:bCs/>
          <w:sz w:val="22"/>
        </w:rPr>
      </w:pPr>
      <w:proofErr w:type="gramStart"/>
      <w:r>
        <w:rPr>
          <w:rFonts w:ascii="Verdana" w:hAnsi="Verdana"/>
          <w:bCs/>
          <w:sz w:val="22"/>
        </w:rPr>
        <w:t>Dobradiça tipo</w:t>
      </w:r>
      <w:proofErr w:type="gramEnd"/>
      <w:r>
        <w:rPr>
          <w:rFonts w:ascii="Verdana" w:hAnsi="Verdana"/>
          <w:bCs/>
          <w:sz w:val="22"/>
        </w:rPr>
        <w:t xml:space="preserve"> média, conjunto com 03 ( três ) unidades por porta, em aço com acabamento cromado acetinado, dimensões de 3 1/2" x 3".</w:t>
      </w:r>
    </w:p>
    <w:p w:rsidR="005A5FE0" w:rsidRDefault="00CE6998">
      <w:pPr>
        <w:spacing w:before="120" w:after="120" w:line="360" w:lineRule="auto"/>
        <w:jc w:val="center"/>
        <w:rPr>
          <w:rFonts w:ascii="Verdana" w:hAnsi="Verdana"/>
          <w:sz w:val="22"/>
          <w:szCs w:val="22"/>
        </w:rPr>
      </w:pPr>
      <w:r>
        <w:rPr>
          <w:rFonts w:ascii="Verdana" w:hAnsi="Verdana"/>
          <w:noProof/>
          <w:sz w:val="22"/>
          <w:szCs w:val="22"/>
        </w:rPr>
        <w:drawing>
          <wp:inline distT="0" distB="0" distL="0" distR="0">
            <wp:extent cx="1180465" cy="1797050"/>
            <wp:effectExtent l="19050" t="0" r="635" b="0"/>
            <wp:docPr id="24" name="Imagem 24" descr="dobradiça 3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bradiça 3X1"/>
                    <pic:cNvPicPr>
                      <a:picLocks noChangeAspect="1" noChangeArrowheads="1"/>
                    </pic:cNvPicPr>
                  </pic:nvPicPr>
                  <pic:blipFill>
                    <a:blip r:embed="rId26" cstate="print"/>
                    <a:srcRect/>
                    <a:stretch>
                      <a:fillRect/>
                    </a:stretch>
                  </pic:blipFill>
                  <pic:spPr bwMode="auto">
                    <a:xfrm>
                      <a:off x="0" y="0"/>
                      <a:ext cx="1180465" cy="1797050"/>
                    </a:xfrm>
                    <a:prstGeom prst="rect">
                      <a:avLst/>
                    </a:prstGeom>
                    <a:noFill/>
                    <a:ln w="9525">
                      <a:noFill/>
                      <a:miter lim="800000"/>
                      <a:headEnd/>
                      <a:tailEnd/>
                    </a:ln>
                  </pic:spPr>
                </pic:pic>
              </a:graphicData>
            </a:graphic>
          </wp:inline>
        </w:drawing>
      </w:r>
    </w:p>
    <w:p w:rsidR="005A5FE0" w:rsidRDefault="005A5FE0">
      <w:pPr>
        <w:pStyle w:val="Corpodetexto"/>
        <w:spacing w:before="120" w:after="120" w:line="360" w:lineRule="auto"/>
        <w:ind w:left="1701"/>
        <w:rPr>
          <w:rFonts w:ascii="Verdana" w:hAnsi="Verdana"/>
          <w:bCs/>
          <w:sz w:val="22"/>
        </w:rPr>
      </w:pPr>
    </w:p>
    <w:p w:rsidR="005A5FE0" w:rsidRDefault="005A5FE0" w:rsidP="001F159B">
      <w:pPr>
        <w:pStyle w:val="Ttulo1"/>
        <w:numPr>
          <w:ilvl w:val="2"/>
          <w:numId w:val="20"/>
        </w:numPr>
        <w:spacing w:before="600" w:after="360"/>
        <w:jc w:val="both"/>
        <w:rPr>
          <w:rFonts w:ascii="Verdana" w:hAnsi="Verdana"/>
          <w:bCs/>
          <w:color w:val="auto"/>
          <w:sz w:val="22"/>
        </w:rPr>
      </w:pPr>
      <w:bookmarkStart w:id="267" w:name="_Toc206423907"/>
      <w:bookmarkStart w:id="268" w:name="_Toc229979403"/>
      <w:bookmarkStart w:id="269" w:name="_Toc312856235"/>
      <w:bookmarkStart w:id="270" w:name="_Toc22823840"/>
      <w:r>
        <w:rPr>
          <w:rFonts w:ascii="Verdana" w:hAnsi="Verdana"/>
          <w:bCs/>
          <w:color w:val="auto"/>
          <w:sz w:val="22"/>
        </w:rPr>
        <w:t>Maçanetas</w:t>
      </w:r>
      <w:bookmarkEnd w:id="267"/>
      <w:bookmarkEnd w:id="268"/>
      <w:bookmarkEnd w:id="269"/>
      <w:bookmarkEnd w:id="270"/>
    </w:p>
    <w:p w:rsidR="005A5FE0" w:rsidRDefault="005A5FE0">
      <w:pPr>
        <w:pStyle w:val="Corpodetexto"/>
        <w:numPr>
          <w:ilvl w:val="0"/>
          <w:numId w:val="3"/>
        </w:numPr>
        <w:spacing w:before="360" w:after="120" w:line="360" w:lineRule="auto"/>
        <w:ind w:left="1418" w:hanging="284"/>
        <w:rPr>
          <w:rFonts w:ascii="Verdana" w:hAnsi="Verdana"/>
          <w:bCs/>
          <w:sz w:val="22"/>
        </w:rPr>
      </w:pPr>
      <w:r>
        <w:rPr>
          <w:rFonts w:ascii="Verdana" w:hAnsi="Verdana"/>
          <w:bCs/>
          <w:sz w:val="22"/>
        </w:rPr>
        <w:t>Maçanetas tipo alavanca e rosetas em alumínio com acabamento escovado envernizado.</w:t>
      </w:r>
    </w:p>
    <w:p w:rsidR="005A5FE0" w:rsidRDefault="005A5FE0">
      <w:pPr>
        <w:pStyle w:val="Corpodetexto"/>
        <w:numPr>
          <w:ilvl w:val="0"/>
          <w:numId w:val="3"/>
        </w:numPr>
        <w:spacing w:before="360" w:after="120" w:line="360" w:lineRule="auto"/>
        <w:ind w:left="1418" w:hanging="284"/>
        <w:rPr>
          <w:rFonts w:ascii="Verdana" w:hAnsi="Verdana"/>
          <w:bCs/>
          <w:sz w:val="22"/>
        </w:rPr>
      </w:pPr>
      <w:r>
        <w:rPr>
          <w:rFonts w:ascii="Verdana" w:hAnsi="Verdana"/>
          <w:bCs/>
          <w:sz w:val="22"/>
        </w:rPr>
        <w:t xml:space="preserve">Protótipo comercial: Maçanetas da Linha </w:t>
      </w:r>
      <w:proofErr w:type="spellStart"/>
      <w:r>
        <w:rPr>
          <w:rFonts w:ascii="Verdana" w:hAnsi="Verdana"/>
          <w:bCs/>
          <w:sz w:val="22"/>
        </w:rPr>
        <w:t>Classic</w:t>
      </w:r>
      <w:proofErr w:type="spellEnd"/>
      <w:r>
        <w:rPr>
          <w:rFonts w:ascii="Verdana" w:hAnsi="Verdana"/>
          <w:bCs/>
          <w:sz w:val="22"/>
        </w:rPr>
        <w:t xml:space="preserve">, referência 515, fabricação </w:t>
      </w:r>
      <w:proofErr w:type="spellStart"/>
      <w:proofErr w:type="gramStart"/>
      <w:r>
        <w:rPr>
          <w:rFonts w:ascii="Verdana" w:hAnsi="Verdana"/>
          <w:bCs/>
          <w:sz w:val="22"/>
        </w:rPr>
        <w:t>LaFonte</w:t>
      </w:r>
      <w:proofErr w:type="spellEnd"/>
      <w:proofErr w:type="gramEnd"/>
      <w:r>
        <w:rPr>
          <w:rFonts w:ascii="Verdana" w:hAnsi="Verdana"/>
          <w:bCs/>
          <w:sz w:val="22"/>
        </w:rPr>
        <w:t>, ou outra desde que atenda às características acima descritas e às normas vigentes.</w:t>
      </w:r>
    </w:p>
    <w:p w:rsidR="005A5FE0" w:rsidRDefault="00CE6998">
      <w:pPr>
        <w:spacing w:before="120" w:after="120" w:line="360" w:lineRule="auto"/>
        <w:jc w:val="center"/>
        <w:rPr>
          <w:rFonts w:ascii="Verdana" w:hAnsi="Verdana"/>
          <w:sz w:val="22"/>
          <w:szCs w:val="22"/>
        </w:rPr>
      </w:pPr>
      <w:r>
        <w:rPr>
          <w:rFonts w:ascii="Verdana" w:hAnsi="Verdana"/>
          <w:noProof/>
          <w:sz w:val="22"/>
          <w:szCs w:val="22"/>
        </w:rPr>
        <w:drawing>
          <wp:inline distT="0" distB="0" distL="0" distR="0">
            <wp:extent cx="2434590" cy="2115820"/>
            <wp:effectExtent l="19050" t="0" r="3810" b="0"/>
            <wp:docPr id="25" name="Imagem 25" descr="Conjunto 515_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njunto 515_BAN"/>
                    <pic:cNvPicPr>
                      <a:picLocks noChangeAspect="1" noChangeArrowheads="1"/>
                    </pic:cNvPicPr>
                  </pic:nvPicPr>
                  <pic:blipFill>
                    <a:blip r:embed="rId27" cstate="print"/>
                    <a:srcRect/>
                    <a:stretch>
                      <a:fillRect/>
                    </a:stretch>
                  </pic:blipFill>
                  <pic:spPr bwMode="auto">
                    <a:xfrm>
                      <a:off x="0" y="0"/>
                      <a:ext cx="2434590" cy="2115820"/>
                    </a:xfrm>
                    <a:prstGeom prst="rect">
                      <a:avLst/>
                    </a:prstGeom>
                    <a:noFill/>
                    <a:ln w="9525">
                      <a:noFill/>
                      <a:miter lim="800000"/>
                      <a:headEnd/>
                      <a:tailEnd/>
                    </a:ln>
                  </pic:spPr>
                </pic:pic>
              </a:graphicData>
            </a:graphic>
          </wp:inline>
        </w:drawing>
      </w:r>
    </w:p>
    <w:p w:rsidR="005A5FE0" w:rsidRDefault="005A5FE0" w:rsidP="001F159B">
      <w:pPr>
        <w:pStyle w:val="Ttulo1"/>
        <w:numPr>
          <w:ilvl w:val="2"/>
          <w:numId w:val="20"/>
        </w:numPr>
        <w:spacing w:before="600" w:after="360"/>
        <w:jc w:val="both"/>
        <w:rPr>
          <w:rFonts w:ascii="Verdana" w:hAnsi="Verdana"/>
          <w:bCs/>
          <w:color w:val="auto"/>
          <w:sz w:val="22"/>
        </w:rPr>
      </w:pPr>
      <w:bookmarkStart w:id="271" w:name="_Toc206423908"/>
      <w:bookmarkStart w:id="272" w:name="_Toc229979404"/>
      <w:bookmarkStart w:id="273" w:name="_Toc312856236"/>
      <w:bookmarkStart w:id="274" w:name="_Toc22823841"/>
      <w:r>
        <w:rPr>
          <w:rFonts w:ascii="Verdana" w:hAnsi="Verdana"/>
          <w:bCs/>
          <w:color w:val="auto"/>
          <w:sz w:val="22"/>
        </w:rPr>
        <w:t>Dobradiças</w:t>
      </w:r>
      <w:bookmarkEnd w:id="271"/>
      <w:bookmarkEnd w:id="272"/>
      <w:bookmarkEnd w:id="273"/>
      <w:bookmarkEnd w:id="274"/>
    </w:p>
    <w:p w:rsidR="005A5FE0" w:rsidRDefault="005A5FE0">
      <w:pPr>
        <w:pStyle w:val="Corpodetexto"/>
        <w:numPr>
          <w:ilvl w:val="0"/>
          <w:numId w:val="3"/>
        </w:numPr>
        <w:spacing w:before="360" w:after="120" w:line="360" w:lineRule="auto"/>
        <w:ind w:left="1418" w:hanging="284"/>
        <w:rPr>
          <w:rFonts w:ascii="Verdana" w:hAnsi="Verdana"/>
          <w:bCs/>
          <w:sz w:val="22"/>
        </w:rPr>
      </w:pPr>
      <w:proofErr w:type="gramStart"/>
      <w:r>
        <w:rPr>
          <w:rFonts w:ascii="Verdana" w:hAnsi="Verdana"/>
          <w:bCs/>
          <w:sz w:val="22"/>
        </w:rPr>
        <w:t>Dobradiça tipo</w:t>
      </w:r>
      <w:proofErr w:type="gramEnd"/>
      <w:r>
        <w:rPr>
          <w:rFonts w:ascii="Verdana" w:hAnsi="Verdana"/>
          <w:bCs/>
          <w:sz w:val="22"/>
        </w:rPr>
        <w:t xml:space="preserve"> média, conjunto com 03 ( três ) unidades por porta, em aço com acabamento cromado acetinado, dimensões de 3 1/2" x 3", conforme descrito no 27.1.3.</w:t>
      </w:r>
    </w:p>
    <w:p w:rsidR="005A5FE0" w:rsidRDefault="005A5FE0" w:rsidP="001F159B">
      <w:pPr>
        <w:pStyle w:val="Ttulo1"/>
        <w:numPr>
          <w:ilvl w:val="2"/>
          <w:numId w:val="20"/>
        </w:numPr>
        <w:spacing w:before="600" w:after="360"/>
        <w:jc w:val="both"/>
        <w:rPr>
          <w:rFonts w:ascii="Verdana" w:hAnsi="Verdana"/>
          <w:bCs/>
          <w:color w:val="auto"/>
          <w:sz w:val="22"/>
        </w:rPr>
      </w:pPr>
      <w:bookmarkStart w:id="275" w:name="_Toc206423909"/>
      <w:bookmarkStart w:id="276" w:name="_Toc229979405"/>
      <w:bookmarkStart w:id="277" w:name="_Toc312856237"/>
      <w:bookmarkStart w:id="278" w:name="_Toc22823842"/>
      <w:r>
        <w:rPr>
          <w:rFonts w:ascii="Verdana" w:hAnsi="Verdana"/>
          <w:bCs/>
          <w:color w:val="auto"/>
          <w:sz w:val="22"/>
        </w:rPr>
        <w:t>Mola Hidráulica Aérea</w:t>
      </w:r>
      <w:bookmarkEnd w:id="275"/>
      <w:r>
        <w:rPr>
          <w:rFonts w:ascii="Verdana" w:hAnsi="Verdana"/>
          <w:bCs/>
          <w:color w:val="auto"/>
          <w:sz w:val="22"/>
        </w:rPr>
        <w:t xml:space="preserve"> para portas externas dos vestiários</w:t>
      </w:r>
      <w:bookmarkEnd w:id="276"/>
      <w:bookmarkEnd w:id="277"/>
      <w:r w:rsidR="006210B6">
        <w:rPr>
          <w:rFonts w:ascii="Verdana" w:hAnsi="Verdana"/>
          <w:bCs/>
          <w:color w:val="auto"/>
          <w:sz w:val="22"/>
        </w:rPr>
        <w:t xml:space="preserve"> e sanitários de publico.</w:t>
      </w:r>
      <w:bookmarkEnd w:id="278"/>
    </w:p>
    <w:p w:rsidR="005A5FE0" w:rsidRDefault="005A5FE0" w:rsidP="001F159B">
      <w:pPr>
        <w:pStyle w:val="Corpodetexto"/>
        <w:numPr>
          <w:ilvl w:val="0"/>
          <w:numId w:val="19"/>
        </w:numPr>
        <w:spacing w:before="120" w:after="480" w:line="360" w:lineRule="auto"/>
        <w:ind w:left="1418" w:hanging="284"/>
        <w:rPr>
          <w:rFonts w:ascii="Verdana" w:hAnsi="Verdana"/>
          <w:bCs/>
          <w:sz w:val="22"/>
        </w:rPr>
      </w:pPr>
      <w:r>
        <w:rPr>
          <w:rFonts w:ascii="Verdana" w:hAnsi="Verdana"/>
          <w:bCs/>
          <w:sz w:val="22"/>
        </w:rPr>
        <w:t>Nas portas externas dos vestiários e refeitório deverá ser instalada mola hidráulica aérea.</w:t>
      </w:r>
    </w:p>
    <w:p w:rsidR="005A5FE0" w:rsidRDefault="00CE6998">
      <w:pPr>
        <w:pStyle w:val="Corpodetexto"/>
        <w:spacing w:before="120" w:after="120" w:line="360" w:lineRule="auto"/>
        <w:ind w:left="1134"/>
        <w:jc w:val="center"/>
        <w:rPr>
          <w:rFonts w:ascii="Verdana" w:hAnsi="Verdana"/>
          <w:bCs/>
          <w:sz w:val="22"/>
        </w:rPr>
      </w:pPr>
      <w:r>
        <w:rPr>
          <w:rFonts w:ascii="Verdana" w:hAnsi="Verdana"/>
          <w:bCs/>
          <w:noProof/>
          <w:sz w:val="22"/>
        </w:rPr>
        <w:lastRenderedPageBreak/>
        <w:drawing>
          <wp:inline distT="0" distB="0" distL="0" distR="0">
            <wp:extent cx="3061970" cy="1860550"/>
            <wp:effectExtent l="19050" t="0" r="5080" b="0"/>
            <wp:docPr id="26" name="Imagem 26" descr="mola_MA200_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ola_MA200_foto"/>
                    <pic:cNvPicPr>
                      <a:picLocks noChangeAspect="1" noChangeArrowheads="1"/>
                    </pic:cNvPicPr>
                  </pic:nvPicPr>
                  <pic:blipFill>
                    <a:blip r:embed="rId28" cstate="print"/>
                    <a:srcRect/>
                    <a:stretch>
                      <a:fillRect/>
                    </a:stretch>
                  </pic:blipFill>
                  <pic:spPr bwMode="auto">
                    <a:xfrm>
                      <a:off x="0" y="0"/>
                      <a:ext cx="3061970" cy="1860550"/>
                    </a:xfrm>
                    <a:prstGeom prst="rect">
                      <a:avLst/>
                    </a:prstGeom>
                    <a:noFill/>
                    <a:ln w="9525">
                      <a:noFill/>
                      <a:miter lim="800000"/>
                      <a:headEnd/>
                      <a:tailEnd/>
                    </a:ln>
                  </pic:spPr>
                </pic:pic>
              </a:graphicData>
            </a:graphic>
          </wp:inline>
        </w:drawing>
      </w:r>
    </w:p>
    <w:p w:rsidR="005A5FE0" w:rsidRDefault="005A5FE0" w:rsidP="001F159B">
      <w:pPr>
        <w:pStyle w:val="Corpodetexto"/>
        <w:numPr>
          <w:ilvl w:val="0"/>
          <w:numId w:val="19"/>
        </w:numPr>
        <w:spacing w:before="480" w:after="120" w:line="360" w:lineRule="auto"/>
        <w:ind w:left="1418" w:hanging="284"/>
        <w:rPr>
          <w:rFonts w:ascii="Verdana" w:hAnsi="Verdana"/>
          <w:bCs/>
          <w:sz w:val="22"/>
        </w:rPr>
      </w:pPr>
      <w:r>
        <w:rPr>
          <w:rFonts w:ascii="Verdana" w:hAnsi="Verdana"/>
          <w:bCs/>
          <w:sz w:val="22"/>
        </w:rPr>
        <w:t>Mola hidráulica aérea com as características:</w:t>
      </w:r>
    </w:p>
    <w:p w:rsidR="005A5FE0" w:rsidRDefault="005A5FE0" w:rsidP="001F159B">
      <w:pPr>
        <w:pStyle w:val="Corpodetexto"/>
        <w:numPr>
          <w:ilvl w:val="0"/>
          <w:numId w:val="21"/>
        </w:numPr>
        <w:spacing w:before="120" w:after="120" w:line="360" w:lineRule="auto"/>
        <w:rPr>
          <w:rFonts w:ascii="Verdana" w:hAnsi="Verdana"/>
          <w:bCs/>
          <w:sz w:val="22"/>
        </w:rPr>
      </w:pPr>
      <w:r>
        <w:rPr>
          <w:rFonts w:ascii="Verdana" w:hAnsi="Verdana"/>
          <w:bCs/>
          <w:sz w:val="22"/>
        </w:rPr>
        <w:t>Mola com sistema pinhão e cremalheira, permitindo controle hidráulico total a partir de 180º ( ângulo de abertura da porta ), potência 3;</w:t>
      </w:r>
    </w:p>
    <w:p w:rsidR="005A5FE0" w:rsidRDefault="005A5FE0" w:rsidP="001F159B">
      <w:pPr>
        <w:pStyle w:val="Corpodetexto"/>
        <w:numPr>
          <w:ilvl w:val="0"/>
          <w:numId w:val="21"/>
        </w:numPr>
        <w:spacing w:before="120" w:after="120" w:line="360" w:lineRule="auto"/>
        <w:rPr>
          <w:rFonts w:ascii="Verdana" w:hAnsi="Verdana"/>
          <w:bCs/>
          <w:sz w:val="22"/>
        </w:rPr>
      </w:pPr>
      <w:r>
        <w:rPr>
          <w:rFonts w:ascii="Verdana" w:hAnsi="Verdana"/>
          <w:bCs/>
          <w:sz w:val="22"/>
        </w:rPr>
        <w:t xml:space="preserve">Compatível com portas com largura de </w:t>
      </w:r>
      <w:smartTag w:uri="urn:schemas-microsoft-com:office:smarttags" w:element="metricconverter">
        <w:smartTagPr>
          <w:attr w:name="ProductID" w:val="901 a"/>
        </w:smartTagPr>
        <w:r>
          <w:rPr>
            <w:rFonts w:ascii="Verdana" w:hAnsi="Verdana"/>
            <w:bCs/>
            <w:sz w:val="22"/>
          </w:rPr>
          <w:t>901 a</w:t>
        </w:r>
      </w:smartTag>
      <w:r>
        <w:rPr>
          <w:rFonts w:ascii="Verdana" w:hAnsi="Verdana"/>
          <w:bCs/>
          <w:sz w:val="22"/>
        </w:rPr>
        <w:t xml:space="preserve"> </w:t>
      </w:r>
      <w:smartTag w:uri="urn:schemas-microsoft-com:office:smarttags" w:element="metricconverter">
        <w:smartTagPr>
          <w:attr w:name="ProductID" w:val="1000ﾠmm"/>
        </w:smartTagPr>
        <w:r>
          <w:rPr>
            <w:rFonts w:ascii="Verdana" w:hAnsi="Verdana"/>
            <w:bCs/>
            <w:sz w:val="22"/>
          </w:rPr>
          <w:t>1000 mm</w:t>
        </w:r>
      </w:smartTag>
      <w:r>
        <w:rPr>
          <w:rFonts w:ascii="Verdana" w:hAnsi="Verdana"/>
          <w:bCs/>
          <w:sz w:val="22"/>
        </w:rPr>
        <w:t xml:space="preserve"> e peso até </w:t>
      </w:r>
      <w:smartTag w:uri="urn:schemas-microsoft-com:office:smarttags" w:element="metricconverter">
        <w:smartTagPr>
          <w:attr w:name="ProductID" w:val="60ﾠkg"/>
        </w:smartTagPr>
        <w:r>
          <w:rPr>
            <w:rFonts w:ascii="Verdana" w:hAnsi="Verdana"/>
            <w:bCs/>
            <w:sz w:val="22"/>
          </w:rPr>
          <w:t>60 kg</w:t>
        </w:r>
      </w:smartTag>
      <w:r>
        <w:rPr>
          <w:rFonts w:ascii="Verdana" w:hAnsi="Verdana"/>
          <w:bCs/>
          <w:sz w:val="22"/>
        </w:rPr>
        <w:t>;</w:t>
      </w:r>
    </w:p>
    <w:p w:rsidR="005A5FE0" w:rsidRDefault="005A5FE0" w:rsidP="001F159B">
      <w:pPr>
        <w:pStyle w:val="Corpodetexto"/>
        <w:numPr>
          <w:ilvl w:val="0"/>
          <w:numId w:val="21"/>
        </w:numPr>
        <w:spacing w:before="120" w:after="120" w:line="360" w:lineRule="auto"/>
        <w:rPr>
          <w:rFonts w:ascii="Verdana" w:hAnsi="Verdana"/>
          <w:bCs/>
          <w:sz w:val="22"/>
        </w:rPr>
      </w:pPr>
      <w:r>
        <w:rPr>
          <w:rFonts w:ascii="Verdana" w:hAnsi="Verdana"/>
          <w:bCs/>
          <w:sz w:val="22"/>
        </w:rPr>
        <w:t>Duas válvulas independentes: uma controla a velocidade de fechamento de 180º até 20º e, a outra, o fechamento final de 20º até 0º;</w:t>
      </w:r>
    </w:p>
    <w:p w:rsidR="005A5FE0" w:rsidRDefault="005A5FE0" w:rsidP="001F159B">
      <w:pPr>
        <w:pStyle w:val="Corpodetexto"/>
        <w:numPr>
          <w:ilvl w:val="0"/>
          <w:numId w:val="21"/>
        </w:numPr>
        <w:spacing w:before="120" w:after="120" w:line="360" w:lineRule="auto"/>
        <w:rPr>
          <w:rFonts w:ascii="Verdana" w:hAnsi="Verdana"/>
          <w:bCs/>
          <w:sz w:val="22"/>
        </w:rPr>
      </w:pPr>
      <w:r>
        <w:rPr>
          <w:rFonts w:ascii="Verdana" w:hAnsi="Verdana"/>
          <w:bCs/>
          <w:sz w:val="22"/>
        </w:rPr>
        <w:t>Reversível, pode ser instalada em portas à esquerda ou à direita, não sendo necessário inverter o mecanismo;</w:t>
      </w:r>
    </w:p>
    <w:p w:rsidR="005A5FE0" w:rsidRDefault="005A5FE0" w:rsidP="001F159B">
      <w:pPr>
        <w:pStyle w:val="Corpodetexto"/>
        <w:numPr>
          <w:ilvl w:val="0"/>
          <w:numId w:val="21"/>
        </w:numPr>
        <w:spacing w:before="120" w:after="120" w:line="360" w:lineRule="auto"/>
        <w:rPr>
          <w:rFonts w:ascii="Verdana" w:hAnsi="Verdana"/>
          <w:bCs/>
          <w:sz w:val="22"/>
        </w:rPr>
      </w:pPr>
      <w:r>
        <w:rPr>
          <w:rFonts w:ascii="Verdana" w:hAnsi="Verdana"/>
          <w:bCs/>
          <w:sz w:val="22"/>
        </w:rPr>
        <w:t>Acabamento em esmalte sintético ( poliuretano ), na mesma cor da porta onde será instalada;</w:t>
      </w:r>
    </w:p>
    <w:p w:rsidR="005A5FE0" w:rsidRDefault="005A5FE0" w:rsidP="001F159B">
      <w:pPr>
        <w:pStyle w:val="Corpodetexto"/>
        <w:numPr>
          <w:ilvl w:val="0"/>
          <w:numId w:val="21"/>
        </w:numPr>
        <w:spacing w:before="120" w:after="120" w:line="360" w:lineRule="auto"/>
        <w:rPr>
          <w:rFonts w:ascii="Verdana" w:hAnsi="Verdana"/>
          <w:bCs/>
          <w:sz w:val="22"/>
        </w:rPr>
      </w:pPr>
      <w:r>
        <w:rPr>
          <w:rFonts w:ascii="Verdana" w:hAnsi="Verdana"/>
          <w:bCs/>
          <w:sz w:val="22"/>
        </w:rPr>
        <w:t>Dimensões:</w:t>
      </w:r>
    </w:p>
    <w:p w:rsidR="005A5FE0" w:rsidRDefault="005A5FE0">
      <w:pPr>
        <w:pStyle w:val="Corpodetexto"/>
        <w:spacing w:before="120" w:after="120" w:line="360" w:lineRule="auto"/>
        <w:rPr>
          <w:rFonts w:ascii="Verdana" w:hAnsi="Verdana"/>
          <w:bCs/>
          <w:sz w:val="22"/>
        </w:rPr>
      </w:pPr>
    </w:p>
    <w:p w:rsidR="005A5FE0" w:rsidRDefault="00CE6998">
      <w:pPr>
        <w:pStyle w:val="Corpodetexto"/>
        <w:spacing w:before="360" w:after="600" w:line="360" w:lineRule="auto"/>
        <w:jc w:val="right"/>
        <w:rPr>
          <w:rFonts w:ascii="Verdana" w:hAnsi="Verdana"/>
          <w:bCs/>
          <w:sz w:val="22"/>
        </w:rPr>
      </w:pPr>
      <w:r>
        <w:rPr>
          <w:rFonts w:ascii="Verdana" w:hAnsi="Verdana"/>
          <w:bCs/>
          <w:noProof/>
          <w:sz w:val="22"/>
        </w:rPr>
        <w:lastRenderedPageBreak/>
        <w:drawing>
          <wp:inline distT="0" distB="0" distL="0" distR="0">
            <wp:extent cx="4678045" cy="2349500"/>
            <wp:effectExtent l="19050" t="0" r="8255" b="0"/>
            <wp:docPr id="27" name="Imagem 27" descr="mola_MA200_dimensõ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ola_MA200_dimensões"/>
                    <pic:cNvPicPr>
                      <a:picLocks noChangeAspect="1" noChangeArrowheads="1"/>
                    </pic:cNvPicPr>
                  </pic:nvPicPr>
                  <pic:blipFill>
                    <a:blip r:embed="rId29" cstate="print"/>
                    <a:srcRect/>
                    <a:stretch>
                      <a:fillRect/>
                    </a:stretch>
                  </pic:blipFill>
                  <pic:spPr bwMode="auto">
                    <a:xfrm>
                      <a:off x="0" y="0"/>
                      <a:ext cx="4678045" cy="2349500"/>
                    </a:xfrm>
                    <a:prstGeom prst="rect">
                      <a:avLst/>
                    </a:prstGeom>
                    <a:noFill/>
                    <a:ln w="9525">
                      <a:noFill/>
                      <a:miter lim="800000"/>
                      <a:headEnd/>
                      <a:tailEnd/>
                    </a:ln>
                  </pic:spPr>
                </pic:pic>
              </a:graphicData>
            </a:graphic>
          </wp:inline>
        </w:drawing>
      </w:r>
    </w:p>
    <w:p w:rsidR="005A5FE0" w:rsidRDefault="005A5FE0" w:rsidP="001F159B">
      <w:pPr>
        <w:pStyle w:val="Corpodetexto"/>
        <w:numPr>
          <w:ilvl w:val="0"/>
          <w:numId w:val="19"/>
        </w:numPr>
        <w:spacing w:before="120" w:after="120" w:line="360" w:lineRule="auto"/>
        <w:rPr>
          <w:rFonts w:ascii="Verdana" w:hAnsi="Verdana"/>
          <w:bCs/>
          <w:sz w:val="22"/>
        </w:rPr>
      </w:pPr>
      <w:r>
        <w:rPr>
          <w:rFonts w:ascii="Verdana" w:hAnsi="Verdana"/>
          <w:bCs/>
          <w:sz w:val="22"/>
        </w:rPr>
        <w:t xml:space="preserve">Protótipo comercial: Mola Hidráulica Aérea MA 200, fabricação </w:t>
      </w:r>
      <w:proofErr w:type="spellStart"/>
      <w:r>
        <w:rPr>
          <w:rFonts w:ascii="Verdana" w:hAnsi="Verdana"/>
          <w:bCs/>
          <w:sz w:val="22"/>
        </w:rPr>
        <w:t>Dorma</w:t>
      </w:r>
      <w:proofErr w:type="spellEnd"/>
      <w:r>
        <w:rPr>
          <w:rFonts w:ascii="Verdana" w:hAnsi="Verdana"/>
          <w:bCs/>
          <w:sz w:val="22"/>
        </w:rPr>
        <w:t>; ou outro desde que atenda às características técnicas descritas acima e às normas vigentes.</w:t>
      </w:r>
    </w:p>
    <w:p w:rsidR="00E80B17" w:rsidRDefault="00E80B17" w:rsidP="00E80B17">
      <w:pPr>
        <w:pStyle w:val="Ttulo1"/>
        <w:numPr>
          <w:ilvl w:val="0"/>
          <w:numId w:val="2"/>
        </w:numPr>
        <w:tabs>
          <w:tab w:val="num" w:pos="1107"/>
        </w:tabs>
        <w:spacing w:before="840" w:after="360"/>
        <w:ind w:left="1106"/>
        <w:jc w:val="both"/>
        <w:rPr>
          <w:rFonts w:ascii="Verdana" w:hAnsi="Verdana"/>
          <w:bCs/>
          <w:color w:val="auto"/>
          <w:sz w:val="22"/>
        </w:rPr>
      </w:pPr>
      <w:bookmarkStart w:id="279" w:name="_Toc22823843"/>
      <w:r>
        <w:rPr>
          <w:rFonts w:ascii="Verdana" w:hAnsi="Verdana"/>
          <w:bCs/>
          <w:color w:val="auto"/>
          <w:sz w:val="22"/>
        </w:rPr>
        <w:t>Porta dupla de saída de emergência</w:t>
      </w:r>
      <w:bookmarkEnd w:id="279"/>
    </w:p>
    <w:p w:rsidR="00E80B17" w:rsidRDefault="00E80B17" w:rsidP="00E80B17">
      <w:pPr>
        <w:pStyle w:val="Ttulo1"/>
        <w:numPr>
          <w:ilvl w:val="2"/>
          <w:numId w:val="4"/>
        </w:numPr>
        <w:spacing w:before="600" w:after="360"/>
        <w:jc w:val="both"/>
        <w:rPr>
          <w:rFonts w:ascii="Verdana" w:hAnsi="Verdana"/>
          <w:bCs/>
          <w:color w:val="auto"/>
          <w:sz w:val="22"/>
        </w:rPr>
      </w:pPr>
      <w:r>
        <w:rPr>
          <w:rFonts w:ascii="Verdana" w:hAnsi="Verdana"/>
          <w:bCs/>
          <w:color w:val="auto"/>
          <w:sz w:val="22"/>
        </w:rPr>
        <w:t xml:space="preserve"> </w:t>
      </w:r>
      <w:bookmarkStart w:id="280" w:name="_Toc22823844"/>
      <w:r>
        <w:rPr>
          <w:rFonts w:ascii="Verdana" w:hAnsi="Verdana"/>
          <w:bCs/>
          <w:color w:val="auto"/>
          <w:sz w:val="22"/>
        </w:rPr>
        <w:t>Considerações gerais</w:t>
      </w:r>
      <w:bookmarkEnd w:id="280"/>
    </w:p>
    <w:p w:rsidR="00E80B17" w:rsidRDefault="00E80B17" w:rsidP="00E80B17">
      <w:pPr>
        <w:pStyle w:val="Corpodetexto"/>
        <w:numPr>
          <w:ilvl w:val="0"/>
          <w:numId w:val="3"/>
        </w:numPr>
        <w:spacing w:before="120" w:after="120" w:line="360" w:lineRule="auto"/>
        <w:rPr>
          <w:rFonts w:ascii="Verdana" w:hAnsi="Verdana"/>
          <w:bCs/>
          <w:sz w:val="22"/>
        </w:rPr>
      </w:pPr>
      <w:proofErr w:type="gramStart"/>
      <w:r>
        <w:rPr>
          <w:rFonts w:ascii="Verdana" w:hAnsi="Verdana"/>
          <w:bCs/>
          <w:sz w:val="22"/>
        </w:rPr>
        <w:t>Porta duplas metálica</w:t>
      </w:r>
      <w:proofErr w:type="gramEnd"/>
    </w:p>
    <w:p w:rsidR="005A5FE0" w:rsidRDefault="005A5FE0">
      <w:pPr>
        <w:pStyle w:val="Ttulo1"/>
        <w:numPr>
          <w:ilvl w:val="2"/>
          <w:numId w:val="4"/>
        </w:numPr>
        <w:spacing w:before="600" w:after="360"/>
        <w:jc w:val="both"/>
        <w:rPr>
          <w:rFonts w:ascii="Verdana" w:hAnsi="Verdana"/>
          <w:bCs/>
          <w:color w:val="auto"/>
          <w:sz w:val="22"/>
        </w:rPr>
      </w:pPr>
      <w:bookmarkStart w:id="281" w:name="_Toc169577898"/>
      <w:bookmarkStart w:id="282" w:name="_Toc186600978"/>
      <w:bookmarkStart w:id="283" w:name="_Toc207162254"/>
      <w:bookmarkStart w:id="284" w:name="_Toc312856238"/>
      <w:bookmarkStart w:id="285" w:name="_Toc22823845"/>
      <w:r>
        <w:rPr>
          <w:rFonts w:ascii="Verdana" w:hAnsi="Verdana"/>
          <w:bCs/>
          <w:color w:val="auto"/>
          <w:sz w:val="22"/>
        </w:rPr>
        <w:t>Barras antipânico verticais</w:t>
      </w:r>
      <w:bookmarkEnd w:id="281"/>
      <w:bookmarkEnd w:id="282"/>
      <w:bookmarkEnd w:id="283"/>
      <w:bookmarkEnd w:id="284"/>
      <w:bookmarkEnd w:id="285"/>
    </w:p>
    <w:p w:rsidR="005A5FE0" w:rsidRDefault="005A5FE0">
      <w:pPr>
        <w:pStyle w:val="Corpodetexto"/>
        <w:numPr>
          <w:ilvl w:val="0"/>
          <w:numId w:val="3"/>
        </w:numPr>
        <w:spacing w:before="240" w:after="240" w:line="360" w:lineRule="auto"/>
        <w:rPr>
          <w:rFonts w:ascii="Verdana" w:hAnsi="Verdana"/>
          <w:bCs/>
          <w:sz w:val="22"/>
        </w:rPr>
      </w:pPr>
      <w:r>
        <w:rPr>
          <w:rFonts w:ascii="Verdana" w:hAnsi="Verdana"/>
          <w:bCs/>
          <w:sz w:val="22"/>
        </w:rPr>
        <w:t>Barras antipânico verticais duplas para instalação</w:t>
      </w:r>
      <w:r w:rsidR="006210B6">
        <w:rPr>
          <w:rFonts w:ascii="Verdana" w:hAnsi="Verdana"/>
          <w:bCs/>
          <w:sz w:val="22"/>
        </w:rPr>
        <w:t xml:space="preserve"> na porta PF1, caso seja solicitado pelo projeto de bombeiros.</w:t>
      </w:r>
    </w:p>
    <w:p w:rsidR="005A5FE0" w:rsidRDefault="005A5FE0">
      <w:pPr>
        <w:pStyle w:val="Corpodetexto"/>
        <w:numPr>
          <w:ilvl w:val="0"/>
          <w:numId w:val="3"/>
        </w:numPr>
        <w:spacing w:before="240" w:after="240" w:line="360" w:lineRule="auto"/>
        <w:rPr>
          <w:rFonts w:ascii="Verdana" w:hAnsi="Verdana"/>
          <w:bCs/>
          <w:sz w:val="22"/>
        </w:rPr>
      </w:pPr>
      <w:r>
        <w:rPr>
          <w:rFonts w:ascii="Verdana" w:hAnsi="Verdana"/>
          <w:bCs/>
          <w:sz w:val="22"/>
        </w:rPr>
        <w:t>As barras antipânico deverão ser instaladas do lado interno das folhas, ou seja, internamente ao ambiente.</w:t>
      </w:r>
    </w:p>
    <w:p w:rsidR="005A5FE0" w:rsidRDefault="005A5FE0">
      <w:pPr>
        <w:pStyle w:val="Corpodetexto"/>
        <w:numPr>
          <w:ilvl w:val="0"/>
          <w:numId w:val="3"/>
        </w:numPr>
        <w:spacing w:before="240" w:after="240" w:line="360" w:lineRule="auto"/>
        <w:rPr>
          <w:rFonts w:ascii="Verdana" w:hAnsi="Verdana"/>
          <w:bCs/>
          <w:sz w:val="22"/>
        </w:rPr>
      </w:pPr>
      <w:r>
        <w:rPr>
          <w:rFonts w:ascii="Verdana" w:hAnsi="Verdana"/>
          <w:bCs/>
          <w:sz w:val="22"/>
        </w:rPr>
        <w:t>As barras terão os travamentos verticais e independentes, conforme esquema abaixo:</w:t>
      </w:r>
    </w:p>
    <w:p w:rsidR="005A5FE0" w:rsidRDefault="00CE6998">
      <w:pPr>
        <w:pStyle w:val="Corpodetexto"/>
        <w:spacing w:before="960" w:after="720" w:line="360" w:lineRule="auto"/>
        <w:ind w:left="1134"/>
        <w:jc w:val="left"/>
      </w:pPr>
      <w:r>
        <w:rPr>
          <w:noProof/>
        </w:rPr>
        <w:lastRenderedPageBreak/>
        <w:drawing>
          <wp:inline distT="0" distB="0" distL="0" distR="0">
            <wp:extent cx="5369560" cy="5008245"/>
            <wp:effectExtent l="19050" t="0" r="2540" b="0"/>
            <wp:docPr id="28" name="Imagem 28" descr="inatalação bar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atalação barras"/>
                    <pic:cNvPicPr>
                      <a:picLocks noChangeAspect="1" noChangeArrowheads="1"/>
                    </pic:cNvPicPr>
                  </pic:nvPicPr>
                  <pic:blipFill>
                    <a:blip r:embed="rId30" cstate="print"/>
                    <a:srcRect/>
                    <a:stretch>
                      <a:fillRect/>
                    </a:stretch>
                  </pic:blipFill>
                  <pic:spPr bwMode="auto">
                    <a:xfrm>
                      <a:off x="0" y="0"/>
                      <a:ext cx="5369560" cy="5008245"/>
                    </a:xfrm>
                    <a:prstGeom prst="rect">
                      <a:avLst/>
                    </a:prstGeom>
                    <a:noFill/>
                    <a:ln w="9525">
                      <a:noFill/>
                      <a:miter lim="800000"/>
                      <a:headEnd/>
                      <a:tailEnd/>
                    </a:ln>
                  </pic:spPr>
                </pic:pic>
              </a:graphicData>
            </a:graphic>
          </wp:inline>
        </w:drawing>
      </w:r>
    </w:p>
    <w:p w:rsidR="005A5FE0" w:rsidRDefault="005A5FE0">
      <w:pPr>
        <w:pStyle w:val="Corpodetexto"/>
        <w:spacing w:before="240" w:after="240" w:line="360" w:lineRule="auto"/>
        <w:ind w:left="1134"/>
        <w:rPr>
          <w:rFonts w:ascii="Verdana" w:hAnsi="Verdana"/>
          <w:bCs/>
          <w:sz w:val="22"/>
        </w:rPr>
      </w:pPr>
      <w:r>
        <w:rPr>
          <w:rFonts w:ascii="Verdana" w:hAnsi="Verdana"/>
          <w:bCs/>
          <w:sz w:val="22"/>
        </w:rPr>
        <w:br w:type="page"/>
      </w:r>
    </w:p>
    <w:p w:rsidR="005A5FE0" w:rsidRDefault="005A5FE0" w:rsidP="001F159B">
      <w:pPr>
        <w:pStyle w:val="Corpodetexto"/>
        <w:numPr>
          <w:ilvl w:val="0"/>
          <w:numId w:val="19"/>
        </w:numPr>
        <w:spacing w:before="120" w:after="480" w:line="360" w:lineRule="auto"/>
        <w:ind w:left="1418" w:hanging="284"/>
        <w:rPr>
          <w:rFonts w:ascii="Verdana" w:hAnsi="Verdana"/>
          <w:bCs/>
          <w:sz w:val="22"/>
        </w:rPr>
      </w:pPr>
      <w:r>
        <w:rPr>
          <w:rFonts w:ascii="Verdana" w:hAnsi="Verdana"/>
          <w:bCs/>
          <w:sz w:val="22"/>
        </w:rPr>
        <w:lastRenderedPageBreak/>
        <w:t>No lado externo deverá ser instalada a fechadura com acionamento conjugado ao da barra vertical.</w:t>
      </w:r>
    </w:p>
    <w:p w:rsidR="005A5FE0" w:rsidRDefault="00CE6998">
      <w:pPr>
        <w:jc w:val="center"/>
      </w:pPr>
      <w:r>
        <w:rPr>
          <w:noProof/>
        </w:rPr>
        <w:drawing>
          <wp:inline distT="0" distB="0" distL="0" distR="0">
            <wp:extent cx="2509520" cy="4944110"/>
            <wp:effectExtent l="19050" t="0" r="5080" b="0"/>
            <wp:docPr id="29" name="Imagem 29" descr="barra antipâ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rra antipânico"/>
                    <pic:cNvPicPr>
                      <a:picLocks noChangeAspect="1" noChangeArrowheads="1"/>
                    </pic:cNvPicPr>
                  </pic:nvPicPr>
                  <pic:blipFill>
                    <a:blip r:embed="rId31" cstate="print"/>
                    <a:srcRect/>
                    <a:stretch>
                      <a:fillRect/>
                    </a:stretch>
                  </pic:blipFill>
                  <pic:spPr bwMode="auto">
                    <a:xfrm>
                      <a:off x="0" y="0"/>
                      <a:ext cx="2509520" cy="4944110"/>
                    </a:xfrm>
                    <a:prstGeom prst="rect">
                      <a:avLst/>
                    </a:prstGeom>
                    <a:noFill/>
                    <a:ln w="9525">
                      <a:noFill/>
                      <a:miter lim="800000"/>
                      <a:headEnd/>
                      <a:tailEnd/>
                    </a:ln>
                  </pic:spPr>
                </pic:pic>
              </a:graphicData>
            </a:graphic>
          </wp:inline>
        </w:drawing>
      </w:r>
    </w:p>
    <w:p w:rsidR="005A5FE0" w:rsidRDefault="005A5FE0">
      <w:pPr>
        <w:pStyle w:val="Corpodetexto"/>
        <w:numPr>
          <w:ilvl w:val="0"/>
          <w:numId w:val="3"/>
        </w:numPr>
        <w:spacing w:before="240" w:after="240" w:line="360" w:lineRule="auto"/>
        <w:rPr>
          <w:rFonts w:ascii="Verdana" w:hAnsi="Verdana"/>
          <w:bCs/>
          <w:sz w:val="22"/>
        </w:rPr>
      </w:pPr>
      <w:r>
        <w:rPr>
          <w:rFonts w:ascii="Verdana" w:hAnsi="Verdana"/>
          <w:bCs/>
          <w:sz w:val="22"/>
        </w:rPr>
        <w:t>Características das barras antipânico:</w:t>
      </w:r>
    </w:p>
    <w:p w:rsidR="005A5FE0" w:rsidRDefault="005A5FE0" w:rsidP="001F159B">
      <w:pPr>
        <w:pStyle w:val="Corpodetexto"/>
        <w:numPr>
          <w:ilvl w:val="0"/>
          <w:numId w:val="38"/>
        </w:numPr>
        <w:spacing w:before="120" w:after="120" w:line="360" w:lineRule="auto"/>
        <w:rPr>
          <w:rFonts w:ascii="Verdana" w:hAnsi="Verdana"/>
          <w:bCs/>
          <w:sz w:val="22"/>
        </w:rPr>
      </w:pPr>
      <w:r>
        <w:rPr>
          <w:rFonts w:ascii="Verdana" w:hAnsi="Verdana"/>
          <w:bCs/>
          <w:sz w:val="22"/>
        </w:rPr>
        <w:t>Acionamento tipo "</w:t>
      </w:r>
      <w:proofErr w:type="spellStart"/>
      <w:r>
        <w:rPr>
          <w:rFonts w:ascii="Verdana" w:hAnsi="Verdana"/>
          <w:bCs/>
          <w:sz w:val="22"/>
        </w:rPr>
        <w:t>crossbar</w:t>
      </w:r>
      <w:proofErr w:type="spellEnd"/>
      <w:r>
        <w:rPr>
          <w:rFonts w:ascii="Verdana" w:hAnsi="Verdana"/>
          <w:bCs/>
          <w:sz w:val="22"/>
        </w:rPr>
        <w:t>", para portas com folhas duplas sem rebatedor;</w:t>
      </w:r>
    </w:p>
    <w:p w:rsidR="005A5FE0" w:rsidRDefault="005A5FE0" w:rsidP="001F159B">
      <w:pPr>
        <w:pStyle w:val="Corpodetexto"/>
        <w:numPr>
          <w:ilvl w:val="0"/>
          <w:numId w:val="38"/>
        </w:numPr>
        <w:spacing w:before="120" w:after="120" w:line="360" w:lineRule="auto"/>
        <w:rPr>
          <w:rFonts w:ascii="Verdana" w:hAnsi="Verdana"/>
          <w:bCs/>
          <w:sz w:val="22"/>
        </w:rPr>
      </w:pPr>
      <w:r>
        <w:rPr>
          <w:rFonts w:ascii="Verdana" w:hAnsi="Verdana"/>
          <w:bCs/>
          <w:sz w:val="22"/>
        </w:rPr>
        <w:t xml:space="preserve">Travamento vertical simples com dispositivo de retenção de </w:t>
      </w:r>
      <w:proofErr w:type="spellStart"/>
      <w:r>
        <w:rPr>
          <w:rFonts w:ascii="Verdana" w:hAnsi="Verdana"/>
          <w:bCs/>
          <w:sz w:val="22"/>
        </w:rPr>
        <w:t>lingüeta</w:t>
      </w:r>
      <w:proofErr w:type="spellEnd"/>
      <w:r>
        <w:rPr>
          <w:rFonts w:ascii="Verdana" w:hAnsi="Verdana"/>
          <w:bCs/>
          <w:sz w:val="22"/>
        </w:rPr>
        <w:t xml:space="preserve"> para folhas com até </w:t>
      </w:r>
      <w:smartTag w:uri="urn:schemas-microsoft-com:office:smarttags" w:element="metricconverter">
        <w:smartTagPr>
          <w:attr w:name="ProductID" w:val="Įӽ̷᳠ǧĈ鶨ョ庰鵘ョ끰ミ嶐Ἐث聸&quot;誨&quot;ïČ雠ْꔠؾǱĐ&#10;栌ĮѳᎰ̷ǵĈ鶨ョ䆐Ц鵘ョ끰ミàةϘة聸&quot;誨&quot;ǽČ煮ڂ9ǿĐ&#10;Įڧ鋨ИăĈ鶨ョʨة鵘ョ끰ミᲐ̷àة聸&quot;誨&quot;ċČ颰ةԠčĐcomڥ羐đĈ鶨ョྰ̷鵘ョ끰ミˈةᰠ̷聸&quot;誨&quot;ęĐ쿄ف큠ف켘ف栌Įף抰ğĈ氠̳欈̳ħČΘةрĩĐmeioョ뀌ر뿨؟ĭĈ氠̳月̳ĵČᴀ̷ϐķĐnoĮ҄૰̷ĻĈ氠̳轐ŃČ邠ت͠ŅĈ⿀ٙè٢ŉĈ氠̳月̳őČᵰ̷˰œČ10ﾠcm煮ڂŗĈ鶨ョῠ̷鵘ョ끰ミϘة辐ت聸&quot;誨&quot;şĐ뇨ミH̰㬬ه㱘ه䧀ЙťĈ氠̳攸̳ŭČἰ̷巐ůĐa栌Įڗ唈&quot;ųĈ氠̳覐&quot;ŻČ造تƠŽĈ&#10;boxesᨡƀČ℠댐Ð°℠뎔Ð(℠돸ÐD℠둜̀Ƹ&#10;\℠떠ƠÜt℠뙄ƠĴ℠뜨hX°℠띬ÐÌ℠럐Ðì℠ 렴hXĐ℠&#10;롸ڀ̈́ļ℠뫜ഀज5Ŕ℠솀̘̀Ű℠&#10;쏄ƠÜƈ℠쑨̀Ƹ&#10;Ƥ℠얬ƠĈǄ℠왰hXǜ℠운ڀРǼ℠즸ƠÜȔ℠쩜ƠÜȴ℠쬀ƠÜɐ℠쮤ƠŠɴ℠첨4,ʌ℠쳌ƠĴʨ℠춰ƠĴ˄℠캔̀Ƹ&#10;˜℠쿘4,˸℠쿼Ð°̘℠킀ƠŠ̴℠톄Ð°͐℠툈̀ˀͨ℠퐌̀ˬͼ℠ 혰ƠĈΔ℠!훴hXΰ℠&quot;휸Ðϐ℠#힜ÐϬ℠$Ð°Ј℠%Ð°Ф℠&amp;Ðр℠'Ðќ℠(Ð°Ѵ℠)hXҌ℠*Ð°Ҭ℠+Ơƌ ӄ℠,4,Ӥ℠-ÐԈ℠.ÐԨ℠/ƠĈՄ℠0Ð°ՠ℠1Ðր℠2Ð֤℠3Ðׄ℠4ഀਤ;פ℠54,؄℠6ڀӼؤ℠74,ل℠8ڀր ٤℠94,ڄ℠:ڀӼڨ℠;4,ۈ℠&lt;ƠĴۨ℠=4,܀℠&gt;ڀԨܜ℠?ƠĈܼ℠@Ðݘ℠AƠĴݰ℠B隸̀ˬވ℠Cﯜ̀ȼ&#10;ޠ℠Dﶀ̀Ƹ&#10;޸℠EﻄÐߐ℠FＨƠĴ߰℠GƠĈࠈ℠HÐƠÜࠠ℠IŴڀь࠸℠JҘƠƌ ࡐ℠Kּ̀Ƹ&#10;ࡨ℠L܀ƠĈࢀ℠M߄4,࢘℠NߨƠÜࢴ℠Oࢌ4,ࣔ℠PࢰÐࣸ℠QऔÐऔ℠RॸhXर℠S়hXॐ℠T਀Ð॰℠U੤Ð°ঌ℠V૨ƠĴর℠Wௌ4,ৌ℠X௰hX৬℠Yఴഀݤ+਄℠ZᆘƠƌ ਠ℠[ኼ㐀⌼Íੀ℠\Ⱡᨀ࿐\੘℠]㟤ᨀᆴgੰ℠^䓈ᨀ๰Tઌ℠_佌hXન℠`侐㐀⚬áૈ℠a殴4,ૠ℠b毘Ð°ૼ℠c汜ƠĈଔ℠d洠Ð°଴℠e涤ƠŠ୔℠f溨ƠĈ୸℠g潬Ð°ஔ℠h濰Ơƌ ஸ℠i焔hX௜℠j煘ƠĴఀ℠k爼ƠŠత℠l獀hXై℠m玄Ð౤℠n珨Ðಀ℠o瑌ƠŠಠ℠p畐hXಸ℠q疔ƠĴ೐℠r癸̀Ǥ೨℠s矜ڀ̈́ഀ℠t穀Ð°ജ℠u竄̀Ȑഴ℠v籈̀ʔ൐℠w縬hX൨℠x繰Ơƌ ඄℠y羔Ðච℠z翸ƠÜ඼℠{肜̀ȼ&#10;ෘ℠|艀ƠĴ෴℠}茤hXฐ℠~荨Ðศ℠菌̀ɨไ℠薐hX๠℠藔Ðຄ℠蘸ƠÜ຤℠蛜Ðເ℠蝀Ðໜ℠螤Ð໸℠蠈Ð༔℠衬hX༰℠袰ƠĴ཈℠覔Ð°ཨ℠記̀Ƹ&#10;ྈ℠譜ƠĴྨ℠豀Ð࿌℠貤̀ˬ࿨℠軈ഀ࢘2ဈ℠锌ഀܸ*ဤ℠驐̀ɨြ℠鰔ƠÜၠ℠鲸̀Ƹ&#10;ၼ℠鷼Ð°႘℠麀hXႸ℠黄ƠŠე℠鿈Ð°ჰ℠ꁌÐ°ᄘ℠ꃐ̀ɨᅀ℠ꊔ4,ᅘ℠ꊸƠƌ ᅴ℠ꏜᨀიbᆐ℠뀠Ðᆤ℠낄ƠĴᆼ℠녨hXᇔ℠놬Ơƌ ᇰ℠ 닐Ðሔ℠¡댴Ð°ሰ℠¢뎸Ð°ቐ℠£됼Ð°ቬ℠¤듀hXኌ℠¥딄ƠĴከ℠¦뗨̀Ƹ&#10;ዀ℠§뜬Ơƌ ዜ℠¨롐Ðዸ℠©뢴ƠÜጔ℠ª류̀Ƹ&#10;ጰ℠«몜4,ፌ℠¬뫀Ð፬℠­묤Ðᎌ℠®뮈hXᎬ℠¯믌̀ǤᏐ℠°봰hXᏰ℠±뵴ƠÜᐌ℠²븘hXᐨ℠³빜Ð°ᑄ℠´뻠ڀΜᑤ℠µ솄Ðᑼ℠¶쇨ڀ؄#ᒔ℠·왌ƠĈᒰ℠¸윐Ð°ᓈ℠¹잔̀Ƹ&#10;ᓤ℠º죘ƠÜᔀ℠»쥼4,ᔠ℠¼즠㐀ᰰ¤ᕀ℠½hXᕜ℠¾Ðᕼ℠¿ÐᖔℴÀ倀䕀Ñᇐᖬ॰͠̷ℴÁᆄ⠀ᦘM0ᇐᗄহŐ̷ℴÂ␠ʀǀHᇀᗘ९4ℴÃ█ʀǀ`ᇀᗰ८4ℴÄ⛰Ԁиxᇀᘈ७XℴÅ⨀਀ࢀᇀᘜ६\ℴÆつ㵜㌘ͅś灴ͅ痠ͅ筌ͅ¨ᅐᘴ५ֈ̷ℴÇ縈਀ঀ&quot;Àᇀᙌ४¤ℴÈ蓨ʀǀØᇀᙠঢ4ℴÉ虐਀՘ðᇀᙸ३hℴÊ訰ԀШĈᇀᚐ२XℴË贴ԀΠĠᇀᚤ१LℴÌ迸ʀȰĸᇀᚼ०&lt;ℴÍ醐ʀȨŐᇀᛐ॥8ℴÎ鍄Ԁˀ&#10;Ũᇀᛨ।DℴÏ镄Ԁʸ ƀᇀᜀॣ@ℴÐ靠⠀ᦠNƘᇀ᜘ॢŔℴÑꨀԀψ&#10;ưᇀᜬॡPℴÒ고਀ॸ!ǈᇀᝀॠ ℴÓ뎼ʀȘǠᇀᝐय़8ℴÔ땤倀䍘ÈǸᇀᝤफ़̼̷ℴÕ਀߈Ȑᇀ᝸ীℴÖ᐀ለ;ȨᇀថরĈℴ×卵਀טɀᇀហ঱pℴØﵘʀɐɘᇀីढ़&lt;ℴÙＨʀɐɰᇀ័ड़&lt;ℴÚøʀɐʈᇀ៤ज़&lt;ℴÛˈԀ͈ʠᇀ៼ग़HℴÜՌԀΨ&#10;ʸᇀ᠐ख़PℴÝߴ⠀᭠dːᇀᠤक़ƬℴÞᯘ⠀᭰d˨ᇀᠼॗƬℴß⾨ԀΈ&#10;̀ᇀᡔॖPℴà㈸Ԁ̠&#10;̘ᇀᡨॕDℴá㒠ԀΘ&#10;̰ᇀ᡼॔Pℴâ㜼⠀ៀV͈ᇐᢐ॓Ŵℴã䡤⠀ᚈQ͠ᇐ᢬॒Šℴä墬᐀አ:͸ᇀᣀ॑Ąℴå昴᐀੐$ΐᇀᣔॐ¬ℴæ涬਀޸Ψᇀᣤॏℴç獈᐀෨1πᇀ᣸ॎàℴè絘Ԁ̘ Ϙᇀᤈ्@ℴé羼᐀က8ϰᇀᤜौüℴê議਀ڰЈᇀ᤬ो|ℴë遨਀ࣘРᇀ᥀ॊℴì雰᐀ਠ$иᇀᥔॉ¬ℴí鹄Ԁʐѐᇀᥬै&lt;ℴîꁄԀ̈ѨᇀᦌेHℴïꉸʀȘҀᇀᦨॆ8ℴðꐠʀƠҘᇀ᧌ॅ4ℴñꕐʀȘҰᇀ᧬ॄ8ℴò꛸ʀƠӈᇀᨐृ4ℴó꠨਀٨Ӡᇀᨴूxℴô곬਀٨Ӹᇀᩌुxℴõ놰Ԁʸ Ԑᇀ᩠ी@ℴö돌ʀǨԨᇀᩴि8ℴ÷따ʀǨՀᇀ᪈ा8ℴø뚔ԀҨ՘ᇀ᪜ऽ`ℴù맴᐀๘3հᇀ़᪰èℴú쑴਀Ԑֈᇀ᫄ऻdℴû젠ԀΨ&#10;֠ᇀ᫘ऺPℴü쫈Ԁː&#10;ָᇀ᫬हDℴý쳔Ԁʀאᇀᬌष&lt;ℴþ컈Ԁ̨רᇀᬨशHℴÿ턔਀ݰ؀ᇀ᭄व|ℴĀ홼਀ܘؘᇀ᭘ळℴāԀѠذᇀ᭰ऱ\ℴĂԀӀوᅐᮈতdℴăԀψ&#10;٠ᇀᮠरPℴĄ਀޸ٸᇀ᮴यℴąʀǘڐᇀᯈम8ℴĆʀȨڨᇀᯜभ8ℴć᐀ౠ,ۀᇀᯰबÌℴĈʀɐۘᇀᰄफ&lt;ℴĉ਀ঘ#۰ᇀᰘप¨ℴĊｰԀʸ ܈ᇀᰬऩ@ℴċƌ਀ॐ&quot;ܠᇀ᱄न¤ℴČࡈԀ΀ܸᇀᱜधLℴč૔Ԁ͠ݐᇀᱴदLℴĎൈԀʈ ݨᇀᲈथ@ℴď༠ʀɠހᇀᲜत&lt;ℴĐჼʀǨޘᇀᲴण8ℴđበԀӸްᇀ᳌ढHℴĒᘨ਀࣐ ߈ᇀ᳨डℴēᲈ᐀཈)ߠᇀᴄठÀℴĔ➰਀ڰ߸ᇀᴜट\ℴĕⲸԀΰࠐᇀᴸञTℴĖ⽤਀ी ࠨᇀᵔझℴė㘘ʀǀࡀᇀᵴज4ℴĘ㞀ʀŨࡘᇀᶔछ0ℴę㢈ʀǀࡰᇀᶴच4ℴĚ㧰ʀư࢈ᇀᷔङ4ℴě㬬⠀ᕨ9ࢠᇀᷴघĀℴĜ䫌਀٘ࢸᇀḈग`ℴĝ佰ʀȨ࣐ᇀḠख8ℴĞ儤਀ވࣨᇀḸकℴğ嚘਀׀ऀᇀṐऔLℴĠ嫴਀ްघᇀṬओℴġ悄ԀҠरᇀẈऒLℴĢ搈਀߀ैᇀẨऑℴģ榤ʀǀॠᇀỈऐ4ℴĤ欌Ԁ̘ॸᅀỜসHℴĥ浌᐀ᏘGঐᇀỰॱĸℴĦ箤ԀΨ&#10;নᇀἈॲPℴħ繌਀ՐীᇀἤॳdℴĨ艈ʀǸ৘ᇀἼॴ8ℴĩ莸倀㿘Äৰᇀὔॵ̬ℴĪ눘ʀǀਈᇀὬॶ4ℴī뎀ʀưਠᇀᾘॷ4ℴĬ뒼ʀȘਸᇀ῀ॸ8ℴĭ뙤ԀҸ੐ᇀ῜ॹ`ℴĮ말ʀǸ੨ᇀῴॺ8ℴį뭠Ԁʈ ઀ᇀ‌ॻ@ℴİ봸਀֘&#10;ઘᇀ․ॼPℴı셴਀ڠરᇀ‸ॽ|ℴĲ와Ԁ̈ૈᇀ⁌ॾHℴĳ존ʀɰૠᇀ⁠ॿ&lt;ℴĴ쩜ʀȰ૸ᇀ⁴ঀ&lt;ℴĵ찔Ԁ̀ଐᇀ₌ঁLℴĶ칰਀ؘନᇀ₠ংpℴķ틜ʀɐୀᇀ₰ঃ&lt;ℴĸ풬ʀǀ୘ᇀ⃄঄4ℴĹ혔Ԁ͠୰ᇀ⃠অLℴĺ਀ڨஈᇀ⃸আxℴĻԀʐ&#10;஠ᇀℐইDℴļԀи&#10;ஸᇀℨঈPℴĽԀΘ&#10;ௐᇀ⅀উPℴľʀȨ௨ᇀ⅘ঊ8ℴĿʀȰఀᇀⅴঋ&lt;ℴŀʀǀఘᇀ↌ঌ4ℴŁ਀ࢀరᇀ↤঍ℴłʀǀైᇀ↼঎4ℴŃԀʘ ౠᇀ⇔এ@ℴńʀȨ౸ᇀ⇬ঐ8ℴŅʀǀಐᇀ∈঑4ℴņԀЈ&#10;ನᇀ∤঒PℴŇ樂ʀǀೀᇀ∴ও4ℴň醙ʀǀ೘ᇀ≈ঔ4ℴŉﰌʀǀ೰ᇀ≠ক4ℴŊﵴԀ̀&#10;ഈᇀ≼খDℴŋ￴Ԁ͈ഠᇀ⊔গHℴŌɸԀШസᇀ⊬ঘXℴōռԀ͠൐ᇀ⋄ঙLℴŎ߰ʀɐ൨ᇀ⋠চ&lt;ℴŏীԀͰ඀ᇀ⋼ছLℴŐీԀˠ඘ᇀ⌔জ&lt;ℴő๼਀ސධᇀ⌬ঝℴŒᏸ᐀௸෈ᇀ⍄টxℴœ᳨⠀ᧀ[෠ᇀ⍘঵ƈℴŔ⾬ʀȘ෸ᇀ⍰শ8ℴŕㅔ⠀ᡰWฐᇀ⎈ঠŸℴŖ䌄਀ޘศᇀ⎜লℴŗ䢄᐀ነBเᇐ⎴ডĤℴŘ嗰⠀Ṹm๘ᇀ⏐থǐℴř毴Ԁ̘๰ᇀ⏠দHℴŚ渴ŀİຈᇀ⏰ধ,ℴś演᐀ੰ&amp;ຠᇀ␄ন´ℴŜ皠ԀӸ&#10;ຸᇀ␜঩Pℴŝ穤ʀȈ໐ᇀ␴প8ℴŞ簀ŀĠ໨ᇀ⑔ফ,ℴş糔Ԁ̨ༀᇀ⑴বHℴŠ罀ԀͰ༘ᇀ⒌ৠLℴš臠Ԁ͐༰ᇀⒼভLℴŢ葈ʀǀ཈ᇀⓔম4ℴţ薰ʀŨའᇀ⓸য0ℴŤ蚸Ԁʘ ླྀᇀ┘঳@ℴť袼Ԁʰ&#10;ྐᇀ┬঴DℴŦ誰ꀀ牘ƕྨᇀ╀ষٰ̷ℴŧԀ̀࿀ᇀ╔঺TℴŨʀȈ࿘ᇀ╬঻8ℴũԀҀ࿰ᇀ▌ঽ\ℴŪԀӈဈᇀ■ৃ`ℴūʀȘဠᇀ▸৑8ℴŬʀƠးᇀ◠৒4ℴŭʀǐၐᇀ☈ৄ4ℴŮ਀٨ၨᇀ☠৅xℴů਀ݘႀᇀ☼৆ℴŰԀи႘ᇐ♔েXℴű擄਀ࠐႰᇀ♰ৈℴŲ（ʀȈ჈ᇀ⚈৉0ℴų ਀ࢸრᇀ⚤৊ℴŴ۠ ਀ٸჸᇀ⚼োxℴŵஐ ਀Ԑᄐᇀ⛘ৌdℴŶ༼ ʀưᄨᇀ⛰্4ℴŷၸ ԀЌᅀᇀ✈ৎHℴŸ᎘ ਀ߐᅘᇀ✠৏ℴŹ᥀ ਀࠘ᅰᇀ✼৐ℴźἜ ᆈတ❔ྠ鞐℥ŻἜ ᆠ❴হ̷℥żἜ ᆸ➈॰ℤŽἜ Ā¨ᇐတ➠ྡ℥žᾘ ᇨ➼५`̷℥ſᾘ ሀ⟐॒℥ƀᾘ መ⟠॓ ℤƁᾘ pሰတ⟼ྡྷ℥ƂῬ ቈ⠔ত°̷℥ƃῬ በ⠬ডÐℴƄῬ Ā¨ቸᇐ⡈&#10;ྠ(ℴƅ⁤ Ѐϸ&#10;ነᇐ⡨&#10;ྠPℴƆ⍄ ከတ⢈ྡྷP韴℠Ƈ⍄ Ð⢨℠ƈ⎨ Ð°⣄℠Ɖ␬ Ð⣠℠Ɗ⒐ Ð⣼℠Ƌ⓴ Ð°⤘℠ƌ╸ Ð⤰℠ƍ◜ Ð⥌℠Ǝ♀ hX⥨℠Ə⚄ Ð°⦌℠Ɛ✈ Ð⦨℠Ƒ❬ hX⧀℠ƒ➰ hX⧜℠Ɠ⟴ hX⧼℠Ɣ⠸ hX⨘℠ƕ⡼ hX⨴℠Ɩ⣀ Ð⩐℠Ɨ⤤ hX⩬℠Ƙ⥨ hX⪈℠ƙ⦬ hX⪨℠ƚ⧰ hX⫄℠ƛ⨴ ƠŠ⫠℠Ɯ⬸ hX⫼℠Ɲ⭼ Ð°⬘℠ƞⰀ Ð°⬴℠ƟⲄ ഀ੐&lt;⭌℠Ơ㐈 ƠĴ⭠℠ơ㓬 ƠĴ⭼℠Ƣ㗐 Ð⮘℠ƣ㘴 hX⮼℠Ƥ㙸 Ð⯠℠ƥ㛜 ÐⰀ℠Ʀ㝀 Ð°Ⱐ℠Ƨ㟄 hXⱈ℠ƨ㠈 hXⱤ℠Ʃ㡌 ÐⲀ℠ƪ㢰 Ð°Ⲡ℠ƫ㤴 ÐⳈ℠Ƭ㦘 ƠĈⳤ℠ƭ㩜 Ðⴄ℠Ʈ㫀 Ð⴬℠Ư㬤 hXⵔ℠ư㭨 ƠĈ⵼℠Ʊ㰬 ƠÜⶤ℠Ʋ㳐 hXⷄ℠Ƴ㴔 hXⷘ℠ƴ㵘 ƠŠⷴ℠Ƶ㹜 Ð⸜ℴƶ㻀 ŀĠዀᇀ⹀ৗ,ℴƷ㾔 ⠀ᓀJዘᇀ⹘৛ńℴƸ五 ʀɀደᇀ⹰ড়&lt;ℴƹ倸 ŀĠገᇀ⺌ঢ়,ℴƺ儌 Ԁ̘ጠᇀ⺠৞Hℴƻ卌 ਀ঠ&quot;ጸᇀ⻀ৢ¤ℴƼ婄 ᐀੨%ፐᇀ⻔ৣ°ℴƽ懌 ਀ވ፨ᇀ⻴৤ℴƾ杀 ʀȘᎀᇀ⼌য়8ℴƿ棨 ʀƠ᎘ᇀ⼴ৡ4ℴǀ樘 ʀȨᎰᇀ⽜৥8ℴǁ毌 ʀǨᏈᇀ⾀০8ℴǂ洰 ԀҀᏠᇀ⾠১\ℴǃ灴 ʀɠᏸᇀ⾸২&lt;ℴǄ牐 ਀לᐐᇀ⿔৩hℴǅ皜 Ԁ˼&#10;ᐨᇀ⿬৪Dℴǆ磬 ʀǸᑀᇀ「৫8ℴǇ穼 ԀΘ&#10;ᑘᇀ〤৬Pℴǈ紘 ʀǨᑰᇀ〸෠8ℴǉ繼 ʀȨᒈᇀご෡8ℴǊ耰 Ԁ̀ᒠᇀば৭Lℴǋ芌 Ԁʐᒸᇀや৮&lt;ℴǌ蒌 ԀΘ&#10;ᓐᇀ゜৯PℴǍ蜨 ʀɈᓨᇀゴ౾8ℴǎ裴 Ԁʈ ᔀᇀヌ٩@ℴǏ諌 ʀǀᔘᇀヨࠔ4ℴǐ谴 ਀ࡸᔰᇀ㄄shℴǑ銌 ਀ࣈᕈᇀㄜທℴǒ飨 ਀ԐᕠᇀㄴխdℴǓ鲔 Ԁ̘ᕸᇀㅐਤHℴǔ黔 Ԁ̘ᖐᇀㅬŨHℴǕꄔ ʀǀᖨᇀㆈಚ4ℴǖꉼ ʀŨᗀᇀㆠҮ0ℴǗꎄ ʀŨᗘᇀㆴӢ0ℴǘꒌ ʀǀᗰᇀ㇈అ4ℴǙꗴ ࠀްᘈᇐ㇠&#10;ྠ|ℴǚꮈ ᘠတ㈀ྣ|룄℠Ǜꮈ Ð㈠℠ǜ꯬ ƠĴ㉌℠ǝ곐 ̀ˬ㉨℠Ǟ껴 ƠÜ㊄℠ǟ꾘 hX㊠℠Ǡ꿜 Ð°㋀℠ǡ끠 Ð㋤℠Ǣ냄 hX㌄℠ǣ너 ڀԨ㌨℠Ǥ듌 ̀Ȑ㍈℠ǥ뙐 Ð㍤℠Ǧ뚴 Ð㎀℠ǧ뜘 Ð㎜℠Ǩ라 hX㎼℠ǩ럀 Ð㏘℠Ǫ려 hX㏴℠ǫ롨 Ð㐜℠Ǭ료 hX㑌℠ǭ뤐 ̀ɨ㑰℠Ǯ뫔 ƠÜ㒈℠ǯ뭸 Ơƌ 㒠℠ǰ벜 hX㒼℠Ǳ볠 Ð㓜ℴǲ뵄 ਀֐ᘸᇀ㓸੬lℴǳ셌 ʀǸᙐᇀ㔔೘8ℴǴ시 ʀɀᙨᇀ㔰ѱ&lt;ℴǵ쒀 ʀǸ ᇀ㕐ਐ8ℴǶ옐 ʀǸᚘᇀ㕰ࢌ8ℴǷ잀 ʀǸᚰᇀ㖈r8ℴǸ줐 Ԁː&#10;ᛈᇀ㖤˵Dℴǹ쬜 ʀǀᛠᇀ㖴Ѐ4ℴǺ첄 Ԁː&#10;ᛸᇀ㗈ෳDℴǻ캐 ʀǀᜐᇀ㗠অ4ℴǼ쿸 ʀŨᜨᇀ㗸௱0ℴǽ턀 ʀǀᝀᇀ㘌̉4ℴǾ퉨 Ԁʈ ᝘ᇀ㘠©@ℴǿ푀 ʀǀᝰᇀ㘰Ђ4ℴȀ햨 ᐀઼$ឈᇀ㙄ɀ¬ℴȁ ʀȸហᇀ㙘ག8ℴȂ ʀǘីᇀ㙬ǰ8ℴȃ ਀դ័ᇀ㚌۬dℴȄ ʀȈ៨ᇀ㚬é8ℴȅ ʀǀ᠀ᇀ㛐֬4ℴȆ ԀШ&#10;᠘ᇀ㛴#Pℴȇ Ԁʼᠰᇀ㜌໗&lt;ℴȈ Ԁʐ"/>
        </w:smartTagPr>
        <w:r>
          <w:rPr>
            <w:rFonts w:ascii="Verdana" w:hAnsi="Verdana"/>
            <w:bCs/>
            <w:sz w:val="22"/>
          </w:rPr>
          <w:t>1000 mm</w:t>
        </w:r>
      </w:smartTag>
      <w:r>
        <w:rPr>
          <w:rFonts w:ascii="Verdana" w:hAnsi="Verdana"/>
          <w:bCs/>
          <w:sz w:val="22"/>
        </w:rPr>
        <w:t xml:space="preserve"> de largura e </w:t>
      </w:r>
      <w:smartTag w:uri="urn:schemas-microsoft-com:office:smarttags" w:element="metricconverter">
        <w:smartTagPr>
          <w:attr w:name="ProductID" w:val="3400ﾠmm"/>
        </w:smartTagPr>
        <w:r>
          <w:rPr>
            <w:rFonts w:ascii="Verdana" w:hAnsi="Verdana"/>
            <w:bCs/>
            <w:sz w:val="22"/>
          </w:rPr>
          <w:t>3400 mm</w:t>
        </w:r>
      </w:smartTag>
      <w:r>
        <w:rPr>
          <w:rFonts w:ascii="Verdana" w:hAnsi="Verdana"/>
          <w:bCs/>
          <w:sz w:val="22"/>
        </w:rPr>
        <w:t xml:space="preserve"> de altura;</w:t>
      </w:r>
    </w:p>
    <w:p w:rsidR="005A5FE0" w:rsidRDefault="005A5FE0" w:rsidP="001F159B">
      <w:pPr>
        <w:pStyle w:val="Corpodetexto"/>
        <w:numPr>
          <w:ilvl w:val="0"/>
          <w:numId w:val="38"/>
        </w:numPr>
        <w:spacing w:before="120" w:after="120" w:line="360" w:lineRule="auto"/>
        <w:rPr>
          <w:rFonts w:ascii="Verdana" w:hAnsi="Verdana"/>
          <w:bCs/>
          <w:sz w:val="22"/>
        </w:rPr>
      </w:pPr>
      <w:r>
        <w:rPr>
          <w:rFonts w:ascii="Verdana" w:hAnsi="Verdana"/>
          <w:bCs/>
          <w:sz w:val="22"/>
        </w:rPr>
        <w:t xml:space="preserve">Acabamento na cor prata. </w:t>
      </w:r>
    </w:p>
    <w:p w:rsidR="005A5FE0" w:rsidRDefault="005A5FE0">
      <w:pPr>
        <w:pStyle w:val="Corpodetexto"/>
        <w:numPr>
          <w:ilvl w:val="0"/>
          <w:numId w:val="3"/>
        </w:numPr>
        <w:spacing w:before="240" w:after="240" w:line="360" w:lineRule="auto"/>
        <w:rPr>
          <w:rFonts w:ascii="Verdana" w:hAnsi="Verdana"/>
          <w:bCs/>
          <w:sz w:val="22"/>
        </w:rPr>
      </w:pPr>
      <w:r>
        <w:rPr>
          <w:rFonts w:ascii="Verdana" w:hAnsi="Verdana"/>
          <w:bCs/>
          <w:sz w:val="22"/>
        </w:rPr>
        <w:lastRenderedPageBreak/>
        <w:t xml:space="preserve">Protótipo comercial: Conjunto de barras antipânico PHA 2000, fabricação </w:t>
      </w:r>
      <w:proofErr w:type="spellStart"/>
      <w:r>
        <w:rPr>
          <w:rFonts w:ascii="Verdana" w:hAnsi="Verdana"/>
          <w:bCs/>
          <w:sz w:val="22"/>
        </w:rPr>
        <w:t>Dorma</w:t>
      </w:r>
      <w:proofErr w:type="spellEnd"/>
      <w:r>
        <w:rPr>
          <w:rFonts w:ascii="Verdana" w:hAnsi="Verdana"/>
          <w:bCs/>
          <w:sz w:val="22"/>
        </w:rPr>
        <w:t>; ou outro desde que atenda às características técnicas descritas acima e às normas vigentes.</w:t>
      </w:r>
    </w:p>
    <w:p w:rsidR="005A5FE0" w:rsidRDefault="005A5FE0">
      <w:pPr>
        <w:pStyle w:val="Ttulo1"/>
        <w:numPr>
          <w:ilvl w:val="2"/>
          <w:numId w:val="4"/>
        </w:numPr>
        <w:spacing w:before="600" w:after="360"/>
        <w:jc w:val="both"/>
        <w:rPr>
          <w:rFonts w:ascii="Verdana" w:hAnsi="Verdana"/>
          <w:bCs/>
          <w:color w:val="auto"/>
          <w:sz w:val="22"/>
        </w:rPr>
      </w:pPr>
      <w:bookmarkStart w:id="286" w:name="_Toc169577899"/>
      <w:bookmarkStart w:id="287" w:name="_Toc186600979"/>
      <w:bookmarkStart w:id="288" w:name="_Toc207162255"/>
      <w:bookmarkStart w:id="289" w:name="_Toc312856239"/>
      <w:bookmarkStart w:id="290" w:name="_Toc22823846"/>
      <w:r>
        <w:rPr>
          <w:rFonts w:ascii="Verdana" w:hAnsi="Verdana"/>
          <w:bCs/>
          <w:color w:val="auto"/>
          <w:sz w:val="22"/>
        </w:rPr>
        <w:t>Fechadura</w:t>
      </w:r>
      <w:bookmarkEnd w:id="286"/>
      <w:bookmarkEnd w:id="287"/>
      <w:r>
        <w:rPr>
          <w:rFonts w:ascii="Verdana" w:hAnsi="Verdana"/>
          <w:bCs/>
          <w:color w:val="auto"/>
          <w:sz w:val="22"/>
        </w:rPr>
        <w:t xml:space="preserve"> para a porta com barras antipânico</w:t>
      </w:r>
      <w:bookmarkEnd w:id="288"/>
      <w:bookmarkEnd w:id="289"/>
      <w:bookmarkEnd w:id="290"/>
    </w:p>
    <w:p w:rsidR="005A5FE0" w:rsidRDefault="005A5FE0">
      <w:pPr>
        <w:pStyle w:val="Corpodetexto"/>
        <w:numPr>
          <w:ilvl w:val="0"/>
          <w:numId w:val="3"/>
        </w:numPr>
        <w:spacing w:before="240" w:after="240" w:line="360" w:lineRule="auto"/>
        <w:rPr>
          <w:rFonts w:ascii="Verdana" w:hAnsi="Verdana"/>
          <w:bCs/>
          <w:sz w:val="22"/>
        </w:rPr>
      </w:pPr>
      <w:r>
        <w:rPr>
          <w:rFonts w:ascii="Verdana" w:hAnsi="Verdana"/>
          <w:bCs/>
          <w:sz w:val="22"/>
        </w:rPr>
        <w:t>Do lado externo deverá ser instalada fechadura com maçaneta tipo alavanca e cilindro para acionamento com chave, acabamento na cor prata, conforme modelo abaixo:</w:t>
      </w:r>
    </w:p>
    <w:p w:rsidR="005A5FE0" w:rsidRDefault="00CE6998">
      <w:pPr>
        <w:jc w:val="center"/>
      </w:pPr>
      <w:r>
        <w:rPr>
          <w:noProof/>
        </w:rPr>
        <w:drawing>
          <wp:inline distT="0" distB="0" distL="0" distR="0">
            <wp:extent cx="861060" cy="1127125"/>
            <wp:effectExtent l="19050" t="0" r="0" b="0"/>
            <wp:docPr id="30" name="Imagem 30" descr="fechad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echadura"/>
                    <pic:cNvPicPr>
                      <a:picLocks noChangeAspect="1" noChangeArrowheads="1"/>
                    </pic:cNvPicPr>
                  </pic:nvPicPr>
                  <pic:blipFill>
                    <a:blip r:embed="rId32" cstate="print"/>
                    <a:srcRect/>
                    <a:stretch>
                      <a:fillRect/>
                    </a:stretch>
                  </pic:blipFill>
                  <pic:spPr bwMode="auto">
                    <a:xfrm>
                      <a:off x="0" y="0"/>
                      <a:ext cx="861060" cy="1127125"/>
                    </a:xfrm>
                    <a:prstGeom prst="rect">
                      <a:avLst/>
                    </a:prstGeom>
                    <a:noFill/>
                    <a:ln w="9525">
                      <a:noFill/>
                      <a:miter lim="800000"/>
                      <a:headEnd/>
                      <a:tailEnd/>
                    </a:ln>
                  </pic:spPr>
                </pic:pic>
              </a:graphicData>
            </a:graphic>
          </wp:inline>
        </w:drawing>
      </w:r>
    </w:p>
    <w:p w:rsidR="005A5FE0" w:rsidRDefault="005A5FE0">
      <w:pPr>
        <w:pStyle w:val="Corpodetexto"/>
        <w:numPr>
          <w:ilvl w:val="0"/>
          <w:numId w:val="3"/>
        </w:numPr>
        <w:spacing w:before="240" w:after="240" w:line="360" w:lineRule="auto"/>
        <w:rPr>
          <w:rFonts w:ascii="Verdana" w:hAnsi="Verdana"/>
          <w:bCs/>
          <w:sz w:val="22"/>
        </w:rPr>
      </w:pPr>
      <w:r>
        <w:rPr>
          <w:rFonts w:ascii="Verdana" w:hAnsi="Verdana"/>
          <w:bCs/>
          <w:sz w:val="22"/>
        </w:rPr>
        <w:t xml:space="preserve">Protótipo comercial: Fechadura externa de alavanca PHT 3901 com cilindro EP para porta com espessura de até </w:t>
      </w:r>
      <w:smartTag w:uri="urn:schemas-microsoft-com:office:smarttags" w:element="metricconverter">
        <w:smartTagPr>
          <w:attr w:name="ProductID" w:val="60 mm"/>
        </w:smartTagPr>
        <w:r>
          <w:rPr>
            <w:rFonts w:ascii="Verdana" w:hAnsi="Verdana"/>
            <w:bCs/>
            <w:sz w:val="22"/>
          </w:rPr>
          <w:t>60 mm</w:t>
        </w:r>
      </w:smartTag>
      <w:r>
        <w:rPr>
          <w:rFonts w:ascii="Verdana" w:hAnsi="Verdana"/>
          <w:bCs/>
          <w:sz w:val="22"/>
        </w:rPr>
        <w:t xml:space="preserve">, acabamento na cor prata, linha OGRO, fabricação </w:t>
      </w:r>
      <w:proofErr w:type="spellStart"/>
      <w:r>
        <w:rPr>
          <w:rFonts w:ascii="Verdana" w:hAnsi="Verdana"/>
          <w:bCs/>
          <w:sz w:val="22"/>
        </w:rPr>
        <w:t>Dorma</w:t>
      </w:r>
      <w:proofErr w:type="spellEnd"/>
      <w:r>
        <w:rPr>
          <w:rFonts w:ascii="Verdana" w:hAnsi="Verdana"/>
          <w:bCs/>
          <w:sz w:val="22"/>
        </w:rPr>
        <w:t>, ou outro desde que com as mesmas características.</w:t>
      </w:r>
    </w:p>
    <w:p w:rsidR="005A5FE0" w:rsidRDefault="005A5FE0">
      <w:pPr>
        <w:pStyle w:val="Ttulo1"/>
        <w:numPr>
          <w:ilvl w:val="2"/>
          <w:numId w:val="4"/>
        </w:numPr>
        <w:spacing w:before="600" w:after="360"/>
        <w:jc w:val="both"/>
        <w:rPr>
          <w:rFonts w:ascii="Verdana" w:hAnsi="Verdana"/>
          <w:bCs/>
          <w:color w:val="auto"/>
          <w:sz w:val="22"/>
        </w:rPr>
      </w:pPr>
      <w:bookmarkStart w:id="291" w:name="_Toc169577900"/>
      <w:bookmarkStart w:id="292" w:name="_Toc186600980"/>
      <w:bookmarkStart w:id="293" w:name="_Toc207162256"/>
      <w:bookmarkStart w:id="294" w:name="_Toc312856240"/>
      <w:bookmarkStart w:id="295" w:name="_Toc22823847"/>
      <w:r>
        <w:rPr>
          <w:rFonts w:ascii="Verdana" w:hAnsi="Verdana"/>
          <w:bCs/>
          <w:color w:val="auto"/>
          <w:sz w:val="22"/>
        </w:rPr>
        <w:t>Mola hidráulica aérea</w:t>
      </w:r>
      <w:bookmarkEnd w:id="291"/>
      <w:bookmarkEnd w:id="292"/>
      <w:r>
        <w:rPr>
          <w:rFonts w:ascii="Verdana" w:hAnsi="Verdana"/>
          <w:bCs/>
          <w:color w:val="auto"/>
          <w:sz w:val="22"/>
        </w:rPr>
        <w:t xml:space="preserve"> para a porta com barras antipânico</w:t>
      </w:r>
      <w:bookmarkEnd w:id="293"/>
      <w:bookmarkEnd w:id="294"/>
      <w:bookmarkEnd w:id="295"/>
    </w:p>
    <w:p w:rsidR="005A5FE0" w:rsidRDefault="005A5FE0">
      <w:pPr>
        <w:pStyle w:val="Corpodetexto"/>
        <w:numPr>
          <w:ilvl w:val="0"/>
          <w:numId w:val="3"/>
        </w:numPr>
        <w:spacing w:before="240" w:after="240" w:line="360" w:lineRule="auto"/>
        <w:rPr>
          <w:rFonts w:ascii="Verdana" w:hAnsi="Verdana"/>
          <w:bCs/>
          <w:sz w:val="22"/>
        </w:rPr>
      </w:pPr>
      <w:r>
        <w:rPr>
          <w:rFonts w:ascii="Verdana" w:hAnsi="Verdana"/>
          <w:bCs/>
          <w:sz w:val="22"/>
        </w:rPr>
        <w:t>Na porta PF1, com barras antipânico, serão instaladas molas hidráulicas.</w:t>
      </w:r>
    </w:p>
    <w:p w:rsidR="005A5FE0" w:rsidRDefault="005A5FE0">
      <w:pPr>
        <w:pStyle w:val="Corpodetexto"/>
        <w:numPr>
          <w:ilvl w:val="0"/>
          <w:numId w:val="3"/>
        </w:numPr>
        <w:spacing w:before="240" w:after="240" w:line="360" w:lineRule="auto"/>
        <w:rPr>
          <w:rFonts w:ascii="Verdana" w:hAnsi="Verdana"/>
          <w:bCs/>
          <w:sz w:val="22"/>
        </w:rPr>
      </w:pPr>
      <w:r>
        <w:rPr>
          <w:rFonts w:ascii="Verdana" w:hAnsi="Verdana"/>
          <w:bCs/>
          <w:sz w:val="22"/>
        </w:rPr>
        <w:t xml:space="preserve">Nas folhas da porta, do lado interno, serão instaladas molas </w:t>
      </w:r>
      <w:proofErr w:type="gramStart"/>
      <w:r>
        <w:rPr>
          <w:rFonts w:ascii="Verdana" w:hAnsi="Verdana"/>
          <w:bCs/>
          <w:sz w:val="22"/>
        </w:rPr>
        <w:t>hidráulicas do tipo aérea com potência ajustável</w:t>
      </w:r>
      <w:proofErr w:type="gramEnd"/>
      <w:r>
        <w:rPr>
          <w:rFonts w:ascii="Verdana" w:hAnsi="Verdana"/>
          <w:bCs/>
          <w:sz w:val="22"/>
        </w:rPr>
        <w:t>.</w:t>
      </w:r>
    </w:p>
    <w:p w:rsidR="005A5FE0" w:rsidRDefault="00CE6998">
      <w:pPr>
        <w:pStyle w:val="Corpodetexto"/>
        <w:spacing w:before="480" w:after="600" w:line="360" w:lineRule="auto"/>
        <w:ind w:left="1134"/>
        <w:jc w:val="center"/>
        <w:rPr>
          <w:rFonts w:ascii="Verdana" w:hAnsi="Verdana"/>
          <w:bCs/>
          <w:sz w:val="22"/>
        </w:rPr>
      </w:pPr>
      <w:r>
        <w:rPr>
          <w:rFonts w:ascii="Verdana" w:hAnsi="Verdana"/>
          <w:bCs/>
          <w:noProof/>
          <w:sz w:val="22"/>
        </w:rPr>
        <w:lastRenderedPageBreak/>
        <w:drawing>
          <wp:inline distT="0" distB="0" distL="0" distR="0">
            <wp:extent cx="4763135" cy="2360295"/>
            <wp:effectExtent l="19050" t="0" r="0" b="0"/>
            <wp:docPr id="31" name="Imagem 31" descr="mola aé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ola aérea"/>
                    <pic:cNvPicPr>
                      <a:picLocks noChangeAspect="1" noChangeArrowheads="1"/>
                    </pic:cNvPicPr>
                  </pic:nvPicPr>
                  <pic:blipFill>
                    <a:blip r:embed="rId33" cstate="print"/>
                    <a:srcRect/>
                    <a:stretch>
                      <a:fillRect/>
                    </a:stretch>
                  </pic:blipFill>
                  <pic:spPr bwMode="auto">
                    <a:xfrm>
                      <a:off x="0" y="0"/>
                      <a:ext cx="4763135" cy="2360295"/>
                    </a:xfrm>
                    <a:prstGeom prst="rect">
                      <a:avLst/>
                    </a:prstGeom>
                    <a:noFill/>
                    <a:ln w="9525">
                      <a:noFill/>
                      <a:miter lim="800000"/>
                      <a:headEnd/>
                      <a:tailEnd/>
                    </a:ln>
                  </pic:spPr>
                </pic:pic>
              </a:graphicData>
            </a:graphic>
          </wp:inline>
        </w:drawing>
      </w:r>
    </w:p>
    <w:p w:rsidR="005A5FE0" w:rsidRDefault="005A5FE0">
      <w:pPr>
        <w:pStyle w:val="Corpodetexto"/>
        <w:numPr>
          <w:ilvl w:val="0"/>
          <w:numId w:val="3"/>
        </w:numPr>
        <w:spacing w:before="240" w:after="240" w:line="360" w:lineRule="auto"/>
        <w:rPr>
          <w:rFonts w:ascii="Verdana" w:hAnsi="Verdana"/>
          <w:bCs/>
          <w:sz w:val="22"/>
        </w:rPr>
      </w:pPr>
      <w:r>
        <w:rPr>
          <w:rFonts w:ascii="Verdana" w:hAnsi="Verdana"/>
          <w:bCs/>
          <w:sz w:val="22"/>
        </w:rPr>
        <w:t>Características da mola hidráulica aérea:</w:t>
      </w:r>
    </w:p>
    <w:p w:rsidR="005A5FE0" w:rsidRDefault="00CE6998">
      <w:pPr>
        <w:pStyle w:val="Corpodetexto"/>
        <w:spacing w:before="240" w:after="240" w:line="360" w:lineRule="auto"/>
        <w:jc w:val="center"/>
        <w:rPr>
          <w:rFonts w:ascii="Verdana" w:hAnsi="Verdana"/>
          <w:bCs/>
          <w:sz w:val="22"/>
        </w:rPr>
      </w:pPr>
      <w:r>
        <w:rPr>
          <w:rFonts w:ascii="Verdana" w:hAnsi="Verdana"/>
          <w:bCs/>
          <w:noProof/>
          <w:sz w:val="22"/>
        </w:rPr>
        <w:drawing>
          <wp:inline distT="0" distB="0" distL="0" distR="0">
            <wp:extent cx="2052320" cy="2456180"/>
            <wp:effectExtent l="19050" t="0" r="5080" b="0"/>
            <wp:docPr id="32" name="Imagem 32" descr="foto mola aé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to mola aérea"/>
                    <pic:cNvPicPr>
                      <a:picLocks noChangeAspect="1" noChangeArrowheads="1"/>
                    </pic:cNvPicPr>
                  </pic:nvPicPr>
                  <pic:blipFill>
                    <a:blip r:embed="rId34" cstate="print"/>
                    <a:srcRect/>
                    <a:stretch>
                      <a:fillRect/>
                    </a:stretch>
                  </pic:blipFill>
                  <pic:spPr bwMode="auto">
                    <a:xfrm>
                      <a:off x="0" y="0"/>
                      <a:ext cx="2052320" cy="2456180"/>
                    </a:xfrm>
                    <a:prstGeom prst="rect">
                      <a:avLst/>
                    </a:prstGeom>
                    <a:noFill/>
                    <a:ln w="9525">
                      <a:noFill/>
                      <a:miter lim="800000"/>
                      <a:headEnd/>
                      <a:tailEnd/>
                    </a:ln>
                  </pic:spPr>
                </pic:pic>
              </a:graphicData>
            </a:graphic>
          </wp:inline>
        </w:drawing>
      </w:r>
    </w:p>
    <w:p w:rsidR="005A5FE0" w:rsidRDefault="005A5FE0" w:rsidP="001F159B">
      <w:pPr>
        <w:pStyle w:val="Corpodetexto"/>
        <w:numPr>
          <w:ilvl w:val="0"/>
          <w:numId w:val="39"/>
        </w:numPr>
        <w:spacing w:before="120" w:after="120" w:line="360" w:lineRule="auto"/>
        <w:rPr>
          <w:rFonts w:ascii="Verdana" w:hAnsi="Verdana"/>
          <w:bCs/>
          <w:sz w:val="22"/>
        </w:rPr>
      </w:pPr>
      <w:r>
        <w:rPr>
          <w:rFonts w:ascii="Verdana" w:hAnsi="Verdana"/>
          <w:bCs/>
          <w:sz w:val="22"/>
        </w:rPr>
        <w:t xml:space="preserve">Dimensões: </w:t>
      </w:r>
      <w:smartTag w:uri="urn:schemas-microsoft-com:office:smarttags" w:element="metricconverter">
        <w:smartTagPr>
          <w:attr w:name="ProductID" w:val="232ﾠmm"/>
        </w:smartTagPr>
        <w:r>
          <w:rPr>
            <w:rFonts w:ascii="Verdana" w:hAnsi="Verdana"/>
            <w:bCs/>
            <w:sz w:val="22"/>
          </w:rPr>
          <w:t>232 mm</w:t>
        </w:r>
      </w:smartTag>
      <w:r>
        <w:rPr>
          <w:rFonts w:ascii="Verdana" w:hAnsi="Verdana"/>
          <w:bCs/>
          <w:sz w:val="22"/>
        </w:rPr>
        <w:t xml:space="preserve"> de comprimento, </w:t>
      </w:r>
      <w:smartTag w:uri="urn:schemas-microsoft-com:office:smarttags" w:element="metricconverter">
        <w:smartTagPr>
          <w:attr w:name="ProductID" w:val="45ﾠmm"/>
        </w:smartTagPr>
        <w:r>
          <w:rPr>
            <w:rFonts w:ascii="Verdana" w:hAnsi="Verdana"/>
            <w:bCs/>
            <w:sz w:val="22"/>
          </w:rPr>
          <w:t>45 mm</w:t>
        </w:r>
      </w:smartTag>
      <w:r>
        <w:rPr>
          <w:rFonts w:ascii="Verdana" w:hAnsi="Verdana"/>
          <w:bCs/>
          <w:sz w:val="22"/>
        </w:rPr>
        <w:t xml:space="preserve"> de largura e </w:t>
      </w:r>
      <w:smartTag w:uri="urn:schemas-microsoft-com:office:smarttags" w:element="metricconverter">
        <w:smartTagPr>
          <w:attr w:name="ProductID" w:val="68ﾠmm"/>
        </w:smartTagPr>
        <w:r>
          <w:rPr>
            <w:rFonts w:ascii="Verdana" w:hAnsi="Verdana"/>
            <w:bCs/>
            <w:sz w:val="22"/>
          </w:rPr>
          <w:t>68 mm</w:t>
        </w:r>
      </w:smartTag>
      <w:r>
        <w:rPr>
          <w:rFonts w:ascii="Verdana" w:hAnsi="Verdana"/>
          <w:bCs/>
          <w:sz w:val="22"/>
        </w:rPr>
        <w:t xml:space="preserve"> de altura;</w:t>
      </w:r>
    </w:p>
    <w:p w:rsidR="005A5FE0" w:rsidRDefault="005A5FE0" w:rsidP="001F159B">
      <w:pPr>
        <w:pStyle w:val="Corpodetexto"/>
        <w:numPr>
          <w:ilvl w:val="0"/>
          <w:numId w:val="39"/>
        </w:numPr>
        <w:spacing w:before="120" w:after="120" w:line="360" w:lineRule="auto"/>
        <w:rPr>
          <w:rFonts w:ascii="Verdana" w:hAnsi="Verdana"/>
          <w:bCs/>
          <w:sz w:val="22"/>
        </w:rPr>
      </w:pPr>
      <w:r>
        <w:rPr>
          <w:rFonts w:ascii="Verdana" w:hAnsi="Verdana"/>
          <w:bCs/>
          <w:sz w:val="22"/>
        </w:rPr>
        <w:t>Potência ajustável, instalação reversível para portas à direita ou à esquerda;</w:t>
      </w:r>
    </w:p>
    <w:p w:rsidR="005A5FE0" w:rsidRDefault="005A5FE0" w:rsidP="001F159B">
      <w:pPr>
        <w:pStyle w:val="Corpodetexto"/>
        <w:numPr>
          <w:ilvl w:val="0"/>
          <w:numId w:val="39"/>
        </w:numPr>
        <w:spacing w:before="120" w:after="120" w:line="360" w:lineRule="auto"/>
        <w:rPr>
          <w:rFonts w:ascii="Verdana" w:hAnsi="Verdana"/>
          <w:bCs/>
          <w:sz w:val="22"/>
        </w:rPr>
      </w:pPr>
      <w:r>
        <w:rPr>
          <w:rFonts w:ascii="Verdana" w:hAnsi="Verdana"/>
          <w:bCs/>
          <w:sz w:val="22"/>
        </w:rPr>
        <w:t>Velocidade de fechamento ajustável por meio de duas válvulas independentes de regulagem de velocidade de fechamento e de trava;</w:t>
      </w:r>
    </w:p>
    <w:p w:rsidR="005A5FE0" w:rsidRDefault="005A5FE0" w:rsidP="001F159B">
      <w:pPr>
        <w:pStyle w:val="Corpodetexto"/>
        <w:numPr>
          <w:ilvl w:val="0"/>
          <w:numId w:val="39"/>
        </w:numPr>
        <w:spacing w:before="120" w:after="120" w:line="360" w:lineRule="auto"/>
        <w:rPr>
          <w:rFonts w:ascii="Verdana" w:hAnsi="Verdana"/>
          <w:bCs/>
          <w:sz w:val="22"/>
        </w:rPr>
      </w:pPr>
      <w:r>
        <w:rPr>
          <w:rFonts w:ascii="Verdana" w:hAnsi="Verdana"/>
          <w:bCs/>
          <w:sz w:val="22"/>
        </w:rPr>
        <w:lastRenderedPageBreak/>
        <w:t>Força final de fechamento ajustável no braço;</w:t>
      </w:r>
    </w:p>
    <w:p w:rsidR="005A5FE0" w:rsidRDefault="005A5FE0" w:rsidP="001F159B">
      <w:pPr>
        <w:pStyle w:val="Corpodetexto"/>
        <w:numPr>
          <w:ilvl w:val="0"/>
          <w:numId w:val="39"/>
        </w:numPr>
        <w:spacing w:before="120" w:after="120" w:line="360" w:lineRule="auto"/>
        <w:rPr>
          <w:rFonts w:ascii="Verdana" w:hAnsi="Verdana"/>
          <w:bCs/>
          <w:sz w:val="22"/>
        </w:rPr>
      </w:pPr>
      <w:r>
        <w:rPr>
          <w:rFonts w:ascii="Verdana" w:hAnsi="Verdana"/>
          <w:bCs/>
          <w:sz w:val="22"/>
        </w:rPr>
        <w:t>Braço de parada permitindo a abertura em qualquer ângulo desejado até 150 graus;</w:t>
      </w:r>
    </w:p>
    <w:p w:rsidR="005A5FE0" w:rsidRDefault="005A5FE0" w:rsidP="001F159B">
      <w:pPr>
        <w:pStyle w:val="Corpodetexto"/>
        <w:numPr>
          <w:ilvl w:val="0"/>
          <w:numId w:val="39"/>
        </w:numPr>
        <w:spacing w:before="120" w:after="120" w:line="360" w:lineRule="auto"/>
        <w:rPr>
          <w:rFonts w:ascii="Verdana" w:hAnsi="Verdana"/>
          <w:bCs/>
          <w:sz w:val="22"/>
        </w:rPr>
      </w:pPr>
      <w:r>
        <w:rPr>
          <w:rFonts w:ascii="Verdana" w:hAnsi="Verdana"/>
          <w:bCs/>
          <w:sz w:val="22"/>
        </w:rPr>
        <w:t>Acabamento na cor prata.</w:t>
      </w:r>
    </w:p>
    <w:p w:rsidR="005A5FE0" w:rsidRDefault="005A5FE0" w:rsidP="001F159B">
      <w:pPr>
        <w:pStyle w:val="Corpodetexto"/>
        <w:numPr>
          <w:ilvl w:val="0"/>
          <w:numId w:val="19"/>
        </w:numPr>
        <w:spacing w:before="120" w:after="120" w:line="360" w:lineRule="auto"/>
        <w:rPr>
          <w:rFonts w:ascii="Verdana" w:hAnsi="Verdana"/>
          <w:bCs/>
          <w:sz w:val="22"/>
        </w:rPr>
      </w:pPr>
      <w:r>
        <w:rPr>
          <w:rFonts w:ascii="Verdana" w:hAnsi="Verdana"/>
          <w:bCs/>
          <w:sz w:val="22"/>
        </w:rPr>
        <w:t>Protótipo comercial: Mola aérea TS 72 com potência ajustável EN 2 - </w:t>
      </w:r>
      <w:proofErr w:type="gramStart"/>
      <w:r>
        <w:rPr>
          <w:rFonts w:ascii="Verdana" w:hAnsi="Verdana"/>
          <w:bCs/>
          <w:sz w:val="22"/>
        </w:rPr>
        <w:t>4, fabricação</w:t>
      </w:r>
      <w:proofErr w:type="gramEnd"/>
      <w:r>
        <w:rPr>
          <w:rFonts w:ascii="Verdana" w:hAnsi="Verdana"/>
          <w:bCs/>
          <w:sz w:val="22"/>
        </w:rPr>
        <w:t xml:space="preserve"> </w:t>
      </w:r>
      <w:proofErr w:type="spellStart"/>
      <w:r>
        <w:rPr>
          <w:rFonts w:ascii="Verdana" w:hAnsi="Verdana"/>
          <w:bCs/>
          <w:sz w:val="22"/>
        </w:rPr>
        <w:t>Dorma</w:t>
      </w:r>
      <w:proofErr w:type="spellEnd"/>
      <w:r>
        <w:rPr>
          <w:rFonts w:ascii="Verdana" w:hAnsi="Verdana"/>
          <w:bCs/>
          <w:sz w:val="22"/>
        </w:rPr>
        <w:t>; ou outro desde que atenda às características técnicas descritas acima e às normas vigentes.</w:t>
      </w:r>
    </w:p>
    <w:p w:rsidR="005A5FE0" w:rsidRDefault="005A5FE0">
      <w:pPr>
        <w:pStyle w:val="Ttulo1"/>
        <w:numPr>
          <w:ilvl w:val="0"/>
          <w:numId w:val="2"/>
        </w:numPr>
        <w:spacing w:before="840" w:after="120"/>
        <w:rPr>
          <w:rFonts w:ascii="Verdana" w:hAnsi="Verdana"/>
          <w:bCs/>
          <w:color w:val="auto"/>
          <w:sz w:val="22"/>
        </w:rPr>
      </w:pPr>
      <w:bookmarkStart w:id="296" w:name="_Toc22823848"/>
      <w:r>
        <w:rPr>
          <w:rFonts w:ascii="Verdana" w:hAnsi="Verdana"/>
          <w:bCs/>
          <w:color w:val="auto"/>
          <w:sz w:val="22"/>
        </w:rPr>
        <w:t>Vidros e espelhos</w:t>
      </w:r>
      <w:bookmarkEnd w:id="253"/>
      <w:bookmarkEnd w:id="296"/>
    </w:p>
    <w:p w:rsidR="005A5FE0" w:rsidRDefault="005A5FE0" w:rsidP="001F159B">
      <w:pPr>
        <w:pStyle w:val="Ttulo1"/>
        <w:numPr>
          <w:ilvl w:val="1"/>
          <w:numId w:val="15"/>
        </w:numPr>
        <w:spacing w:before="360" w:after="240"/>
        <w:jc w:val="both"/>
        <w:rPr>
          <w:rFonts w:ascii="Verdana" w:hAnsi="Verdana"/>
          <w:bCs/>
          <w:color w:val="auto"/>
          <w:sz w:val="22"/>
        </w:rPr>
      </w:pPr>
      <w:bookmarkStart w:id="297" w:name="_Toc22823849"/>
      <w:r>
        <w:rPr>
          <w:rFonts w:ascii="Verdana" w:hAnsi="Verdana"/>
          <w:bCs/>
          <w:color w:val="auto"/>
          <w:sz w:val="22"/>
        </w:rPr>
        <w:t>Considerações gerais</w:t>
      </w:r>
      <w:bookmarkEnd w:id="297"/>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Os vidros deverão ser fornecidos e instalados conforme requisitos e recomendações das normas NBR 7199 / 1989 e NBR NM 293 / 2004.</w:t>
      </w:r>
    </w:p>
    <w:p w:rsidR="005A5FE0" w:rsidRDefault="005A5FE0" w:rsidP="001F159B">
      <w:pPr>
        <w:pStyle w:val="Ttulo1"/>
        <w:numPr>
          <w:ilvl w:val="1"/>
          <w:numId w:val="15"/>
        </w:numPr>
        <w:spacing w:before="600" w:after="360"/>
        <w:jc w:val="both"/>
        <w:rPr>
          <w:rFonts w:ascii="Verdana" w:hAnsi="Verdana"/>
          <w:bCs/>
          <w:color w:val="auto"/>
          <w:sz w:val="22"/>
        </w:rPr>
      </w:pPr>
      <w:bookmarkStart w:id="298" w:name="_Toc134602978"/>
      <w:bookmarkStart w:id="299" w:name="_Toc135716480"/>
      <w:bookmarkStart w:id="300" w:name="_Toc136935989"/>
      <w:bookmarkStart w:id="301" w:name="_Toc147216855"/>
      <w:bookmarkStart w:id="302" w:name="_Toc157592154"/>
      <w:bookmarkStart w:id="303" w:name="_Toc22823850"/>
      <w:r>
        <w:rPr>
          <w:rFonts w:ascii="Verdana" w:hAnsi="Verdana"/>
          <w:bCs/>
          <w:color w:val="auto"/>
          <w:sz w:val="22"/>
        </w:rPr>
        <w:t>Vidro liso transparente incolor</w:t>
      </w:r>
      <w:bookmarkEnd w:id="303"/>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Vidro plano liso, com as características:</w:t>
      </w:r>
    </w:p>
    <w:p w:rsidR="005A5FE0" w:rsidRDefault="005A5FE0" w:rsidP="001F159B">
      <w:pPr>
        <w:numPr>
          <w:ilvl w:val="0"/>
          <w:numId w:val="12"/>
        </w:numPr>
        <w:spacing w:before="120" w:after="120" w:line="360" w:lineRule="auto"/>
        <w:jc w:val="both"/>
        <w:rPr>
          <w:rFonts w:ascii="Verdana" w:hAnsi="Verdana"/>
          <w:sz w:val="22"/>
          <w:szCs w:val="22"/>
        </w:rPr>
      </w:pPr>
      <w:r>
        <w:rPr>
          <w:rFonts w:ascii="Verdana" w:hAnsi="Verdana"/>
          <w:bCs/>
          <w:sz w:val="22"/>
        </w:rPr>
        <w:t xml:space="preserve">Vidro monolítico </w:t>
      </w:r>
      <w:proofErr w:type="spellStart"/>
      <w:r>
        <w:rPr>
          <w:rFonts w:ascii="Verdana" w:hAnsi="Verdana"/>
          <w:bCs/>
          <w:sz w:val="22"/>
        </w:rPr>
        <w:t>float</w:t>
      </w:r>
      <w:proofErr w:type="spellEnd"/>
      <w:r>
        <w:rPr>
          <w:rFonts w:ascii="Verdana" w:hAnsi="Verdana"/>
          <w:bCs/>
          <w:sz w:val="22"/>
        </w:rPr>
        <w:t xml:space="preserve"> transparente incolor;</w:t>
      </w:r>
    </w:p>
    <w:p w:rsidR="005A5FE0" w:rsidRDefault="005A5FE0" w:rsidP="001F159B">
      <w:pPr>
        <w:numPr>
          <w:ilvl w:val="0"/>
          <w:numId w:val="12"/>
        </w:numPr>
        <w:spacing w:before="120" w:after="120" w:line="360" w:lineRule="auto"/>
        <w:jc w:val="both"/>
        <w:rPr>
          <w:rFonts w:ascii="Verdana" w:hAnsi="Verdana"/>
          <w:sz w:val="22"/>
          <w:szCs w:val="22"/>
        </w:rPr>
      </w:pPr>
      <w:r>
        <w:rPr>
          <w:rFonts w:ascii="Verdana" w:hAnsi="Verdana"/>
          <w:sz w:val="22"/>
          <w:szCs w:val="22"/>
        </w:rPr>
        <w:t xml:space="preserve">Espessura de </w:t>
      </w:r>
      <w:r w:rsidR="00E80B17">
        <w:rPr>
          <w:rFonts w:ascii="Verdana" w:hAnsi="Verdana"/>
          <w:sz w:val="22"/>
          <w:szCs w:val="22"/>
        </w:rPr>
        <w:t>10</w:t>
      </w:r>
      <w:r>
        <w:rPr>
          <w:rFonts w:ascii="Verdana" w:hAnsi="Verdana"/>
          <w:sz w:val="22"/>
          <w:szCs w:val="22"/>
        </w:rPr>
        <w:t> </w:t>
      </w:r>
      <w:r w:rsidR="00E80B17">
        <w:rPr>
          <w:rFonts w:ascii="Verdana" w:hAnsi="Verdana"/>
          <w:sz w:val="22"/>
          <w:szCs w:val="22"/>
        </w:rPr>
        <w:t>m</w:t>
      </w:r>
      <w:r>
        <w:rPr>
          <w:rFonts w:ascii="Verdana" w:hAnsi="Verdana"/>
          <w:sz w:val="22"/>
          <w:szCs w:val="22"/>
        </w:rPr>
        <w:t>m</w:t>
      </w:r>
      <w:r w:rsidR="00E80B17">
        <w:rPr>
          <w:rFonts w:ascii="Verdana" w:hAnsi="Verdana"/>
          <w:sz w:val="22"/>
          <w:szCs w:val="22"/>
        </w:rPr>
        <w:t xml:space="preserve"> temperado</w:t>
      </w:r>
      <w:r>
        <w:rPr>
          <w:rFonts w:ascii="Verdana" w:hAnsi="Verdana"/>
          <w:sz w:val="22"/>
          <w:szCs w:val="22"/>
        </w:rPr>
        <w:t>, de acordo com o caixilho onde será instalado.</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 medida para corte dos vidros deverá ser conferida nos locais de instalação.</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Instalação nas esquadrias conforme indicado no </w:t>
      </w:r>
      <w:r w:rsidR="00CC6CD2">
        <w:rPr>
          <w:rFonts w:ascii="Verdana" w:hAnsi="Verdana"/>
          <w:bCs/>
          <w:sz w:val="22"/>
        </w:rPr>
        <w:t>projeto básico</w:t>
      </w:r>
      <w:r>
        <w:rPr>
          <w:rFonts w:ascii="Verdana" w:hAnsi="Verdana"/>
          <w:bCs/>
          <w:sz w:val="22"/>
        </w:rPr>
        <w:t xml:space="preserve"> de Arquitetura.</w:t>
      </w:r>
    </w:p>
    <w:p w:rsidR="005A5FE0" w:rsidRDefault="005A5FE0" w:rsidP="001F159B">
      <w:pPr>
        <w:pStyle w:val="Ttulo1"/>
        <w:numPr>
          <w:ilvl w:val="1"/>
          <w:numId w:val="15"/>
        </w:numPr>
        <w:spacing w:before="600" w:after="360"/>
        <w:jc w:val="both"/>
        <w:rPr>
          <w:rFonts w:ascii="Verdana" w:hAnsi="Verdana"/>
          <w:bCs/>
          <w:color w:val="auto"/>
          <w:sz w:val="22"/>
        </w:rPr>
      </w:pPr>
      <w:bookmarkStart w:id="304" w:name="_Toc147216856"/>
      <w:bookmarkStart w:id="305" w:name="_Toc195937622"/>
      <w:bookmarkStart w:id="306" w:name="_Toc177808927"/>
      <w:bookmarkStart w:id="307" w:name="_Toc134602980"/>
      <w:bookmarkStart w:id="308" w:name="_Toc135716482"/>
      <w:bookmarkStart w:id="309" w:name="_Toc136935991"/>
      <w:bookmarkStart w:id="310" w:name="_Toc147216858"/>
      <w:bookmarkStart w:id="311" w:name="_Toc157592155"/>
      <w:bookmarkStart w:id="312" w:name="_Toc22823851"/>
      <w:bookmarkEnd w:id="298"/>
      <w:bookmarkEnd w:id="299"/>
      <w:bookmarkEnd w:id="300"/>
      <w:bookmarkEnd w:id="301"/>
      <w:bookmarkEnd w:id="302"/>
      <w:r>
        <w:rPr>
          <w:rFonts w:ascii="Verdana" w:hAnsi="Verdana"/>
          <w:bCs/>
          <w:color w:val="auto"/>
          <w:sz w:val="22"/>
        </w:rPr>
        <w:lastRenderedPageBreak/>
        <w:t>Vidro temperado</w:t>
      </w:r>
      <w:bookmarkEnd w:id="304"/>
      <w:bookmarkEnd w:id="305"/>
      <w:r>
        <w:rPr>
          <w:rFonts w:ascii="Verdana" w:hAnsi="Verdana"/>
          <w:bCs/>
          <w:color w:val="auto"/>
          <w:sz w:val="22"/>
        </w:rPr>
        <w:t xml:space="preserve"> incolor</w:t>
      </w:r>
      <w:bookmarkEnd w:id="312"/>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Vidro plano temperado, com as características:</w:t>
      </w:r>
    </w:p>
    <w:p w:rsidR="005A5FE0" w:rsidRDefault="005A5FE0" w:rsidP="001F159B">
      <w:pPr>
        <w:numPr>
          <w:ilvl w:val="0"/>
          <w:numId w:val="9"/>
        </w:numPr>
        <w:spacing w:before="120" w:after="120" w:line="360" w:lineRule="auto"/>
        <w:jc w:val="both"/>
        <w:rPr>
          <w:rFonts w:ascii="Verdana" w:hAnsi="Verdana"/>
          <w:bCs/>
          <w:sz w:val="22"/>
        </w:rPr>
      </w:pPr>
      <w:r>
        <w:rPr>
          <w:rFonts w:ascii="Verdana" w:hAnsi="Verdana"/>
          <w:bCs/>
          <w:sz w:val="22"/>
        </w:rPr>
        <w:t xml:space="preserve">Espessura nominal de 10 mm, com tolerância de </w:t>
      </w:r>
      <w:r>
        <w:rPr>
          <w:rFonts w:ascii="Verdana" w:hAnsi="Verdana"/>
          <w:bCs/>
          <w:sz w:val="22"/>
          <w:u w:val="single"/>
        </w:rPr>
        <w:t>+</w:t>
      </w:r>
      <w:r>
        <w:rPr>
          <w:rFonts w:ascii="Verdana" w:hAnsi="Verdana"/>
          <w:bCs/>
          <w:sz w:val="22"/>
        </w:rPr>
        <w:t> 0,1 mm, conforme a esquadria onde será instalado;</w:t>
      </w:r>
    </w:p>
    <w:p w:rsidR="005A5FE0" w:rsidRDefault="005A5FE0" w:rsidP="001F159B">
      <w:pPr>
        <w:numPr>
          <w:ilvl w:val="0"/>
          <w:numId w:val="9"/>
        </w:numPr>
        <w:spacing w:before="120" w:after="120" w:line="360" w:lineRule="auto"/>
        <w:jc w:val="both"/>
        <w:rPr>
          <w:rFonts w:ascii="Verdana" w:hAnsi="Verdana"/>
          <w:bCs/>
          <w:sz w:val="22"/>
        </w:rPr>
      </w:pPr>
      <w:r>
        <w:rPr>
          <w:rFonts w:ascii="Verdana" w:hAnsi="Verdana"/>
          <w:bCs/>
          <w:sz w:val="22"/>
        </w:rPr>
        <w:t>Cor: incolor transparente;</w:t>
      </w:r>
    </w:p>
    <w:p w:rsidR="005A5FE0" w:rsidRDefault="005A5FE0" w:rsidP="001F159B">
      <w:pPr>
        <w:numPr>
          <w:ilvl w:val="0"/>
          <w:numId w:val="9"/>
        </w:numPr>
        <w:spacing w:before="120" w:after="120" w:line="360" w:lineRule="auto"/>
        <w:jc w:val="both"/>
        <w:rPr>
          <w:rFonts w:ascii="Verdana" w:hAnsi="Verdana"/>
          <w:bCs/>
          <w:sz w:val="22"/>
        </w:rPr>
      </w:pPr>
      <w:r>
        <w:rPr>
          <w:rFonts w:ascii="Verdana" w:hAnsi="Verdana"/>
          <w:bCs/>
          <w:sz w:val="22"/>
        </w:rPr>
        <w:t>Todas as características técnicas, furações, acabamentos das bordas e manuseio deverão obedecer à norma ABNT NBR 14698 / 2001.</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 medida para corte dos vidros deverá ser conferida no local de instalação.</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Instalação nas esquadrias conforme indicado no </w:t>
      </w:r>
      <w:r w:rsidR="00CC6CD2">
        <w:rPr>
          <w:rFonts w:ascii="Verdana" w:hAnsi="Verdana"/>
          <w:bCs/>
          <w:sz w:val="22"/>
        </w:rPr>
        <w:t>projeto básico</w:t>
      </w:r>
      <w:r>
        <w:rPr>
          <w:rFonts w:ascii="Verdana" w:hAnsi="Verdana"/>
          <w:bCs/>
          <w:sz w:val="22"/>
        </w:rPr>
        <w:t xml:space="preserve"> de Arquitetura.</w:t>
      </w:r>
    </w:p>
    <w:p w:rsidR="005A5FE0" w:rsidRDefault="005A5FE0" w:rsidP="001F159B">
      <w:pPr>
        <w:pStyle w:val="Ttulo1"/>
        <w:numPr>
          <w:ilvl w:val="1"/>
          <w:numId w:val="15"/>
        </w:numPr>
        <w:spacing w:before="600" w:after="360"/>
        <w:jc w:val="both"/>
        <w:rPr>
          <w:rFonts w:ascii="Verdana" w:hAnsi="Verdana"/>
          <w:bCs/>
          <w:color w:val="auto"/>
          <w:sz w:val="22"/>
        </w:rPr>
      </w:pPr>
      <w:bookmarkStart w:id="313" w:name="_Toc22823852"/>
      <w:bookmarkEnd w:id="306"/>
      <w:r>
        <w:rPr>
          <w:rFonts w:ascii="Verdana" w:hAnsi="Verdana"/>
          <w:bCs/>
          <w:color w:val="auto"/>
          <w:sz w:val="22"/>
        </w:rPr>
        <w:t>Espelho com moldura</w:t>
      </w:r>
      <w:bookmarkEnd w:id="313"/>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Nos sanitários serão instalados espelhos em frente às bancadas, nas dimensões conforme indicado no </w:t>
      </w:r>
      <w:r w:rsidR="00CC6CD2">
        <w:rPr>
          <w:rFonts w:ascii="Verdana" w:hAnsi="Verdana"/>
          <w:bCs/>
          <w:sz w:val="22"/>
        </w:rPr>
        <w:t>projeto básico</w:t>
      </w:r>
      <w:r>
        <w:rPr>
          <w:rFonts w:ascii="Verdana" w:hAnsi="Verdana"/>
          <w:bCs/>
          <w:sz w:val="22"/>
        </w:rPr>
        <w:t xml:space="preserve"> de Arquitetura.</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Espelho constituído por: espelho comum com </w:t>
      </w:r>
      <w:smartTag w:uri="urn:schemas-microsoft-com:office:smarttags" w:element="metricconverter">
        <w:smartTagPr>
          <w:attr w:name="ProductID" w:val="3ﾠmm"/>
        </w:smartTagPr>
        <w:r>
          <w:rPr>
            <w:rFonts w:ascii="Verdana" w:hAnsi="Verdana"/>
            <w:bCs/>
            <w:sz w:val="22"/>
          </w:rPr>
          <w:t>3 mm</w:t>
        </w:r>
      </w:smartTag>
      <w:r>
        <w:rPr>
          <w:rFonts w:ascii="Verdana" w:hAnsi="Verdana"/>
          <w:bCs/>
          <w:sz w:val="22"/>
        </w:rPr>
        <w:t xml:space="preserve"> de espessura; requadro em perfil de alumínio, com acabamento </w:t>
      </w:r>
      <w:proofErr w:type="spellStart"/>
      <w:r>
        <w:rPr>
          <w:rFonts w:ascii="Verdana" w:hAnsi="Verdana"/>
          <w:bCs/>
          <w:sz w:val="22"/>
        </w:rPr>
        <w:t>anodizado</w:t>
      </w:r>
      <w:proofErr w:type="spellEnd"/>
      <w:r>
        <w:rPr>
          <w:rFonts w:ascii="Verdana" w:hAnsi="Verdana"/>
          <w:bCs/>
          <w:sz w:val="22"/>
        </w:rPr>
        <w:t xml:space="preserve"> fosco; fundo em compensado de pinho, com espessura de </w:t>
      </w:r>
      <w:smartTag w:uri="urn:schemas-microsoft-com:office:smarttags" w:element="metricconverter">
        <w:smartTagPr>
          <w:attr w:name="ProductID" w:val="3ﾠmm"/>
        </w:smartTagPr>
        <w:r>
          <w:rPr>
            <w:rFonts w:ascii="Verdana" w:hAnsi="Verdana"/>
            <w:bCs/>
            <w:sz w:val="22"/>
          </w:rPr>
          <w:t>3 mm</w:t>
        </w:r>
      </w:smartTag>
      <w:r>
        <w:rPr>
          <w:rFonts w:ascii="Verdana" w:hAnsi="Verdana"/>
          <w:bCs/>
          <w:sz w:val="22"/>
        </w:rPr>
        <w:t>, com parafusos galvanizados e acessórios para a instalação.</w:t>
      </w:r>
    </w:p>
    <w:p w:rsidR="005A5FE0" w:rsidRDefault="005A5FE0" w:rsidP="001F159B">
      <w:pPr>
        <w:pStyle w:val="Ttulo1"/>
        <w:numPr>
          <w:ilvl w:val="1"/>
          <w:numId w:val="15"/>
        </w:numPr>
        <w:spacing w:before="600" w:after="360"/>
        <w:jc w:val="both"/>
        <w:rPr>
          <w:rFonts w:ascii="Verdana" w:hAnsi="Verdana"/>
          <w:bCs/>
          <w:color w:val="auto"/>
          <w:sz w:val="22"/>
        </w:rPr>
      </w:pPr>
      <w:bookmarkStart w:id="314" w:name="_Toc136935992"/>
      <w:bookmarkStart w:id="315" w:name="_Toc147216859"/>
      <w:bookmarkStart w:id="316" w:name="_Toc157592156"/>
      <w:bookmarkStart w:id="317" w:name="_Toc22823853"/>
      <w:bookmarkEnd w:id="307"/>
      <w:bookmarkEnd w:id="308"/>
      <w:bookmarkEnd w:id="309"/>
      <w:bookmarkEnd w:id="310"/>
      <w:bookmarkEnd w:id="311"/>
      <w:r>
        <w:rPr>
          <w:rFonts w:ascii="Verdana" w:hAnsi="Verdana"/>
          <w:bCs/>
          <w:color w:val="auto"/>
          <w:sz w:val="22"/>
        </w:rPr>
        <w:t>Legislação e normas aplicáveis</w:t>
      </w:r>
      <w:bookmarkEnd w:id="314"/>
      <w:bookmarkEnd w:id="315"/>
      <w:bookmarkEnd w:id="316"/>
      <w:bookmarkEnd w:id="317"/>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7199/ 1989 – Projeto, execução e aplicações de vidros na construção civil,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9050 / 2004 – Acessibilidade a edificações, mobiliário, espaços e equipamentos urbanos,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lastRenderedPageBreak/>
        <w:t>NBR 11706/ 1992 – Vidros na construção civil,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14698/ 2001 – Vidro temperado,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NM 293/ 2004 – Terminologia de vidros planos e dos componentes acessórios a sua aplicação, da ABNT ( Associação Brasileira de Normas ).</w:t>
      </w:r>
    </w:p>
    <w:p w:rsidR="005A5FE0" w:rsidRDefault="005A5FE0">
      <w:pPr>
        <w:pStyle w:val="Ttulo1"/>
        <w:numPr>
          <w:ilvl w:val="0"/>
          <w:numId w:val="2"/>
        </w:numPr>
        <w:tabs>
          <w:tab w:val="num" w:pos="907"/>
        </w:tabs>
        <w:spacing w:before="720" w:after="360"/>
        <w:ind w:left="908" w:hanging="624"/>
        <w:rPr>
          <w:rFonts w:ascii="Verdana" w:hAnsi="Verdana"/>
          <w:bCs/>
          <w:color w:val="auto"/>
          <w:sz w:val="22"/>
        </w:rPr>
      </w:pPr>
      <w:bookmarkStart w:id="318" w:name="_Toc134603009"/>
      <w:bookmarkStart w:id="319" w:name="_Toc135716511"/>
      <w:bookmarkStart w:id="320" w:name="_Toc136936003"/>
      <w:bookmarkStart w:id="321" w:name="_Toc147216860"/>
      <w:bookmarkStart w:id="322" w:name="_Toc157592157"/>
      <w:bookmarkStart w:id="323" w:name="_Toc177808930"/>
      <w:bookmarkStart w:id="324" w:name="_Toc22823854"/>
      <w:r>
        <w:rPr>
          <w:rFonts w:ascii="Verdana" w:hAnsi="Verdana"/>
          <w:bCs/>
          <w:color w:val="auto"/>
          <w:sz w:val="22"/>
        </w:rPr>
        <w:t>Bancadas para cozinha e sanitários</w:t>
      </w:r>
      <w:bookmarkEnd w:id="324"/>
    </w:p>
    <w:p w:rsidR="005A5FE0" w:rsidRDefault="005A5FE0" w:rsidP="001F159B">
      <w:pPr>
        <w:pStyle w:val="Ttulo1"/>
        <w:numPr>
          <w:ilvl w:val="1"/>
          <w:numId w:val="15"/>
        </w:numPr>
        <w:spacing w:before="360" w:after="360"/>
        <w:ind w:left="1469"/>
        <w:jc w:val="both"/>
        <w:rPr>
          <w:rFonts w:ascii="Verdana" w:hAnsi="Verdana"/>
          <w:bCs/>
          <w:color w:val="auto"/>
          <w:sz w:val="22"/>
        </w:rPr>
      </w:pPr>
      <w:bookmarkStart w:id="325" w:name="_Toc198810929"/>
      <w:bookmarkStart w:id="326" w:name="_Toc207162271"/>
      <w:bookmarkStart w:id="327" w:name="_Toc241306697"/>
      <w:bookmarkStart w:id="328" w:name="_Toc22823855"/>
      <w:r>
        <w:rPr>
          <w:rFonts w:ascii="Verdana" w:hAnsi="Verdana"/>
          <w:bCs/>
          <w:color w:val="auto"/>
          <w:sz w:val="22"/>
        </w:rPr>
        <w:t>Considerações gerais</w:t>
      </w:r>
      <w:bookmarkEnd w:id="325"/>
      <w:bookmarkEnd w:id="326"/>
      <w:bookmarkEnd w:id="327"/>
      <w:bookmarkEnd w:id="328"/>
    </w:p>
    <w:p w:rsidR="005A5FE0" w:rsidRDefault="005A5FE0" w:rsidP="001F159B">
      <w:pPr>
        <w:pStyle w:val="Corpodetexto"/>
        <w:numPr>
          <w:ilvl w:val="0"/>
          <w:numId w:val="19"/>
        </w:numPr>
        <w:spacing w:before="120" w:after="120" w:line="360" w:lineRule="auto"/>
        <w:rPr>
          <w:rFonts w:ascii="Verdana" w:hAnsi="Verdana"/>
          <w:bCs/>
          <w:sz w:val="22"/>
        </w:rPr>
      </w:pPr>
      <w:r>
        <w:rPr>
          <w:rFonts w:ascii="Verdana" w:hAnsi="Verdana"/>
          <w:bCs/>
          <w:sz w:val="22"/>
        </w:rPr>
        <w:t>Na cozinha e refeitório serão instaladas bancadas em granito com cubas em aço inoxidável, nos locais e dimensões conforme indicado no projeto de Arquitetura.</w:t>
      </w:r>
    </w:p>
    <w:p w:rsidR="005A5FE0" w:rsidRDefault="005A5FE0" w:rsidP="001F159B">
      <w:pPr>
        <w:pStyle w:val="Corpodetexto"/>
        <w:numPr>
          <w:ilvl w:val="0"/>
          <w:numId w:val="19"/>
        </w:numPr>
        <w:spacing w:before="120" w:after="120" w:line="360" w:lineRule="auto"/>
        <w:rPr>
          <w:rFonts w:ascii="Verdana" w:hAnsi="Verdana"/>
          <w:bCs/>
          <w:sz w:val="22"/>
        </w:rPr>
      </w:pPr>
      <w:r>
        <w:rPr>
          <w:rFonts w:ascii="Verdana" w:hAnsi="Verdana"/>
          <w:bCs/>
          <w:sz w:val="22"/>
        </w:rPr>
        <w:t xml:space="preserve">Nos vestiários, no </w:t>
      </w:r>
      <w:proofErr w:type="spellStart"/>
      <w:r>
        <w:rPr>
          <w:rFonts w:ascii="Verdana" w:hAnsi="Verdana"/>
          <w:bCs/>
          <w:sz w:val="22"/>
        </w:rPr>
        <w:t>fraldário</w:t>
      </w:r>
      <w:proofErr w:type="spellEnd"/>
      <w:r>
        <w:rPr>
          <w:rFonts w:ascii="Verdana" w:hAnsi="Verdana"/>
          <w:bCs/>
          <w:sz w:val="22"/>
        </w:rPr>
        <w:t xml:space="preserve"> e refeitório serão instaladas bancadas em granito com cubas em louça branca, nos locais e dimensões conforme indicado no projeto de Arquitetura.</w:t>
      </w:r>
    </w:p>
    <w:p w:rsidR="005A5FE0" w:rsidRDefault="005A5FE0" w:rsidP="001F159B">
      <w:pPr>
        <w:pStyle w:val="Ttulo1"/>
        <w:numPr>
          <w:ilvl w:val="1"/>
          <w:numId w:val="6"/>
        </w:numPr>
        <w:spacing w:before="600" w:after="360"/>
        <w:jc w:val="both"/>
        <w:rPr>
          <w:rFonts w:ascii="Verdana" w:hAnsi="Verdana"/>
          <w:bCs/>
          <w:color w:val="auto"/>
          <w:sz w:val="22"/>
        </w:rPr>
      </w:pPr>
      <w:bookmarkStart w:id="329" w:name="_Toc147216861"/>
      <w:bookmarkStart w:id="330" w:name="_Toc157592158"/>
      <w:bookmarkStart w:id="331" w:name="_Toc177808931"/>
      <w:bookmarkStart w:id="332" w:name="_Toc209577734"/>
      <w:bookmarkStart w:id="333" w:name="_Toc239331800"/>
      <w:bookmarkStart w:id="334" w:name="_Toc22823856"/>
      <w:r>
        <w:rPr>
          <w:rFonts w:ascii="Verdana" w:hAnsi="Verdana"/>
          <w:bCs/>
          <w:color w:val="auto"/>
          <w:sz w:val="22"/>
        </w:rPr>
        <w:t>Bancadas em g</w:t>
      </w:r>
      <w:bookmarkEnd w:id="329"/>
      <w:bookmarkEnd w:id="330"/>
      <w:bookmarkEnd w:id="331"/>
      <w:r>
        <w:rPr>
          <w:rFonts w:ascii="Verdana" w:hAnsi="Verdana"/>
          <w:bCs/>
          <w:color w:val="auto"/>
          <w:sz w:val="22"/>
        </w:rPr>
        <w:t>ranito</w:t>
      </w:r>
      <w:bookmarkEnd w:id="332"/>
      <w:bookmarkEnd w:id="333"/>
      <w:bookmarkEnd w:id="334"/>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As bancadas da cozinha, dos vestiários e do serão </w:t>
      </w:r>
      <w:smartTag w:uri="urn:schemas-microsoft-com:office:smarttags" w:element="PersonName">
        <w:smartTagPr>
          <w:attr w:name="ProductID" w:val="em granito Cinza Corumb￡"/>
        </w:smartTagPr>
        <w:smartTag w:uri="urn:schemas-microsoft-com:office:smarttags" w:element="PersonName">
          <w:smartTagPr>
            <w:attr w:name="ProductID" w:val="em granito Cinza"/>
          </w:smartTagPr>
          <w:r>
            <w:rPr>
              <w:rFonts w:ascii="Verdana" w:hAnsi="Verdana"/>
              <w:bCs/>
              <w:sz w:val="22"/>
            </w:rPr>
            <w:t>em granito Cinza</w:t>
          </w:r>
        </w:smartTag>
        <w:r>
          <w:rPr>
            <w:rFonts w:ascii="Verdana" w:hAnsi="Verdana"/>
            <w:bCs/>
            <w:sz w:val="22"/>
          </w:rPr>
          <w:t xml:space="preserve"> Corumbá</w:t>
        </w:r>
      </w:smartTag>
      <w:r>
        <w:rPr>
          <w:rFonts w:ascii="Verdana" w:hAnsi="Verdana"/>
          <w:bCs/>
          <w:sz w:val="22"/>
        </w:rPr>
        <w:t xml:space="preserve">, com espessura de </w:t>
      </w:r>
      <w:smartTag w:uri="urn:schemas-microsoft-com:office:smarttags" w:element="metricconverter">
        <w:smartTagPr>
          <w:attr w:name="ProductID" w:val="3ﾠcm"/>
        </w:smartTagPr>
        <w:r>
          <w:rPr>
            <w:rFonts w:ascii="Verdana" w:hAnsi="Verdana"/>
            <w:bCs/>
            <w:sz w:val="22"/>
          </w:rPr>
          <w:t>3 cm</w:t>
        </w:r>
      </w:smartTag>
      <w:r>
        <w:rPr>
          <w:rFonts w:ascii="Verdana" w:hAnsi="Verdana"/>
          <w:bCs/>
          <w:sz w:val="22"/>
        </w:rPr>
        <w:t>, acabamento polido e revestimento em resina impermeabilizante.</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As bancadas deverão ter </w:t>
      </w:r>
      <w:proofErr w:type="spellStart"/>
      <w:r>
        <w:rPr>
          <w:rFonts w:ascii="Verdana" w:hAnsi="Verdana"/>
          <w:bCs/>
          <w:sz w:val="22"/>
        </w:rPr>
        <w:t>testeira</w:t>
      </w:r>
      <w:proofErr w:type="spellEnd"/>
      <w:r>
        <w:rPr>
          <w:rFonts w:ascii="Verdana" w:hAnsi="Verdana"/>
          <w:bCs/>
          <w:sz w:val="22"/>
        </w:rPr>
        <w:t>, frontão e demais elementos de arremate, conforme o local de instalação.</w:t>
      </w:r>
    </w:p>
    <w:p w:rsidR="005A5FE0" w:rsidRDefault="00CE6998">
      <w:pPr>
        <w:pStyle w:val="Corpodetexto"/>
        <w:tabs>
          <w:tab w:val="left" w:pos="3600"/>
        </w:tabs>
        <w:spacing w:before="360"/>
        <w:jc w:val="center"/>
        <w:rPr>
          <w:rFonts w:ascii="Verdana" w:hAnsi="Verdana"/>
          <w:bCs/>
          <w:sz w:val="22"/>
        </w:rPr>
      </w:pPr>
      <w:r>
        <w:rPr>
          <w:rFonts w:ascii="Verdana" w:hAnsi="Verdana"/>
          <w:bCs/>
          <w:noProof/>
          <w:sz w:val="22"/>
        </w:rPr>
        <w:lastRenderedPageBreak/>
        <w:drawing>
          <wp:inline distT="0" distB="0" distL="0" distR="0">
            <wp:extent cx="2477135" cy="2477135"/>
            <wp:effectExtent l="19050" t="0" r="0" b="0"/>
            <wp:docPr id="33" name="Imagem 33" descr="cinza-coru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inza-corumba"/>
                    <pic:cNvPicPr>
                      <a:picLocks noChangeAspect="1" noChangeArrowheads="1"/>
                    </pic:cNvPicPr>
                  </pic:nvPicPr>
                  <pic:blipFill>
                    <a:blip r:embed="rId35" cstate="print"/>
                    <a:srcRect/>
                    <a:stretch>
                      <a:fillRect/>
                    </a:stretch>
                  </pic:blipFill>
                  <pic:spPr bwMode="auto">
                    <a:xfrm>
                      <a:off x="0" y="0"/>
                      <a:ext cx="2477135" cy="2477135"/>
                    </a:xfrm>
                    <a:prstGeom prst="rect">
                      <a:avLst/>
                    </a:prstGeom>
                    <a:noFill/>
                    <a:ln w="9525">
                      <a:noFill/>
                      <a:miter lim="800000"/>
                      <a:headEnd/>
                      <a:tailEnd/>
                    </a:ln>
                  </pic:spPr>
                </pic:pic>
              </a:graphicData>
            </a:graphic>
          </wp:inline>
        </w:drawing>
      </w:r>
    </w:p>
    <w:p w:rsidR="005A5FE0" w:rsidRDefault="005A5FE0">
      <w:pPr>
        <w:pStyle w:val="Corpodetexto"/>
        <w:spacing w:before="60" w:after="240"/>
        <w:jc w:val="center"/>
        <w:rPr>
          <w:rFonts w:ascii="Verdana" w:hAnsi="Verdana"/>
          <w:b/>
          <w:bCs/>
          <w:sz w:val="18"/>
          <w:szCs w:val="18"/>
        </w:rPr>
      </w:pPr>
      <w:r>
        <w:rPr>
          <w:rFonts w:ascii="Verdana" w:hAnsi="Verdana"/>
          <w:b/>
          <w:bCs/>
          <w:sz w:val="18"/>
          <w:szCs w:val="18"/>
        </w:rPr>
        <w:t>Granito Cinza Corumbá</w:t>
      </w:r>
    </w:p>
    <w:p w:rsidR="005A5FE0" w:rsidRDefault="005A5FE0">
      <w:pPr>
        <w:pStyle w:val="Ttulo1"/>
        <w:numPr>
          <w:ilvl w:val="1"/>
          <w:numId w:val="4"/>
        </w:numPr>
        <w:spacing w:before="600" w:after="360"/>
        <w:jc w:val="both"/>
        <w:rPr>
          <w:rFonts w:ascii="Verdana" w:hAnsi="Verdana"/>
          <w:bCs/>
          <w:color w:val="auto"/>
          <w:sz w:val="22"/>
        </w:rPr>
      </w:pPr>
      <w:bookmarkStart w:id="335" w:name="_Toc209577736"/>
      <w:bookmarkStart w:id="336" w:name="_Toc214268848"/>
      <w:bookmarkStart w:id="337" w:name="_Toc241306701"/>
      <w:bookmarkStart w:id="338" w:name="_Toc22823857"/>
      <w:r>
        <w:rPr>
          <w:rFonts w:ascii="Verdana" w:hAnsi="Verdana"/>
          <w:bCs/>
          <w:color w:val="auto"/>
          <w:sz w:val="22"/>
        </w:rPr>
        <w:t>Cubas em aço inoxidável para a C</w:t>
      </w:r>
      <w:bookmarkEnd w:id="335"/>
      <w:r>
        <w:rPr>
          <w:rFonts w:ascii="Verdana" w:hAnsi="Verdana"/>
          <w:bCs/>
          <w:color w:val="auto"/>
          <w:sz w:val="22"/>
        </w:rPr>
        <w:t>o</w:t>
      </w:r>
      <w:bookmarkEnd w:id="336"/>
      <w:bookmarkEnd w:id="337"/>
      <w:r>
        <w:rPr>
          <w:rFonts w:ascii="Verdana" w:hAnsi="Verdana"/>
          <w:bCs/>
          <w:color w:val="auto"/>
          <w:sz w:val="22"/>
        </w:rPr>
        <w:t>zinha</w:t>
      </w:r>
      <w:bookmarkEnd w:id="338"/>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Cuba da bancada da Cozinha do tipo dupla, linha comercial número 540 com dimensões de 840 x 500 x 250 mm.</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Cuba da bancada do refeitório do tipo redonda, linha comercial número 32 com dimensões de 320 x 140 mm.</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Confeccionadas em chapa de aço inoxidável nº 20 AISI 304, liga 18,8, acabamento escovado, resistente ao uso de ácidos domésticos, tais como sal, vinagre, detergentes, sucos, </w:t>
      </w:r>
      <w:proofErr w:type="spellStart"/>
      <w:r>
        <w:rPr>
          <w:rFonts w:ascii="Verdana" w:hAnsi="Verdana"/>
          <w:bCs/>
          <w:sz w:val="22"/>
        </w:rPr>
        <w:t>etc</w:t>
      </w:r>
      <w:proofErr w:type="spellEnd"/>
      <w:r>
        <w:rPr>
          <w:rFonts w:ascii="Verdana" w:hAnsi="Verdana"/>
          <w:bCs/>
          <w:sz w:val="22"/>
        </w:rPr>
        <w:t>, acabamento escovado.</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Protótipo comercial: Cuba em aço inoxidável AISI 304, 18.8, nº 540, e nº 32, fabricação </w:t>
      </w:r>
      <w:proofErr w:type="spellStart"/>
      <w:r>
        <w:rPr>
          <w:rFonts w:ascii="Verdana" w:hAnsi="Verdana"/>
          <w:bCs/>
          <w:sz w:val="22"/>
        </w:rPr>
        <w:t>Fabrinox</w:t>
      </w:r>
      <w:proofErr w:type="spellEnd"/>
      <w:r>
        <w:rPr>
          <w:rFonts w:ascii="Verdana" w:hAnsi="Verdana"/>
          <w:bCs/>
          <w:sz w:val="22"/>
        </w:rPr>
        <w:t xml:space="preserve">, ou fabricação </w:t>
      </w:r>
      <w:proofErr w:type="spellStart"/>
      <w:r>
        <w:rPr>
          <w:rFonts w:ascii="Verdana" w:hAnsi="Verdana"/>
          <w:bCs/>
          <w:sz w:val="22"/>
        </w:rPr>
        <w:t>Luckinox</w:t>
      </w:r>
      <w:proofErr w:type="spellEnd"/>
      <w:r>
        <w:rPr>
          <w:rFonts w:ascii="Verdana" w:hAnsi="Verdana"/>
          <w:bCs/>
          <w:sz w:val="22"/>
        </w:rPr>
        <w:t xml:space="preserve">, ou fabricação </w:t>
      </w:r>
      <w:proofErr w:type="spellStart"/>
      <w:r>
        <w:rPr>
          <w:rFonts w:ascii="Verdana" w:hAnsi="Verdana"/>
          <w:bCs/>
          <w:sz w:val="22"/>
        </w:rPr>
        <w:t>Projinox</w:t>
      </w:r>
      <w:proofErr w:type="spellEnd"/>
      <w:r>
        <w:rPr>
          <w:rFonts w:ascii="Verdana" w:hAnsi="Verdana"/>
          <w:bCs/>
          <w:sz w:val="22"/>
        </w:rPr>
        <w:t>, ou outro desde que atenda às características acima descritas e às normas vigentes.</w:t>
      </w:r>
    </w:p>
    <w:p w:rsidR="005A5FE0" w:rsidRDefault="005A5FE0" w:rsidP="001F159B">
      <w:pPr>
        <w:pStyle w:val="Ttulo1"/>
        <w:numPr>
          <w:ilvl w:val="1"/>
          <w:numId w:val="27"/>
        </w:numPr>
        <w:spacing w:before="600" w:after="360"/>
        <w:jc w:val="both"/>
        <w:rPr>
          <w:rFonts w:ascii="Verdana" w:hAnsi="Verdana"/>
          <w:bCs/>
          <w:color w:val="auto"/>
          <w:sz w:val="22"/>
        </w:rPr>
      </w:pPr>
      <w:bookmarkStart w:id="339" w:name="_Toc207162274"/>
      <w:bookmarkStart w:id="340" w:name="_Toc22823858"/>
      <w:r>
        <w:rPr>
          <w:rFonts w:ascii="Verdana" w:hAnsi="Verdana"/>
          <w:bCs/>
          <w:color w:val="auto"/>
          <w:sz w:val="22"/>
        </w:rPr>
        <w:t>Armário sob as bancadas</w:t>
      </w:r>
      <w:bookmarkEnd w:id="339"/>
      <w:bookmarkEnd w:id="340"/>
    </w:p>
    <w:p w:rsidR="005A5FE0" w:rsidRDefault="005A5FE0" w:rsidP="001F159B">
      <w:pPr>
        <w:pStyle w:val="Corpodetexto"/>
        <w:numPr>
          <w:ilvl w:val="0"/>
          <w:numId w:val="19"/>
        </w:numPr>
        <w:spacing w:before="120" w:after="120" w:line="360" w:lineRule="auto"/>
        <w:rPr>
          <w:rFonts w:ascii="Verdana" w:hAnsi="Verdana"/>
          <w:bCs/>
          <w:sz w:val="22"/>
        </w:rPr>
      </w:pPr>
      <w:r>
        <w:rPr>
          <w:rFonts w:ascii="Verdana" w:hAnsi="Verdana"/>
          <w:bCs/>
          <w:sz w:val="22"/>
        </w:rPr>
        <w:t xml:space="preserve">Sob as bancadas será instalado armário em compensado multilaminado com </w:t>
      </w:r>
      <w:smartTag w:uri="urn:schemas-microsoft-com:office:smarttags" w:element="metricconverter">
        <w:smartTagPr>
          <w:attr w:name="ProductID" w:val="25ﾠmm"/>
        </w:smartTagPr>
        <w:r>
          <w:rPr>
            <w:rFonts w:ascii="Verdana" w:hAnsi="Verdana"/>
            <w:bCs/>
            <w:sz w:val="22"/>
          </w:rPr>
          <w:t>25 mm</w:t>
        </w:r>
      </w:smartTag>
      <w:r>
        <w:rPr>
          <w:rFonts w:ascii="Verdana" w:hAnsi="Verdana"/>
          <w:bCs/>
          <w:sz w:val="22"/>
        </w:rPr>
        <w:t xml:space="preserve"> de espessura, acabamento nas duas </w:t>
      </w:r>
      <w:r>
        <w:rPr>
          <w:rFonts w:ascii="Verdana" w:hAnsi="Verdana"/>
          <w:bCs/>
          <w:sz w:val="22"/>
        </w:rPr>
        <w:lastRenderedPageBreak/>
        <w:t>faces em laminado de baixa pressão (BP) padrão unicolor na cor gelo.</w:t>
      </w:r>
    </w:p>
    <w:p w:rsidR="005A5FE0" w:rsidRDefault="005A5FE0" w:rsidP="001F159B">
      <w:pPr>
        <w:pStyle w:val="Corpodetexto"/>
        <w:numPr>
          <w:ilvl w:val="0"/>
          <w:numId w:val="16"/>
        </w:numPr>
        <w:spacing w:before="120" w:after="120" w:line="360" w:lineRule="auto"/>
        <w:rPr>
          <w:rFonts w:ascii="Verdana" w:hAnsi="Verdana"/>
          <w:bCs/>
          <w:sz w:val="22"/>
        </w:rPr>
      </w:pPr>
      <w:proofErr w:type="gramStart"/>
      <w:r>
        <w:rPr>
          <w:rFonts w:ascii="Verdana" w:hAnsi="Verdana"/>
          <w:bCs/>
          <w:sz w:val="22"/>
        </w:rPr>
        <w:t xml:space="preserve">Bordas laterais do tampo com acabamento em fita de poliestireno com espessura de </w:t>
      </w:r>
      <w:smartTag w:uri="urn:schemas-microsoft-com:office:smarttags" w:element="metricconverter">
        <w:smartTagPr>
          <w:attr w:name="ProductID" w:val="1ﾠmm"/>
        </w:smartTagPr>
        <w:r>
          <w:rPr>
            <w:rFonts w:ascii="Verdana" w:hAnsi="Verdana"/>
            <w:bCs/>
            <w:sz w:val="22"/>
          </w:rPr>
          <w:t>1 mm</w:t>
        </w:r>
      </w:smartTag>
      <w:r>
        <w:rPr>
          <w:rFonts w:ascii="Verdana" w:hAnsi="Verdana"/>
          <w:bCs/>
          <w:sz w:val="22"/>
        </w:rPr>
        <w:t xml:space="preserve">, bordas frontal e posterior em fita de poliestireno com espessura de </w:t>
      </w:r>
      <w:smartTag w:uri="urn:schemas-microsoft-com:office:smarttags" w:element="metricconverter">
        <w:smartTagPr>
          <w:attr w:name="ProductID" w:val="00ﾠmm̩Ĳ̈– Ǐ̌뇐ヺ툄ミ놠ヺ예⊜ベ灐఑虜 ǆ̈瀬఑煘఑錐"/>
        </w:smartTagPr>
        <w:r>
          <w:rPr>
            <w:rFonts w:ascii="Verdana" w:hAnsi="Verdana"/>
            <w:bCs/>
            <w:sz w:val="22"/>
          </w:rPr>
          <w:t>3 mm</w:t>
        </w:r>
      </w:smartTag>
      <w:r>
        <w:rPr>
          <w:rFonts w:ascii="Verdana" w:hAnsi="Verdana"/>
          <w:bCs/>
          <w:sz w:val="22"/>
        </w:rPr>
        <w:t xml:space="preserve"> e cantos arredondados com raio de </w:t>
      </w:r>
      <w:smartTag w:uri="urn:schemas-microsoft-com:office:smarttags" w:element="metricconverter">
        <w:smartTagPr>
          <w:attr w:name="ProductID" w:val="1990ﾠmm"/>
        </w:smartTagPr>
        <w:r>
          <w:rPr>
            <w:rFonts w:ascii="Verdana" w:hAnsi="Verdana"/>
            <w:bCs/>
            <w:sz w:val="22"/>
          </w:rPr>
          <w:t>3 mm</w:t>
        </w:r>
      </w:smartTag>
      <w:r>
        <w:rPr>
          <w:rFonts w:ascii="Verdana" w:hAnsi="Verdana"/>
          <w:bCs/>
          <w:sz w:val="22"/>
        </w:rPr>
        <w:t>, fixadas pelo processo de colagem a quente a base de colas de poliuretano reativo, borracha sintética, ( "</w:t>
      </w:r>
      <w:proofErr w:type="spellStart"/>
      <w:r>
        <w:rPr>
          <w:rFonts w:ascii="Verdana" w:hAnsi="Verdana"/>
          <w:bCs/>
          <w:sz w:val="22"/>
        </w:rPr>
        <w:t>holt</w:t>
      </w:r>
      <w:proofErr w:type="spellEnd"/>
      <w:r>
        <w:rPr>
          <w:rFonts w:ascii="Verdana" w:hAnsi="Verdana"/>
          <w:bCs/>
          <w:sz w:val="22"/>
        </w:rPr>
        <w:t> </w:t>
      </w:r>
      <w:proofErr w:type="spellStart"/>
      <w:r>
        <w:rPr>
          <w:rFonts w:ascii="Verdana" w:hAnsi="Verdana"/>
          <w:bCs/>
          <w:sz w:val="22"/>
        </w:rPr>
        <w:t>melt</w:t>
      </w:r>
      <w:proofErr w:type="spellEnd"/>
      <w:r>
        <w:rPr>
          <w:rFonts w:ascii="Verdana" w:hAnsi="Verdana"/>
          <w:bCs/>
          <w:sz w:val="22"/>
        </w:rPr>
        <w:t>" ), na cor do padrão do laminado de revestimento.</w:t>
      </w:r>
      <w:proofErr w:type="gramEnd"/>
    </w:p>
    <w:p w:rsidR="005A5FE0" w:rsidRDefault="005A5FE0">
      <w:pPr>
        <w:pStyle w:val="Ttulo1"/>
        <w:numPr>
          <w:ilvl w:val="0"/>
          <w:numId w:val="2"/>
        </w:numPr>
        <w:tabs>
          <w:tab w:val="num" w:pos="907"/>
        </w:tabs>
        <w:spacing w:before="720" w:after="360"/>
        <w:ind w:left="908" w:hanging="624"/>
        <w:rPr>
          <w:rFonts w:ascii="Verdana" w:hAnsi="Verdana"/>
          <w:bCs/>
          <w:color w:val="auto"/>
          <w:sz w:val="22"/>
        </w:rPr>
      </w:pPr>
      <w:bookmarkStart w:id="341" w:name="_Toc206423928"/>
      <w:bookmarkStart w:id="342" w:name="_Toc207162275"/>
      <w:bookmarkStart w:id="343" w:name="_Toc241306703"/>
      <w:bookmarkStart w:id="344" w:name="_Toc189463899"/>
      <w:bookmarkStart w:id="345" w:name="_Toc22823859"/>
      <w:r>
        <w:rPr>
          <w:rFonts w:ascii="Verdana" w:hAnsi="Verdana"/>
          <w:bCs/>
          <w:color w:val="auto"/>
          <w:sz w:val="22"/>
        </w:rPr>
        <w:t>Louças sanitárias</w:t>
      </w:r>
      <w:bookmarkEnd w:id="341"/>
      <w:bookmarkEnd w:id="342"/>
      <w:bookmarkEnd w:id="343"/>
      <w:bookmarkEnd w:id="345"/>
    </w:p>
    <w:p w:rsidR="005A5FE0" w:rsidRDefault="005A5FE0" w:rsidP="001F159B">
      <w:pPr>
        <w:pStyle w:val="Ttulo1"/>
        <w:numPr>
          <w:ilvl w:val="1"/>
          <w:numId w:val="6"/>
        </w:numPr>
        <w:spacing w:before="600" w:after="360"/>
        <w:jc w:val="both"/>
        <w:rPr>
          <w:rFonts w:ascii="Verdana" w:hAnsi="Verdana"/>
          <w:bCs/>
          <w:color w:val="auto"/>
          <w:sz w:val="22"/>
        </w:rPr>
      </w:pPr>
      <w:bookmarkStart w:id="346" w:name="_Toc170631824"/>
      <w:bookmarkStart w:id="347" w:name="_Toc191259186"/>
      <w:bookmarkStart w:id="348" w:name="_Toc192045192"/>
      <w:bookmarkStart w:id="349" w:name="_Toc197243221"/>
      <w:bookmarkStart w:id="350" w:name="_Toc255200783"/>
      <w:bookmarkStart w:id="351" w:name="_Toc189463900"/>
      <w:bookmarkStart w:id="352" w:name="_Toc22823860"/>
      <w:bookmarkEnd w:id="344"/>
      <w:r>
        <w:rPr>
          <w:rFonts w:ascii="Verdana" w:hAnsi="Verdana"/>
          <w:bCs/>
          <w:color w:val="auto"/>
          <w:sz w:val="22"/>
        </w:rPr>
        <w:t xml:space="preserve">Bacia </w:t>
      </w:r>
      <w:proofErr w:type="spellStart"/>
      <w:r>
        <w:rPr>
          <w:rFonts w:ascii="Verdana" w:hAnsi="Verdana"/>
          <w:bCs/>
          <w:color w:val="auto"/>
          <w:sz w:val="22"/>
        </w:rPr>
        <w:t>sifonada</w:t>
      </w:r>
      <w:proofErr w:type="spellEnd"/>
      <w:r>
        <w:rPr>
          <w:rFonts w:ascii="Verdana" w:hAnsi="Verdana"/>
          <w:bCs/>
          <w:color w:val="auto"/>
          <w:sz w:val="22"/>
        </w:rPr>
        <w:t xml:space="preserve"> com caixa de descarga acoplada de 6 litros</w:t>
      </w:r>
      <w:bookmarkEnd w:id="346"/>
      <w:bookmarkEnd w:id="347"/>
      <w:bookmarkEnd w:id="348"/>
      <w:bookmarkEnd w:id="349"/>
      <w:bookmarkEnd w:id="350"/>
      <w:bookmarkEnd w:id="352"/>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Bacia </w:t>
      </w:r>
      <w:proofErr w:type="spellStart"/>
      <w:r>
        <w:rPr>
          <w:rFonts w:ascii="Verdana" w:hAnsi="Verdana"/>
          <w:bCs/>
          <w:sz w:val="22"/>
        </w:rPr>
        <w:t>sifonada</w:t>
      </w:r>
      <w:proofErr w:type="spellEnd"/>
      <w:r>
        <w:rPr>
          <w:rFonts w:ascii="Verdana" w:hAnsi="Verdana"/>
          <w:bCs/>
          <w:sz w:val="22"/>
        </w:rPr>
        <w:t xml:space="preserve"> em louça e caixa acoplada, na cor branco gelo, com as características: funcionamento do </w:t>
      </w:r>
      <w:proofErr w:type="spellStart"/>
      <w:r>
        <w:rPr>
          <w:rFonts w:ascii="Verdana" w:hAnsi="Verdana"/>
          <w:bCs/>
          <w:sz w:val="22"/>
        </w:rPr>
        <w:t>sifonamento</w:t>
      </w:r>
      <w:proofErr w:type="spellEnd"/>
      <w:r>
        <w:rPr>
          <w:rFonts w:ascii="Verdana" w:hAnsi="Verdana"/>
          <w:bCs/>
          <w:sz w:val="22"/>
        </w:rPr>
        <w:t xml:space="preserve"> com volume de descarga reduzido - 6 litros ( categoria </w:t>
      </w:r>
      <w:proofErr w:type="spellStart"/>
      <w:r>
        <w:rPr>
          <w:rFonts w:ascii="Verdana" w:hAnsi="Verdana"/>
          <w:bCs/>
          <w:sz w:val="22"/>
        </w:rPr>
        <w:t>V.D.R.</w:t>
      </w:r>
      <w:proofErr w:type="spellEnd"/>
      <w:r>
        <w:rPr>
          <w:rFonts w:ascii="Verdana" w:hAnsi="Verdana"/>
          <w:bCs/>
          <w:sz w:val="22"/>
        </w:rPr>
        <w:t xml:space="preserve"> ), e com todos os requisitos considerados: </w:t>
      </w:r>
      <w:proofErr w:type="gramStart"/>
      <w:r>
        <w:rPr>
          <w:rFonts w:ascii="Verdana" w:hAnsi="Verdana"/>
          <w:bCs/>
          <w:sz w:val="22"/>
        </w:rPr>
        <w:t>volume de água consumido por descarga, análise visual, análise dimensional, remoção de esferas, remoção de mídia composta, lavagem de parede, remoção de grânulos, reposição do fecho hídrico, respingos de água, e transporte de sólidos exigidos pelo Programa Brasileiro de Qualidade e Produtividade do Habitat ( PBQP-H ), e as normas vigentes NBR 15097 e NBR 15099.</w:t>
      </w:r>
      <w:proofErr w:type="gramEnd"/>
      <w:r>
        <w:rPr>
          <w:rFonts w:ascii="Verdana" w:hAnsi="Verdana"/>
          <w:bCs/>
          <w:sz w:val="22"/>
        </w:rPr>
        <w:t xml:space="preserve"> Tubo de ligação em latão com </w:t>
      </w:r>
      <w:proofErr w:type="spellStart"/>
      <w:r>
        <w:rPr>
          <w:rFonts w:ascii="Verdana" w:hAnsi="Verdana"/>
          <w:bCs/>
          <w:sz w:val="22"/>
        </w:rPr>
        <w:t>canopla</w:t>
      </w:r>
      <w:proofErr w:type="spellEnd"/>
      <w:r>
        <w:rPr>
          <w:rFonts w:ascii="Verdana" w:hAnsi="Verdana"/>
          <w:bCs/>
          <w:sz w:val="22"/>
        </w:rPr>
        <w:t>, acabamento cromado e parafusos niquelados com acabamento cromado.</w:t>
      </w:r>
    </w:p>
    <w:p w:rsidR="005A5FE0" w:rsidRDefault="005A5FE0">
      <w:pPr>
        <w:pStyle w:val="Corpodetexto"/>
        <w:spacing w:before="120" w:after="120" w:line="360" w:lineRule="auto"/>
        <w:ind w:left="1134"/>
        <w:rPr>
          <w:rFonts w:ascii="Verdana" w:hAnsi="Verdana"/>
          <w:bCs/>
          <w:sz w:val="22"/>
        </w:rPr>
      </w:pPr>
    </w:p>
    <w:p w:rsidR="005A5FE0" w:rsidRDefault="00CE6998">
      <w:pPr>
        <w:pStyle w:val="Corpodetexto"/>
        <w:spacing w:before="360" w:after="720" w:line="360" w:lineRule="auto"/>
        <w:jc w:val="right"/>
        <w:rPr>
          <w:rFonts w:ascii="Verdana" w:hAnsi="Verdana"/>
          <w:bCs/>
          <w:sz w:val="22"/>
        </w:rPr>
      </w:pPr>
      <w:r>
        <w:rPr>
          <w:rFonts w:ascii="Verdana" w:hAnsi="Verdana"/>
          <w:bCs/>
          <w:noProof/>
          <w:sz w:val="22"/>
        </w:rPr>
        <w:lastRenderedPageBreak/>
        <w:drawing>
          <wp:inline distT="0" distB="0" distL="0" distR="0">
            <wp:extent cx="4465955" cy="2445385"/>
            <wp:effectExtent l="19050" t="0" r="0" b="0"/>
            <wp:docPr id="34" name="Imagem 34" descr="vaso_cx_acoplada_ravena_deca_esqu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aso_cx_acoplada_ravena_deca_esquema"/>
                    <pic:cNvPicPr>
                      <a:picLocks noChangeAspect="1" noChangeArrowheads="1"/>
                    </pic:cNvPicPr>
                  </pic:nvPicPr>
                  <pic:blipFill>
                    <a:blip r:embed="rId36" cstate="print"/>
                    <a:srcRect/>
                    <a:stretch>
                      <a:fillRect/>
                    </a:stretch>
                  </pic:blipFill>
                  <pic:spPr bwMode="auto">
                    <a:xfrm>
                      <a:off x="0" y="0"/>
                      <a:ext cx="4465955" cy="2445385"/>
                    </a:xfrm>
                    <a:prstGeom prst="rect">
                      <a:avLst/>
                    </a:prstGeom>
                    <a:noFill/>
                    <a:ln w="9525">
                      <a:noFill/>
                      <a:miter lim="800000"/>
                      <a:headEnd/>
                      <a:tailEnd/>
                    </a:ln>
                  </pic:spPr>
                </pic:pic>
              </a:graphicData>
            </a:graphic>
          </wp:inline>
        </w:drawing>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Nos sanitários especiais para pessoas com mobilidade (PMR) reduzida e pessoas em cadeiras de rodas (PC) a caixa acoplada será do tipo embutida. Protótipo comercial: Caixa acoplada 9000 C, fabricação Montana, ou outra desde que atenda às características técnicas do protótipo e às normas vigentes.</w:t>
      </w:r>
    </w:p>
    <w:p w:rsidR="005A5FE0" w:rsidRDefault="005A5FE0" w:rsidP="001F159B">
      <w:pPr>
        <w:pStyle w:val="Ttulo1"/>
        <w:numPr>
          <w:ilvl w:val="1"/>
          <w:numId w:val="15"/>
        </w:numPr>
        <w:spacing w:before="600" w:after="360"/>
        <w:jc w:val="both"/>
        <w:rPr>
          <w:rFonts w:ascii="Verdana" w:hAnsi="Verdana"/>
          <w:bCs/>
          <w:color w:val="auto"/>
          <w:sz w:val="22"/>
        </w:rPr>
      </w:pPr>
      <w:bookmarkStart w:id="353" w:name="_Toc206423931"/>
      <w:bookmarkStart w:id="354" w:name="_Toc229979428"/>
      <w:bookmarkStart w:id="355" w:name="_Toc22823861"/>
      <w:r>
        <w:rPr>
          <w:rFonts w:ascii="Verdana" w:hAnsi="Verdana"/>
          <w:bCs/>
          <w:color w:val="auto"/>
          <w:sz w:val="22"/>
        </w:rPr>
        <w:t xml:space="preserve">Cuba de embutir, formato </w:t>
      </w:r>
      <w:proofErr w:type="gramStart"/>
      <w:r>
        <w:rPr>
          <w:rFonts w:ascii="Verdana" w:hAnsi="Verdana"/>
          <w:bCs/>
          <w:color w:val="auto"/>
          <w:sz w:val="22"/>
        </w:rPr>
        <w:t>oval</w:t>
      </w:r>
      <w:bookmarkEnd w:id="353"/>
      <w:bookmarkEnd w:id="354"/>
      <w:bookmarkEnd w:id="355"/>
      <w:proofErr w:type="gramEnd"/>
    </w:p>
    <w:p w:rsidR="005A5FE0" w:rsidRDefault="005A5FE0">
      <w:pPr>
        <w:pStyle w:val="Corpodetexto"/>
        <w:numPr>
          <w:ilvl w:val="0"/>
          <w:numId w:val="3"/>
        </w:numPr>
        <w:spacing w:before="120" w:after="120" w:line="360" w:lineRule="auto"/>
        <w:rPr>
          <w:rFonts w:ascii="Verdana" w:hAnsi="Verdana"/>
          <w:bCs/>
          <w:sz w:val="22"/>
        </w:rPr>
      </w:pPr>
      <w:proofErr w:type="gramStart"/>
      <w:r>
        <w:rPr>
          <w:rFonts w:ascii="Verdana" w:hAnsi="Verdana"/>
          <w:bCs/>
          <w:sz w:val="22"/>
        </w:rPr>
        <w:t xml:space="preserve">Cuba de louça de embutir no formato oval na cor branco gelo, instalada em bancadas de banheiros, conforme indicado no projeto; sifão cromado de 1" x 1 1/2"; tubo de ligação cromado com </w:t>
      </w:r>
      <w:proofErr w:type="spellStart"/>
      <w:r>
        <w:rPr>
          <w:rFonts w:ascii="Verdana" w:hAnsi="Verdana"/>
          <w:bCs/>
          <w:sz w:val="22"/>
        </w:rPr>
        <w:t>canopla</w:t>
      </w:r>
      <w:proofErr w:type="spellEnd"/>
      <w:r>
        <w:rPr>
          <w:rFonts w:ascii="Verdana" w:hAnsi="Verdana"/>
          <w:bCs/>
          <w:sz w:val="22"/>
        </w:rPr>
        <w:t>; válvula metálica de 1"</w:t>
      </w:r>
      <w:proofErr w:type="gramEnd"/>
      <w:r>
        <w:rPr>
          <w:rFonts w:ascii="Verdana" w:hAnsi="Verdana"/>
          <w:bCs/>
          <w:sz w:val="22"/>
        </w:rPr>
        <w:t xml:space="preserve"> para ligação ao sifão.</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Cuba a ser instalada em bancada de granito, nos locais conforme indicado no projeto de Arquitetura.</w:t>
      </w:r>
    </w:p>
    <w:p w:rsidR="005A5FE0" w:rsidRDefault="00CE6998">
      <w:pPr>
        <w:pStyle w:val="Corpodetexto"/>
        <w:spacing w:before="120" w:after="120" w:line="360" w:lineRule="auto"/>
        <w:ind w:left="567"/>
        <w:jc w:val="right"/>
        <w:rPr>
          <w:rFonts w:ascii="Verdana" w:hAnsi="Verdana"/>
          <w:bCs/>
          <w:sz w:val="22"/>
        </w:rPr>
      </w:pPr>
      <w:r>
        <w:rPr>
          <w:rFonts w:ascii="Verdana" w:hAnsi="Verdana"/>
          <w:bCs/>
          <w:noProof/>
          <w:sz w:val="22"/>
        </w:rPr>
        <w:lastRenderedPageBreak/>
        <w:drawing>
          <wp:inline distT="0" distB="0" distL="0" distR="0">
            <wp:extent cx="4657090" cy="2222500"/>
            <wp:effectExtent l="19050" t="0" r="0" b="0"/>
            <wp:docPr id="35" name="Imagem 35" descr="cuba oval_detal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ba oval_detalhes"/>
                    <pic:cNvPicPr>
                      <a:picLocks noChangeAspect="1" noChangeArrowheads="1"/>
                    </pic:cNvPicPr>
                  </pic:nvPicPr>
                  <pic:blipFill>
                    <a:blip r:embed="rId37" cstate="print"/>
                    <a:srcRect/>
                    <a:stretch>
                      <a:fillRect/>
                    </a:stretch>
                  </pic:blipFill>
                  <pic:spPr bwMode="auto">
                    <a:xfrm>
                      <a:off x="0" y="0"/>
                      <a:ext cx="4657090" cy="2222500"/>
                    </a:xfrm>
                    <a:prstGeom prst="rect">
                      <a:avLst/>
                    </a:prstGeom>
                    <a:noFill/>
                    <a:ln w="9525">
                      <a:noFill/>
                      <a:miter lim="800000"/>
                      <a:headEnd/>
                      <a:tailEnd/>
                    </a:ln>
                  </pic:spPr>
                </pic:pic>
              </a:graphicData>
            </a:graphic>
          </wp:inline>
        </w:drawing>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Protótipo comercial: Cuba de embutir oval, referência L 59, fabricação Deca / Duratex, ou outro desde que atenda às características acima descritas e às normas vigentes.</w:t>
      </w:r>
    </w:p>
    <w:p w:rsidR="005A5FE0" w:rsidRDefault="005A5FE0">
      <w:pPr>
        <w:pStyle w:val="Ttulo1"/>
        <w:numPr>
          <w:ilvl w:val="1"/>
          <w:numId w:val="4"/>
        </w:numPr>
        <w:spacing w:before="600" w:after="360"/>
        <w:jc w:val="both"/>
        <w:rPr>
          <w:rFonts w:ascii="Verdana" w:hAnsi="Verdana"/>
          <w:bCs/>
          <w:color w:val="auto"/>
          <w:sz w:val="22"/>
        </w:rPr>
      </w:pPr>
      <w:bookmarkStart w:id="356" w:name="_Toc239331814"/>
      <w:bookmarkStart w:id="357" w:name="_Toc189463903"/>
      <w:bookmarkStart w:id="358" w:name="_Toc22823862"/>
      <w:bookmarkEnd w:id="351"/>
      <w:r>
        <w:rPr>
          <w:rFonts w:ascii="Verdana" w:hAnsi="Verdana"/>
          <w:bCs/>
          <w:color w:val="auto"/>
          <w:sz w:val="22"/>
        </w:rPr>
        <w:t xml:space="preserve">Mictório de louça </w:t>
      </w:r>
      <w:proofErr w:type="spellStart"/>
      <w:r>
        <w:rPr>
          <w:rFonts w:ascii="Verdana" w:hAnsi="Verdana"/>
          <w:bCs/>
          <w:color w:val="auto"/>
          <w:sz w:val="22"/>
        </w:rPr>
        <w:t>sifonado</w:t>
      </w:r>
      <w:proofErr w:type="spellEnd"/>
      <w:r>
        <w:rPr>
          <w:rFonts w:ascii="Verdana" w:hAnsi="Verdana"/>
          <w:bCs/>
          <w:color w:val="auto"/>
          <w:sz w:val="22"/>
        </w:rPr>
        <w:t xml:space="preserve">, </w:t>
      </w:r>
      <w:proofErr w:type="spellStart"/>
      <w:proofErr w:type="gramStart"/>
      <w:r>
        <w:rPr>
          <w:rFonts w:ascii="Verdana" w:hAnsi="Verdana"/>
          <w:bCs/>
          <w:color w:val="auto"/>
          <w:sz w:val="22"/>
        </w:rPr>
        <w:t>auto-aspirante</w:t>
      </w:r>
      <w:bookmarkEnd w:id="356"/>
      <w:bookmarkEnd w:id="358"/>
      <w:proofErr w:type="spellEnd"/>
      <w:proofErr w:type="gramEnd"/>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Mictório constituído por: mictório com sifão integrado </w:t>
      </w:r>
      <w:proofErr w:type="spellStart"/>
      <w:proofErr w:type="gramStart"/>
      <w:r>
        <w:rPr>
          <w:rFonts w:ascii="Verdana" w:hAnsi="Verdana"/>
          <w:bCs/>
          <w:sz w:val="22"/>
        </w:rPr>
        <w:t>auto-aspirante</w:t>
      </w:r>
      <w:proofErr w:type="spellEnd"/>
      <w:proofErr w:type="gramEnd"/>
      <w:r>
        <w:rPr>
          <w:rFonts w:ascii="Verdana" w:hAnsi="Verdana"/>
          <w:bCs/>
          <w:sz w:val="22"/>
        </w:rPr>
        <w:t xml:space="preserve"> em louça; jogo de acessórios para mictório com flexível para interligação à rede de água; sistema de fixação por meio de parafusos.</w:t>
      </w:r>
    </w:p>
    <w:p w:rsidR="005A5FE0" w:rsidRDefault="00CE6998">
      <w:pPr>
        <w:pStyle w:val="Corpodetexto"/>
        <w:spacing w:before="360" w:after="120" w:line="360" w:lineRule="auto"/>
        <w:jc w:val="center"/>
        <w:rPr>
          <w:rFonts w:ascii="Verdana" w:hAnsi="Verdana"/>
          <w:bCs/>
          <w:sz w:val="22"/>
        </w:rPr>
      </w:pPr>
      <w:r>
        <w:rPr>
          <w:rFonts w:ascii="Verdana" w:hAnsi="Verdana"/>
          <w:bCs/>
          <w:noProof/>
          <w:sz w:val="22"/>
        </w:rPr>
        <w:lastRenderedPageBreak/>
        <w:drawing>
          <wp:inline distT="0" distB="0" distL="0" distR="0">
            <wp:extent cx="1530985" cy="2881630"/>
            <wp:effectExtent l="19050" t="0" r="0" b="0"/>
            <wp:docPr id="36" name="Imagem 36" descr="mictório_sifão integ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ictório_sifão integrado"/>
                    <pic:cNvPicPr>
                      <a:picLocks noChangeAspect="1" noChangeArrowheads="1"/>
                    </pic:cNvPicPr>
                  </pic:nvPicPr>
                  <pic:blipFill>
                    <a:blip r:embed="rId38" cstate="print"/>
                    <a:srcRect/>
                    <a:stretch>
                      <a:fillRect/>
                    </a:stretch>
                  </pic:blipFill>
                  <pic:spPr bwMode="auto">
                    <a:xfrm>
                      <a:off x="0" y="0"/>
                      <a:ext cx="1530985" cy="2881630"/>
                    </a:xfrm>
                    <a:prstGeom prst="rect">
                      <a:avLst/>
                    </a:prstGeom>
                    <a:noFill/>
                    <a:ln w="9525">
                      <a:noFill/>
                      <a:miter lim="800000"/>
                      <a:headEnd/>
                      <a:tailEnd/>
                    </a:ln>
                  </pic:spPr>
                </pic:pic>
              </a:graphicData>
            </a:graphic>
          </wp:inline>
        </w:drawing>
      </w:r>
    </w:p>
    <w:p w:rsidR="005A5FE0" w:rsidRDefault="005A5FE0">
      <w:pPr>
        <w:pStyle w:val="Corpodetexto"/>
        <w:spacing w:line="360" w:lineRule="auto"/>
        <w:rPr>
          <w:rFonts w:ascii="Verdana" w:hAnsi="Verdana"/>
          <w:bCs/>
          <w:sz w:val="16"/>
          <w:szCs w:val="16"/>
        </w:rPr>
      </w:pPr>
    </w:p>
    <w:p w:rsidR="005A5FE0" w:rsidRDefault="005A5FE0">
      <w:pPr>
        <w:pStyle w:val="Corpodetexto"/>
        <w:numPr>
          <w:ilvl w:val="0"/>
          <w:numId w:val="3"/>
        </w:numPr>
        <w:spacing w:before="240" w:after="360" w:line="360" w:lineRule="auto"/>
        <w:ind w:left="1418" w:hanging="284"/>
        <w:rPr>
          <w:rFonts w:ascii="Verdana" w:hAnsi="Verdana"/>
          <w:bCs/>
          <w:sz w:val="22"/>
        </w:rPr>
      </w:pPr>
      <w:r>
        <w:rPr>
          <w:rFonts w:ascii="Verdana" w:hAnsi="Verdana"/>
          <w:bCs/>
          <w:sz w:val="22"/>
        </w:rPr>
        <w:t>Detalhe esquemático para instalação:</w:t>
      </w:r>
    </w:p>
    <w:p w:rsidR="005A5FE0" w:rsidRDefault="00CE6998">
      <w:pPr>
        <w:pStyle w:val="Corpodetexto"/>
        <w:spacing w:line="360" w:lineRule="auto"/>
        <w:ind w:left="567"/>
        <w:jc w:val="right"/>
        <w:rPr>
          <w:rFonts w:ascii="Verdana" w:hAnsi="Verdana"/>
          <w:bCs/>
          <w:sz w:val="22"/>
        </w:rPr>
      </w:pPr>
      <w:r>
        <w:rPr>
          <w:rFonts w:ascii="Verdana" w:hAnsi="Verdana"/>
          <w:bCs/>
          <w:noProof/>
          <w:sz w:val="22"/>
        </w:rPr>
        <w:drawing>
          <wp:inline distT="0" distB="0" distL="0" distR="0">
            <wp:extent cx="5412105" cy="3487420"/>
            <wp:effectExtent l="19050" t="0" r="0" b="0"/>
            <wp:docPr id="37" name="Imagem 37" descr="mictório_sifão integrado_detal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ictório_sifão integrado_detalhes"/>
                    <pic:cNvPicPr>
                      <a:picLocks noChangeAspect="1" noChangeArrowheads="1"/>
                    </pic:cNvPicPr>
                  </pic:nvPicPr>
                  <pic:blipFill>
                    <a:blip r:embed="rId39" cstate="print"/>
                    <a:srcRect/>
                    <a:stretch>
                      <a:fillRect/>
                    </a:stretch>
                  </pic:blipFill>
                  <pic:spPr bwMode="auto">
                    <a:xfrm>
                      <a:off x="0" y="0"/>
                      <a:ext cx="5412105" cy="3487420"/>
                    </a:xfrm>
                    <a:prstGeom prst="rect">
                      <a:avLst/>
                    </a:prstGeom>
                    <a:noFill/>
                    <a:ln w="9525">
                      <a:noFill/>
                      <a:miter lim="800000"/>
                      <a:headEnd/>
                      <a:tailEnd/>
                    </a:ln>
                  </pic:spPr>
                </pic:pic>
              </a:graphicData>
            </a:graphic>
          </wp:inline>
        </w:drawing>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lastRenderedPageBreak/>
        <w:t>Protótipo comercial: Mictório com sifão integrado, referência M 712, fabricação Deca / Duratex, ou outro desde que atenda às características acima descritas e às normas vigentes.</w:t>
      </w:r>
    </w:p>
    <w:p w:rsidR="00D63433" w:rsidRDefault="00D63433" w:rsidP="00D63433">
      <w:pPr>
        <w:pStyle w:val="Ttulo1"/>
        <w:numPr>
          <w:ilvl w:val="0"/>
          <w:numId w:val="2"/>
        </w:numPr>
        <w:tabs>
          <w:tab w:val="num" w:pos="907"/>
        </w:tabs>
        <w:spacing w:before="600" w:after="600"/>
        <w:ind w:left="907" w:hanging="623"/>
        <w:rPr>
          <w:rFonts w:ascii="Verdana" w:hAnsi="Verdana"/>
          <w:bCs/>
          <w:color w:val="auto"/>
          <w:sz w:val="22"/>
        </w:rPr>
      </w:pPr>
      <w:bookmarkStart w:id="359" w:name="_Toc189463928"/>
      <w:bookmarkStart w:id="360" w:name="_Toc322534544"/>
      <w:bookmarkStart w:id="361" w:name="_Toc22823863"/>
      <w:r>
        <w:rPr>
          <w:rFonts w:ascii="Verdana" w:hAnsi="Verdana"/>
          <w:bCs/>
          <w:color w:val="auto"/>
          <w:sz w:val="22"/>
        </w:rPr>
        <w:t>Corrimão e barras de apoio para pessoas com mobilidade reduzida</w:t>
      </w:r>
      <w:bookmarkEnd w:id="359"/>
      <w:bookmarkEnd w:id="360"/>
      <w:bookmarkEnd w:id="361"/>
    </w:p>
    <w:p w:rsidR="00D63433" w:rsidRDefault="00D63433" w:rsidP="001F159B">
      <w:pPr>
        <w:pStyle w:val="Ttulo1"/>
        <w:numPr>
          <w:ilvl w:val="1"/>
          <w:numId w:val="5"/>
        </w:numPr>
        <w:spacing w:before="600" w:after="360"/>
        <w:jc w:val="both"/>
        <w:rPr>
          <w:rFonts w:ascii="Verdana" w:hAnsi="Verdana"/>
          <w:bCs/>
          <w:color w:val="auto"/>
          <w:sz w:val="22"/>
        </w:rPr>
      </w:pPr>
      <w:bookmarkStart w:id="362" w:name="_Toc157592183"/>
      <w:bookmarkStart w:id="363" w:name="_Toc202259858"/>
      <w:bookmarkStart w:id="364" w:name="_Toc212266647"/>
      <w:bookmarkStart w:id="365" w:name="_Toc322534545"/>
      <w:bookmarkStart w:id="366" w:name="_Toc189463929"/>
      <w:bookmarkStart w:id="367" w:name="_Toc22823864"/>
      <w:r>
        <w:rPr>
          <w:rFonts w:ascii="Verdana" w:hAnsi="Verdana"/>
          <w:bCs/>
          <w:color w:val="auto"/>
          <w:sz w:val="22"/>
        </w:rPr>
        <w:t>Corrimão</w:t>
      </w:r>
      <w:bookmarkEnd w:id="362"/>
      <w:bookmarkEnd w:id="363"/>
      <w:r>
        <w:rPr>
          <w:rFonts w:ascii="Verdana" w:hAnsi="Verdana"/>
          <w:bCs/>
          <w:color w:val="auto"/>
          <w:sz w:val="22"/>
        </w:rPr>
        <w:t xml:space="preserve"> em aço galvanizado</w:t>
      </w:r>
      <w:bookmarkEnd w:id="364"/>
      <w:bookmarkEnd w:id="365"/>
      <w:bookmarkEnd w:id="367"/>
    </w:p>
    <w:p w:rsidR="00D63433" w:rsidRDefault="00D63433" w:rsidP="00D63433">
      <w:pPr>
        <w:pStyle w:val="Corpodetexto"/>
        <w:numPr>
          <w:ilvl w:val="0"/>
          <w:numId w:val="3"/>
        </w:numPr>
        <w:spacing w:before="120" w:after="120" w:line="360" w:lineRule="auto"/>
        <w:rPr>
          <w:rFonts w:ascii="Verdana" w:hAnsi="Verdana"/>
          <w:bCs/>
          <w:sz w:val="22"/>
        </w:rPr>
      </w:pPr>
      <w:r>
        <w:rPr>
          <w:rFonts w:ascii="Verdana" w:hAnsi="Verdana"/>
          <w:bCs/>
          <w:sz w:val="22"/>
        </w:rPr>
        <w:t>Nas escadas serão instalados corrimãos tubulares em aço galvanizado na altura de 92 cm, do piso acabado até o extremo superior do tubo ( geratriz superior ), conforme locais indicados no projeto de Arquitetura.</w:t>
      </w:r>
    </w:p>
    <w:p w:rsidR="00D63433" w:rsidRDefault="00D63433" w:rsidP="00D63433">
      <w:pPr>
        <w:pStyle w:val="Corpodetexto"/>
        <w:numPr>
          <w:ilvl w:val="0"/>
          <w:numId w:val="3"/>
        </w:numPr>
        <w:spacing w:before="120" w:after="120" w:line="360" w:lineRule="auto"/>
        <w:rPr>
          <w:rFonts w:ascii="Verdana" w:hAnsi="Verdana"/>
          <w:bCs/>
          <w:sz w:val="22"/>
        </w:rPr>
      </w:pPr>
      <w:proofErr w:type="gramStart"/>
      <w:r>
        <w:rPr>
          <w:rFonts w:ascii="Verdana" w:hAnsi="Verdana"/>
          <w:bCs/>
          <w:sz w:val="22"/>
        </w:rPr>
        <w:t>Corrimão tubular duplo constituído por: em tubo de aço galvanizado a fogo, diâmetro nominal de 1 1/2"</w:t>
      </w:r>
      <w:proofErr w:type="gramEnd"/>
      <w:r>
        <w:rPr>
          <w:rFonts w:ascii="Verdana" w:hAnsi="Verdana"/>
          <w:bCs/>
          <w:sz w:val="22"/>
        </w:rPr>
        <w:t>, espessura do tubo de 2,25 mm, sem arestas vivas, permitindo boa empunhadura e deslizamento.</w:t>
      </w:r>
    </w:p>
    <w:p w:rsidR="00D63433" w:rsidRDefault="00D63433" w:rsidP="00D63433">
      <w:pPr>
        <w:pStyle w:val="Corpodetexto"/>
        <w:numPr>
          <w:ilvl w:val="0"/>
          <w:numId w:val="3"/>
        </w:numPr>
        <w:spacing w:before="120" w:after="120" w:line="360" w:lineRule="auto"/>
        <w:rPr>
          <w:rFonts w:ascii="Verdana" w:hAnsi="Verdana"/>
          <w:bCs/>
          <w:sz w:val="22"/>
        </w:rPr>
      </w:pPr>
      <w:r>
        <w:rPr>
          <w:rFonts w:ascii="Verdana" w:hAnsi="Verdana"/>
          <w:bCs/>
          <w:sz w:val="22"/>
        </w:rPr>
        <w:t>Fixado por meio de flanges com parafusos em aço inoxidável. Deverá ser deixado um espaço livre de no mínimo 4,0 cm entre o guarda-corpo e o corrimão, ou entre a parede e o corrimão.</w:t>
      </w:r>
    </w:p>
    <w:p w:rsidR="00D63433" w:rsidRDefault="00D63433" w:rsidP="00D63433">
      <w:pPr>
        <w:pStyle w:val="Corpodetexto"/>
        <w:numPr>
          <w:ilvl w:val="0"/>
          <w:numId w:val="3"/>
        </w:numPr>
        <w:spacing w:before="120" w:after="120" w:line="360" w:lineRule="auto"/>
        <w:rPr>
          <w:rFonts w:ascii="Verdana" w:hAnsi="Verdana"/>
          <w:bCs/>
          <w:sz w:val="22"/>
        </w:rPr>
      </w:pPr>
      <w:r>
        <w:rPr>
          <w:rFonts w:ascii="Verdana" w:hAnsi="Verdana"/>
          <w:bCs/>
          <w:sz w:val="22"/>
        </w:rPr>
        <w:t>O corrimão deverá resistir à carga mínima de 900 N, aplicada em qualquer ponto deles, verticalmente de cima para baixo e horizontalmente em ambos os sentidos, conforme determina a norma NBR 9077 / 2001.</w:t>
      </w:r>
    </w:p>
    <w:p w:rsidR="00D63433" w:rsidRDefault="00D63433" w:rsidP="00D63433">
      <w:pPr>
        <w:pStyle w:val="Corpodetexto"/>
        <w:numPr>
          <w:ilvl w:val="0"/>
          <w:numId w:val="3"/>
        </w:numPr>
        <w:spacing w:before="120" w:after="120" w:line="360" w:lineRule="auto"/>
        <w:rPr>
          <w:rFonts w:ascii="Verdana" w:hAnsi="Verdana"/>
          <w:bCs/>
          <w:sz w:val="22"/>
        </w:rPr>
      </w:pPr>
      <w:r>
        <w:rPr>
          <w:rFonts w:ascii="Verdana" w:hAnsi="Verdana"/>
          <w:bCs/>
          <w:sz w:val="22"/>
        </w:rPr>
        <w:t>Sinalização tátil por meio de anel em aço inoxidável com textura contrastante à textura do corrimão, instalado 1,00 m antes das extremidades do corrimão, conforme determina NBR 9050 / 2004.</w:t>
      </w:r>
    </w:p>
    <w:p w:rsidR="00D63433" w:rsidRDefault="00D63433" w:rsidP="00D63433">
      <w:pPr>
        <w:pStyle w:val="Corpodetexto"/>
        <w:numPr>
          <w:ilvl w:val="0"/>
          <w:numId w:val="3"/>
        </w:numPr>
        <w:spacing w:before="120" w:after="120" w:line="360" w:lineRule="auto"/>
        <w:rPr>
          <w:rFonts w:ascii="Verdana" w:hAnsi="Verdana"/>
          <w:bCs/>
          <w:sz w:val="22"/>
        </w:rPr>
      </w:pPr>
      <w:r>
        <w:rPr>
          <w:rFonts w:ascii="Verdana" w:hAnsi="Verdana"/>
          <w:bCs/>
          <w:sz w:val="22"/>
        </w:rPr>
        <w:t>Todos os materiais utilizados na confecção do corrimão deverão receber proteção contra corrosão por meio de galvanização a fogo, com espessura mínima da camada de zinco de 69 </w:t>
      </w:r>
      <w:proofErr w:type="spellStart"/>
      <w:r>
        <w:rPr>
          <w:rFonts w:ascii="Verdana" w:hAnsi="Verdana"/>
          <w:bCs/>
          <w:sz w:val="22"/>
        </w:rPr>
        <w:t>µm</w:t>
      </w:r>
      <w:proofErr w:type="spellEnd"/>
      <w:r>
        <w:rPr>
          <w:rFonts w:ascii="Verdana" w:hAnsi="Verdana"/>
          <w:bCs/>
          <w:sz w:val="22"/>
        </w:rPr>
        <w:t>, conforme NBR 6323 / 1990.</w:t>
      </w:r>
    </w:p>
    <w:p w:rsidR="00D63433" w:rsidRDefault="00D63433" w:rsidP="00D63433">
      <w:pPr>
        <w:pStyle w:val="Corpodetexto"/>
        <w:numPr>
          <w:ilvl w:val="0"/>
          <w:numId w:val="3"/>
        </w:numPr>
        <w:spacing w:before="120" w:after="120" w:line="360" w:lineRule="auto"/>
        <w:rPr>
          <w:rFonts w:ascii="Verdana" w:hAnsi="Verdana"/>
          <w:bCs/>
          <w:sz w:val="22"/>
        </w:rPr>
      </w:pPr>
      <w:r>
        <w:rPr>
          <w:rFonts w:ascii="Verdana" w:hAnsi="Verdana"/>
          <w:bCs/>
          <w:sz w:val="22"/>
        </w:rPr>
        <w:lastRenderedPageBreak/>
        <w:t>São vedados quaisquer procedimentos de furação, soldagem, corte e usinagem em materiais ferrosos, após o tratamento do material.</w:t>
      </w:r>
    </w:p>
    <w:p w:rsidR="00D63433" w:rsidRDefault="00D63433" w:rsidP="00D63433">
      <w:pPr>
        <w:pStyle w:val="Corpodetexto"/>
        <w:numPr>
          <w:ilvl w:val="0"/>
          <w:numId w:val="3"/>
        </w:numPr>
        <w:spacing w:before="120" w:after="120" w:line="360" w:lineRule="auto"/>
        <w:rPr>
          <w:rFonts w:ascii="Verdana" w:hAnsi="Verdana"/>
          <w:bCs/>
          <w:sz w:val="22"/>
        </w:rPr>
      </w:pPr>
      <w:r>
        <w:rPr>
          <w:rFonts w:ascii="Verdana" w:hAnsi="Verdana"/>
          <w:bCs/>
          <w:sz w:val="22"/>
        </w:rPr>
        <w:t>Acabamento com pintura em tinta esmalte sintético sobre preparo de base para superfícies galvanizadas, cores conforme indicado no projeto executivo de Arquitetura.</w:t>
      </w:r>
    </w:p>
    <w:p w:rsidR="00D63433" w:rsidRDefault="00D63433" w:rsidP="001F159B">
      <w:pPr>
        <w:pStyle w:val="Ttulo1"/>
        <w:numPr>
          <w:ilvl w:val="1"/>
          <w:numId w:val="5"/>
        </w:numPr>
        <w:spacing w:before="600" w:after="360"/>
        <w:jc w:val="both"/>
        <w:rPr>
          <w:rFonts w:ascii="Verdana" w:hAnsi="Verdana"/>
          <w:bCs/>
          <w:color w:val="auto"/>
          <w:sz w:val="22"/>
        </w:rPr>
      </w:pPr>
      <w:bookmarkStart w:id="368" w:name="_Toc322534546"/>
      <w:bookmarkStart w:id="369" w:name="_Toc22823865"/>
      <w:r>
        <w:rPr>
          <w:rFonts w:ascii="Verdana" w:hAnsi="Verdana"/>
          <w:bCs/>
          <w:color w:val="auto"/>
          <w:sz w:val="22"/>
        </w:rPr>
        <w:t>Barras para pessoas com mobilidade reduzida</w:t>
      </w:r>
      <w:bookmarkEnd w:id="366"/>
      <w:bookmarkEnd w:id="368"/>
      <w:bookmarkEnd w:id="369"/>
    </w:p>
    <w:p w:rsidR="00D63433" w:rsidRDefault="00D63433" w:rsidP="00D63433">
      <w:pPr>
        <w:pStyle w:val="Corpodetexto"/>
        <w:numPr>
          <w:ilvl w:val="0"/>
          <w:numId w:val="3"/>
        </w:numPr>
        <w:spacing w:before="120" w:after="120" w:line="360" w:lineRule="auto"/>
        <w:rPr>
          <w:rFonts w:ascii="Verdana" w:hAnsi="Verdana"/>
          <w:bCs/>
          <w:sz w:val="22"/>
        </w:rPr>
      </w:pPr>
      <w:r>
        <w:rPr>
          <w:rFonts w:ascii="Verdana" w:hAnsi="Verdana"/>
          <w:bCs/>
          <w:sz w:val="22"/>
        </w:rPr>
        <w:t>As barras para pessoas com mobilidade reduzida serão instaladas internamente nos sanitários especiais e nas portas dos mesmos conforme indicado em projeto.</w:t>
      </w:r>
    </w:p>
    <w:p w:rsidR="00D63433" w:rsidRDefault="00D63433" w:rsidP="00D63433">
      <w:pPr>
        <w:pStyle w:val="Corpodetexto"/>
        <w:numPr>
          <w:ilvl w:val="0"/>
          <w:numId w:val="3"/>
        </w:numPr>
        <w:spacing w:before="120" w:after="120" w:line="360" w:lineRule="auto"/>
        <w:rPr>
          <w:rFonts w:ascii="Verdana" w:hAnsi="Verdana"/>
          <w:bCs/>
          <w:sz w:val="22"/>
        </w:rPr>
      </w:pPr>
      <w:proofErr w:type="gramStart"/>
      <w:r>
        <w:rPr>
          <w:rFonts w:ascii="Verdana" w:hAnsi="Verdana"/>
          <w:bCs/>
          <w:sz w:val="22"/>
        </w:rPr>
        <w:t>Barra de apoio no formato e comprimento conforme indicado em projeto, para pessoas com mobilidade reduzida, em tubo de aço inoxidável AISI 304, liga 18,8, diâmetro nominal de 1 1/2"</w:t>
      </w:r>
      <w:proofErr w:type="gramEnd"/>
      <w:r>
        <w:rPr>
          <w:rFonts w:ascii="Verdana" w:hAnsi="Verdana"/>
          <w:bCs/>
          <w:sz w:val="22"/>
        </w:rPr>
        <w:t>, com espessura de 3/32".</w:t>
      </w:r>
    </w:p>
    <w:p w:rsidR="00D63433" w:rsidRDefault="00D63433" w:rsidP="00D63433">
      <w:pPr>
        <w:pStyle w:val="Corpodetexto"/>
        <w:numPr>
          <w:ilvl w:val="0"/>
          <w:numId w:val="3"/>
        </w:numPr>
        <w:spacing w:before="120" w:after="120" w:line="360" w:lineRule="auto"/>
        <w:rPr>
          <w:rFonts w:ascii="Verdana" w:hAnsi="Verdana"/>
          <w:bCs/>
          <w:sz w:val="22"/>
        </w:rPr>
      </w:pPr>
      <w:r>
        <w:rPr>
          <w:rFonts w:ascii="Verdana" w:hAnsi="Verdana"/>
          <w:bCs/>
          <w:sz w:val="22"/>
        </w:rPr>
        <w:t>Resistência mínima ao esforço, em qualquer sentido, de 1,5 </w:t>
      </w:r>
      <w:proofErr w:type="spellStart"/>
      <w:proofErr w:type="gramStart"/>
      <w:r>
        <w:rPr>
          <w:rFonts w:ascii="Verdana" w:hAnsi="Verdana"/>
          <w:bCs/>
          <w:sz w:val="22"/>
        </w:rPr>
        <w:t>kN</w:t>
      </w:r>
      <w:proofErr w:type="spellEnd"/>
      <w:proofErr w:type="gramEnd"/>
      <w:r>
        <w:rPr>
          <w:rFonts w:ascii="Verdana" w:hAnsi="Verdana"/>
          <w:bCs/>
          <w:sz w:val="22"/>
        </w:rPr>
        <w:t>; flanges nas extremidades e parafusos para fixação, em aço inoxidável; tubo e flanges com acabamento escovado e acessórios, atendendo às exigências da norma NBR 9050.</w:t>
      </w:r>
    </w:p>
    <w:p w:rsidR="00D63433" w:rsidRDefault="00D63433" w:rsidP="001F159B">
      <w:pPr>
        <w:pStyle w:val="Ttulo1"/>
        <w:numPr>
          <w:ilvl w:val="1"/>
          <w:numId w:val="5"/>
        </w:numPr>
        <w:spacing w:before="600" w:after="360"/>
        <w:jc w:val="both"/>
        <w:rPr>
          <w:rFonts w:ascii="Verdana" w:hAnsi="Verdana"/>
          <w:bCs/>
          <w:color w:val="auto"/>
          <w:sz w:val="22"/>
        </w:rPr>
      </w:pPr>
      <w:bookmarkStart w:id="370" w:name="_Toc189463931"/>
      <w:bookmarkStart w:id="371" w:name="_Toc322534547"/>
      <w:bookmarkStart w:id="372" w:name="_Toc22823866"/>
      <w:r>
        <w:rPr>
          <w:rFonts w:ascii="Verdana" w:hAnsi="Verdana"/>
          <w:bCs/>
          <w:color w:val="auto"/>
          <w:sz w:val="22"/>
        </w:rPr>
        <w:t>Normas aplicáveis</w:t>
      </w:r>
      <w:bookmarkEnd w:id="370"/>
      <w:bookmarkEnd w:id="371"/>
      <w:bookmarkEnd w:id="372"/>
    </w:p>
    <w:p w:rsidR="00D63433" w:rsidRDefault="00D63433" w:rsidP="00D63433">
      <w:pPr>
        <w:pStyle w:val="Corpodetexto"/>
        <w:numPr>
          <w:ilvl w:val="0"/>
          <w:numId w:val="3"/>
        </w:numPr>
        <w:spacing w:before="120" w:after="120" w:line="360" w:lineRule="auto"/>
        <w:rPr>
          <w:rFonts w:ascii="Verdana" w:hAnsi="Verdana"/>
          <w:bCs/>
          <w:sz w:val="22"/>
        </w:rPr>
      </w:pPr>
      <w:r>
        <w:rPr>
          <w:rFonts w:ascii="Verdana" w:hAnsi="Verdana"/>
          <w:bCs/>
          <w:sz w:val="22"/>
        </w:rPr>
        <w:t>NBR 9050 / 2004 – Acessibilidade a edificações, mobiliário, espaços e equipamentos urbanos, da ABNT ( Associação Brasileira de Normas ).</w:t>
      </w:r>
    </w:p>
    <w:p w:rsidR="00D63433" w:rsidRDefault="00D63433" w:rsidP="00D63433">
      <w:pPr>
        <w:pStyle w:val="Corpodetexto"/>
        <w:numPr>
          <w:ilvl w:val="0"/>
          <w:numId w:val="3"/>
        </w:numPr>
        <w:spacing w:before="120" w:after="120" w:line="360" w:lineRule="auto"/>
        <w:rPr>
          <w:rFonts w:ascii="Verdana" w:hAnsi="Verdana"/>
          <w:bCs/>
          <w:sz w:val="22"/>
        </w:rPr>
      </w:pPr>
      <w:r>
        <w:rPr>
          <w:rFonts w:ascii="Verdana" w:hAnsi="Verdana"/>
          <w:bCs/>
          <w:sz w:val="22"/>
        </w:rPr>
        <w:t>NBR 9077 / 2001 – Saídas de emergência em edifícios - Procedimento, da ABNT ( Associação Brasileira de Normas ).</w:t>
      </w:r>
    </w:p>
    <w:p w:rsidR="00D63433" w:rsidRDefault="00D63433" w:rsidP="00D63433">
      <w:pPr>
        <w:pStyle w:val="Corpodetexto"/>
        <w:numPr>
          <w:ilvl w:val="0"/>
          <w:numId w:val="3"/>
        </w:numPr>
        <w:spacing w:before="120" w:after="120" w:line="360" w:lineRule="auto"/>
        <w:rPr>
          <w:rFonts w:ascii="Verdana" w:hAnsi="Verdana"/>
          <w:bCs/>
          <w:sz w:val="22"/>
        </w:rPr>
      </w:pPr>
      <w:r>
        <w:rPr>
          <w:rFonts w:ascii="Verdana" w:hAnsi="Verdana"/>
          <w:bCs/>
          <w:sz w:val="22"/>
        </w:rPr>
        <w:t>NBR 14718 / 2008 – Guarda-corpos para edificação, da ABNT ( Associação Brasileira de Normas ).</w:t>
      </w:r>
    </w:p>
    <w:p w:rsidR="00D63433" w:rsidRDefault="00D63433" w:rsidP="00D63433">
      <w:pPr>
        <w:pStyle w:val="Corpodetexto"/>
        <w:numPr>
          <w:ilvl w:val="0"/>
          <w:numId w:val="3"/>
        </w:numPr>
        <w:spacing w:before="120" w:after="120" w:line="360" w:lineRule="auto"/>
        <w:rPr>
          <w:rFonts w:ascii="Verdana" w:hAnsi="Verdana"/>
          <w:bCs/>
          <w:sz w:val="22"/>
        </w:rPr>
      </w:pPr>
      <w:r>
        <w:rPr>
          <w:rFonts w:ascii="Verdana" w:hAnsi="Verdana"/>
          <w:bCs/>
          <w:sz w:val="22"/>
        </w:rPr>
        <w:lastRenderedPageBreak/>
        <w:t>NBR 6323 / 1990 – Produto de aço ou ferro fundido revestido de zinco por imersão a quente - Especificação, da ABNT ( Associação Brasileira de Normas ).</w:t>
      </w:r>
    </w:p>
    <w:p w:rsidR="00D63433" w:rsidRDefault="00D63433" w:rsidP="00D63433">
      <w:pPr>
        <w:pStyle w:val="Corpodetexto"/>
        <w:numPr>
          <w:ilvl w:val="0"/>
          <w:numId w:val="3"/>
        </w:numPr>
        <w:spacing w:before="120" w:after="120" w:line="360" w:lineRule="auto"/>
        <w:rPr>
          <w:rFonts w:ascii="Verdana" w:hAnsi="Verdana"/>
          <w:bCs/>
          <w:sz w:val="22"/>
        </w:rPr>
      </w:pPr>
      <w:r>
        <w:rPr>
          <w:rFonts w:ascii="Verdana" w:hAnsi="Verdana"/>
          <w:bCs/>
          <w:sz w:val="22"/>
        </w:rPr>
        <w:t>NBR 6331 / 1982 – Arame de aço de baixo teor de carbono, zincado, para uso geral - Especificação, da ABNT ( Associação Brasileira de Normas ).</w:t>
      </w:r>
    </w:p>
    <w:p w:rsidR="005A5FE0" w:rsidRDefault="005A5FE0">
      <w:pPr>
        <w:pStyle w:val="Corpodetexto"/>
        <w:spacing w:line="360" w:lineRule="auto"/>
        <w:ind w:left="567"/>
        <w:jc w:val="right"/>
        <w:rPr>
          <w:rFonts w:ascii="Verdana" w:hAnsi="Verdana"/>
          <w:bCs/>
          <w:sz w:val="22"/>
        </w:rPr>
      </w:pPr>
    </w:p>
    <w:p w:rsidR="005A5FE0" w:rsidRDefault="005A5FE0">
      <w:pPr>
        <w:pStyle w:val="Ttulo1"/>
        <w:numPr>
          <w:ilvl w:val="1"/>
          <w:numId w:val="4"/>
        </w:numPr>
        <w:spacing w:before="600" w:after="360"/>
        <w:jc w:val="both"/>
        <w:rPr>
          <w:rFonts w:ascii="Verdana" w:hAnsi="Verdana"/>
          <w:bCs/>
          <w:color w:val="auto"/>
          <w:sz w:val="22"/>
        </w:rPr>
      </w:pPr>
      <w:bookmarkStart w:id="373" w:name="_Toc189463904"/>
      <w:bookmarkStart w:id="374" w:name="_Toc22823867"/>
      <w:bookmarkEnd w:id="357"/>
      <w:r>
        <w:rPr>
          <w:rFonts w:ascii="Verdana" w:hAnsi="Verdana"/>
          <w:bCs/>
          <w:color w:val="auto"/>
          <w:sz w:val="22"/>
        </w:rPr>
        <w:t>Tanque de louça</w:t>
      </w:r>
      <w:bookmarkEnd w:id="373"/>
      <w:bookmarkEnd w:id="374"/>
    </w:p>
    <w:p w:rsidR="005A5FE0" w:rsidRDefault="005A5FE0">
      <w:pPr>
        <w:pStyle w:val="Corpodetexto"/>
        <w:numPr>
          <w:ilvl w:val="0"/>
          <w:numId w:val="3"/>
        </w:numPr>
        <w:spacing w:before="120" w:after="120" w:line="360" w:lineRule="auto"/>
        <w:rPr>
          <w:rFonts w:ascii="Verdana" w:hAnsi="Verdana"/>
          <w:bCs/>
          <w:sz w:val="22"/>
        </w:rPr>
      </w:pPr>
      <w:proofErr w:type="gramStart"/>
      <w:r>
        <w:rPr>
          <w:rFonts w:ascii="Verdana" w:hAnsi="Verdana"/>
          <w:bCs/>
          <w:sz w:val="22"/>
        </w:rPr>
        <w:t xml:space="preserve">Tanque constituído por: tanque com coluna em louça branca, com capacidade para </w:t>
      </w:r>
      <w:smartTag w:uri="urn:schemas-microsoft-com:office:smarttags" w:element="metricconverter">
        <w:smartTagPr>
          <w:attr w:name="ProductID" w:val="30 litros"/>
        </w:smartTagPr>
        <w:r>
          <w:rPr>
            <w:rFonts w:ascii="Verdana" w:hAnsi="Verdana"/>
            <w:bCs/>
            <w:sz w:val="22"/>
          </w:rPr>
          <w:t>30 litros</w:t>
        </w:r>
      </w:smartTag>
      <w:r>
        <w:rPr>
          <w:rFonts w:ascii="Verdana" w:hAnsi="Verdana"/>
          <w:bCs/>
          <w:sz w:val="22"/>
        </w:rPr>
        <w:t>; sifão plástico de 1 1/4" x 2"; tubo em PVC de 2"</w:t>
      </w:r>
      <w:proofErr w:type="gramEnd"/>
      <w:r>
        <w:rPr>
          <w:rFonts w:ascii="Verdana" w:hAnsi="Verdana"/>
          <w:bCs/>
          <w:sz w:val="22"/>
        </w:rPr>
        <w:t>; válvula em latão de 1 1/4" para ligação ao sifão; sistema de fixação por meio de parafusos.</w:t>
      </w:r>
    </w:p>
    <w:p w:rsidR="005A5FE0" w:rsidRDefault="00CE6998">
      <w:pPr>
        <w:pStyle w:val="Corpodetexto"/>
        <w:spacing w:before="480" w:after="480" w:line="360" w:lineRule="auto"/>
        <w:ind w:left="567"/>
        <w:jc w:val="center"/>
        <w:rPr>
          <w:rFonts w:ascii="Verdana" w:hAnsi="Verdana"/>
          <w:bCs/>
          <w:sz w:val="22"/>
        </w:rPr>
      </w:pPr>
      <w:bookmarkStart w:id="375" w:name="_Toc189463906"/>
      <w:r>
        <w:rPr>
          <w:rFonts w:ascii="Verdana" w:hAnsi="Verdana"/>
          <w:bCs/>
          <w:noProof/>
          <w:sz w:val="22"/>
        </w:rPr>
        <w:drawing>
          <wp:inline distT="0" distB="0" distL="0" distR="0">
            <wp:extent cx="2796540" cy="3221355"/>
            <wp:effectExtent l="19050" t="0" r="381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cstate="print"/>
                    <a:srcRect/>
                    <a:stretch>
                      <a:fillRect/>
                    </a:stretch>
                  </pic:blipFill>
                  <pic:spPr bwMode="auto">
                    <a:xfrm>
                      <a:off x="0" y="0"/>
                      <a:ext cx="2796540" cy="3221355"/>
                    </a:xfrm>
                    <a:prstGeom prst="rect">
                      <a:avLst/>
                    </a:prstGeom>
                    <a:noFill/>
                    <a:ln w="9525">
                      <a:noFill/>
                      <a:miter lim="800000"/>
                      <a:headEnd/>
                      <a:tailEnd/>
                    </a:ln>
                  </pic:spPr>
                </pic:pic>
              </a:graphicData>
            </a:graphic>
          </wp:inline>
        </w:drawing>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lastRenderedPageBreak/>
        <w:t xml:space="preserve">Protótipo comercial: Tanque com coluna, volume </w:t>
      </w:r>
      <w:smartTag w:uri="urn:schemas-microsoft-com:office:smarttags" w:element="metricconverter">
        <w:smartTagPr>
          <w:attr w:name="ProductID" w:val="30 litros"/>
        </w:smartTagPr>
        <w:r>
          <w:rPr>
            <w:rFonts w:ascii="Verdana" w:hAnsi="Verdana"/>
            <w:bCs/>
            <w:sz w:val="22"/>
          </w:rPr>
          <w:t>30 litros</w:t>
        </w:r>
      </w:smartTag>
      <w:r>
        <w:rPr>
          <w:rFonts w:ascii="Verdana" w:hAnsi="Verdana"/>
          <w:bCs/>
          <w:sz w:val="22"/>
        </w:rPr>
        <w:t>, referência TQ 30 e CT 25, fabricação Deca / Duratex, ou outro desde que atenda às características acima descritas e às normas vigentes.</w:t>
      </w:r>
    </w:p>
    <w:p w:rsidR="005A5FE0" w:rsidRDefault="005A5FE0">
      <w:pPr>
        <w:pStyle w:val="Ttulo1"/>
        <w:numPr>
          <w:ilvl w:val="1"/>
          <w:numId w:val="4"/>
        </w:numPr>
        <w:spacing w:before="600" w:after="360"/>
        <w:jc w:val="both"/>
        <w:rPr>
          <w:rFonts w:ascii="Verdana" w:hAnsi="Verdana"/>
          <w:bCs/>
          <w:color w:val="auto"/>
          <w:sz w:val="22"/>
        </w:rPr>
      </w:pPr>
      <w:bookmarkStart w:id="376" w:name="_Toc239331821"/>
      <w:bookmarkStart w:id="377" w:name="_Toc147216883"/>
      <w:bookmarkStart w:id="378" w:name="_Toc189463909"/>
      <w:bookmarkStart w:id="379" w:name="_Toc22823868"/>
      <w:bookmarkEnd w:id="375"/>
      <w:r>
        <w:rPr>
          <w:rFonts w:ascii="Verdana" w:hAnsi="Verdana"/>
          <w:bCs/>
          <w:color w:val="auto"/>
          <w:sz w:val="22"/>
        </w:rPr>
        <w:t>Registros de pressão para chuveiros elétricos</w:t>
      </w:r>
      <w:bookmarkEnd w:id="376"/>
      <w:bookmarkEnd w:id="379"/>
    </w:p>
    <w:p w:rsidR="005A5FE0" w:rsidRDefault="005A5FE0">
      <w:pPr>
        <w:pStyle w:val="Corpodetexto"/>
        <w:numPr>
          <w:ilvl w:val="0"/>
          <w:numId w:val="3"/>
        </w:numPr>
        <w:spacing w:before="120" w:after="120" w:line="360" w:lineRule="auto"/>
        <w:rPr>
          <w:rFonts w:ascii="Verdana" w:hAnsi="Verdana"/>
          <w:bCs/>
          <w:sz w:val="22"/>
        </w:rPr>
      </w:pPr>
      <w:proofErr w:type="gramStart"/>
      <w:r>
        <w:rPr>
          <w:rFonts w:ascii="Verdana" w:hAnsi="Verdana"/>
          <w:bCs/>
          <w:sz w:val="22"/>
        </w:rPr>
        <w:t>Registro de pressão em latão fundido de 3/4"</w:t>
      </w:r>
      <w:proofErr w:type="gramEnd"/>
      <w:r>
        <w:rPr>
          <w:rFonts w:ascii="Verdana" w:hAnsi="Verdana"/>
          <w:bCs/>
          <w:sz w:val="22"/>
        </w:rPr>
        <w:t>, volante com acabamento cromado para acionamento.</w:t>
      </w:r>
    </w:p>
    <w:p w:rsidR="005A5FE0" w:rsidRDefault="00CE6998">
      <w:pPr>
        <w:pStyle w:val="Corpodetexto"/>
        <w:spacing w:before="120" w:after="120" w:line="360" w:lineRule="auto"/>
        <w:ind w:left="1928"/>
        <w:jc w:val="left"/>
        <w:rPr>
          <w:rFonts w:ascii="Verdana" w:hAnsi="Verdana"/>
          <w:bCs/>
          <w:sz w:val="22"/>
        </w:rPr>
      </w:pPr>
      <w:r>
        <w:rPr>
          <w:rFonts w:ascii="Verdana" w:hAnsi="Verdana"/>
          <w:bCs/>
          <w:noProof/>
          <w:sz w:val="22"/>
        </w:rPr>
        <w:drawing>
          <wp:inline distT="0" distB="0" distL="0" distR="0">
            <wp:extent cx="3274695" cy="2392045"/>
            <wp:effectExtent l="19050" t="0" r="1905" b="0"/>
            <wp:docPr id="39" name="Imagem 39" descr="registro de pressão_standard_det&amp;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gistro de pressão_standard_det&amp;foto"/>
                    <pic:cNvPicPr>
                      <a:picLocks noChangeAspect="1" noChangeArrowheads="1"/>
                    </pic:cNvPicPr>
                  </pic:nvPicPr>
                  <pic:blipFill>
                    <a:blip r:embed="rId41" cstate="print"/>
                    <a:srcRect/>
                    <a:stretch>
                      <a:fillRect/>
                    </a:stretch>
                  </pic:blipFill>
                  <pic:spPr bwMode="auto">
                    <a:xfrm>
                      <a:off x="0" y="0"/>
                      <a:ext cx="3274695" cy="2392045"/>
                    </a:xfrm>
                    <a:prstGeom prst="rect">
                      <a:avLst/>
                    </a:prstGeom>
                    <a:noFill/>
                    <a:ln w="9525">
                      <a:noFill/>
                      <a:miter lim="800000"/>
                      <a:headEnd/>
                      <a:tailEnd/>
                    </a:ln>
                  </pic:spPr>
                </pic:pic>
              </a:graphicData>
            </a:graphic>
          </wp:inline>
        </w:drawing>
      </w:r>
    </w:p>
    <w:tbl>
      <w:tblPr>
        <w:tblW w:w="0" w:type="auto"/>
        <w:jc w:val="center"/>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1134"/>
        <w:gridCol w:w="1134"/>
        <w:gridCol w:w="1134"/>
      </w:tblGrid>
      <w:tr w:rsidR="005A5FE0" w:rsidRPr="00183FC1" w:rsidTr="00183FC1">
        <w:trPr>
          <w:trHeight w:hRule="exact" w:val="284"/>
          <w:jc w:val="center"/>
        </w:trPr>
        <w:tc>
          <w:tcPr>
            <w:tcW w:w="2520" w:type="dxa"/>
          </w:tcPr>
          <w:p w:rsidR="005A5FE0" w:rsidRPr="00183FC1" w:rsidRDefault="005A5FE0" w:rsidP="00183FC1">
            <w:pPr>
              <w:pStyle w:val="Corpodetexto"/>
              <w:jc w:val="center"/>
              <w:rPr>
                <w:rFonts w:ascii="Verdana" w:hAnsi="Verdana"/>
                <w:b/>
                <w:bCs/>
                <w:sz w:val="16"/>
                <w:szCs w:val="16"/>
              </w:rPr>
            </w:pPr>
            <w:r w:rsidRPr="00183FC1">
              <w:rPr>
                <w:rFonts w:ascii="Verdana" w:hAnsi="Verdana"/>
                <w:b/>
                <w:bCs/>
                <w:sz w:val="16"/>
                <w:szCs w:val="16"/>
              </w:rPr>
              <w:t>USO</w:t>
            </w:r>
          </w:p>
        </w:tc>
        <w:tc>
          <w:tcPr>
            <w:tcW w:w="1134" w:type="dxa"/>
          </w:tcPr>
          <w:p w:rsidR="005A5FE0" w:rsidRPr="00183FC1" w:rsidRDefault="005A5FE0" w:rsidP="00183FC1">
            <w:pPr>
              <w:pStyle w:val="Corpodetexto"/>
              <w:jc w:val="center"/>
              <w:rPr>
                <w:rFonts w:ascii="Verdana" w:hAnsi="Verdana"/>
                <w:b/>
                <w:bCs/>
                <w:sz w:val="16"/>
                <w:szCs w:val="16"/>
              </w:rPr>
            </w:pPr>
            <w:r w:rsidRPr="00183FC1">
              <w:rPr>
                <w:rFonts w:ascii="Verdana" w:hAnsi="Verdana"/>
                <w:b/>
                <w:bCs/>
                <w:sz w:val="16"/>
                <w:szCs w:val="16"/>
              </w:rPr>
              <w:t>Ø A</w:t>
            </w:r>
          </w:p>
        </w:tc>
        <w:tc>
          <w:tcPr>
            <w:tcW w:w="1134" w:type="dxa"/>
          </w:tcPr>
          <w:p w:rsidR="005A5FE0" w:rsidRPr="00183FC1" w:rsidRDefault="005A5FE0" w:rsidP="00183FC1">
            <w:pPr>
              <w:pStyle w:val="Corpodetexto"/>
              <w:jc w:val="center"/>
              <w:rPr>
                <w:rFonts w:ascii="Verdana" w:hAnsi="Verdana"/>
                <w:b/>
                <w:bCs/>
                <w:sz w:val="16"/>
                <w:szCs w:val="16"/>
              </w:rPr>
            </w:pPr>
            <w:r w:rsidRPr="00183FC1">
              <w:rPr>
                <w:rFonts w:ascii="Verdana" w:hAnsi="Verdana"/>
                <w:b/>
                <w:bCs/>
                <w:sz w:val="16"/>
                <w:szCs w:val="16"/>
              </w:rPr>
              <w:t>B</w:t>
            </w:r>
          </w:p>
        </w:tc>
        <w:tc>
          <w:tcPr>
            <w:tcW w:w="1134" w:type="dxa"/>
          </w:tcPr>
          <w:p w:rsidR="005A5FE0" w:rsidRPr="00183FC1" w:rsidRDefault="005A5FE0" w:rsidP="00183FC1">
            <w:pPr>
              <w:pStyle w:val="Corpodetexto"/>
              <w:jc w:val="center"/>
              <w:rPr>
                <w:rFonts w:ascii="Verdana" w:hAnsi="Verdana"/>
                <w:b/>
                <w:bCs/>
                <w:sz w:val="16"/>
                <w:szCs w:val="16"/>
              </w:rPr>
            </w:pPr>
            <w:r w:rsidRPr="00183FC1">
              <w:rPr>
                <w:rFonts w:ascii="Verdana" w:hAnsi="Verdana"/>
                <w:b/>
                <w:bCs/>
                <w:sz w:val="16"/>
                <w:szCs w:val="16"/>
              </w:rPr>
              <w:t>H</w:t>
            </w:r>
          </w:p>
        </w:tc>
      </w:tr>
      <w:tr w:rsidR="005A5FE0" w:rsidRPr="00183FC1" w:rsidTr="00183FC1">
        <w:trPr>
          <w:trHeight w:hRule="exact" w:val="284"/>
          <w:jc w:val="center"/>
        </w:trPr>
        <w:tc>
          <w:tcPr>
            <w:tcW w:w="2520" w:type="dxa"/>
          </w:tcPr>
          <w:p w:rsidR="005A5FE0" w:rsidRPr="00183FC1" w:rsidRDefault="005A5FE0" w:rsidP="00183FC1">
            <w:pPr>
              <w:pStyle w:val="Corpodetexto"/>
              <w:jc w:val="left"/>
              <w:rPr>
                <w:rFonts w:ascii="Verdana" w:hAnsi="Verdana"/>
                <w:b/>
                <w:bCs/>
                <w:sz w:val="16"/>
                <w:szCs w:val="16"/>
              </w:rPr>
            </w:pPr>
            <w:r w:rsidRPr="00183FC1">
              <w:rPr>
                <w:rFonts w:ascii="Verdana" w:hAnsi="Verdana"/>
                <w:b/>
                <w:bCs/>
                <w:sz w:val="16"/>
                <w:szCs w:val="16"/>
              </w:rPr>
              <w:t>LATERAL CENTRAL</w:t>
            </w:r>
          </w:p>
        </w:tc>
        <w:tc>
          <w:tcPr>
            <w:tcW w:w="1134" w:type="dxa"/>
          </w:tcPr>
          <w:p w:rsidR="005A5FE0" w:rsidRPr="00183FC1" w:rsidRDefault="005A5FE0" w:rsidP="00183FC1">
            <w:pPr>
              <w:pStyle w:val="Corpodetexto"/>
              <w:jc w:val="center"/>
              <w:rPr>
                <w:rFonts w:ascii="Verdana" w:hAnsi="Verdana"/>
                <w:b/>
                <w:bCs/>
                <w:sz w:val="16"/>
                <w:szCs w:val="16"/>
              </w:rPr>
            </w:pPr>
            <w:r w:rsidRPr="00183FC1">
              <w:rPr>
                <w:rFonts w:ascii="Verdana" w:hAnsi="Verdana"/>
                <w:b/>
                <w:bCs/>
                <w:sz w:val="16"/>
                <w:szCs w:val="16"/>
              </w:rPr>
              <w:t>56</w:t>
            </w:r>
          </w:p>
        </w:tc>
        <w:tc>
          <w:tcPr>
            <w:tcW w:w="1134" w:type="dxa"/>
          </w:tcPr>
          <w:p w:rsidR="005A5FE0" w:rsidRPr="00183FC1" w:rsidRDefault="005A5FE0" w:rsidP="00183FC1">
            <w:pPr>
              <w:pStyle w:val="Corpodetexto"/>
              <w:jc w:val="center"/>
              <w:rPr>
                <w:rFonts w:ascii="Verdana" w:hAnsi="Verdana"/>
                <w:b/>
                <w:bCs/>
                <w:sz w:val="16"/>
                <w:szCs w:val="16"/>
              </w:rPr>
            </w:pPr>
            <w:r w:rsidRPr="00183FC1">
              <w:rPr>
                <w:rFonts w:ascii="Verdana" w:hAnsi="Verdana"/>
                <w:b/>
                <w:bCs/>
                <w:sz w:val="16"/>
                <w:szCs w:val="16"/>
              </w:rPr>
              <w:t>60</w:t>
            </w:r>
          </w:p>
        </w:tc>
        <w:tc>
          <w:tcPr>
            <w:tcW w:w="1134" w:type="dxa"/>
          </w:tcPr>
          <w:p w:rsidR="005A5FE0" w:rsidRPr="00183FC1" w:rsidRDefault="005A5FE0" w:rsidP="00183FC1">
            <w:pPr>
              <w:pStyle w:val="Corpodetexto"/>
              <w:jc w:val="center"/>
              <w:rPr>
                <w:rFonts w:ascii="Verdana" w:hAnsi="Verdana"/>
                <w:b/>
                <w:bCs/>
                <w:sz w:val="16"/>
                <w:szCs w:val="16"/>
              </w:rPr>
            </w:pPr>
            <w:r w:rsidRPr="00183FC1">
              <w:rPr>
                <w:rFonts w:ascii="Verdana" w:hAnsi="Verdana"/>
                <w:b/>
                <w:bCs/>
                <w:sz w:val="16"/>
                <w:szCs w:val="16"/>
              </w:rPr>
              <w:t>67</w:t>
            </w:r>
          </w:p>
        </w:tc>
      </w:tr>
      <w:tr w:rsidR="005A5FE0" w:rsidRPr="00183FC1" w:rsidTr="00183FC1">
        <w:trPr>
          <w:trHeight w:hRule="exact" w:val="284"/>
          <w:jc w:val="center"/>
        </w:trPr>
        <w:tc>
          <w:tcPr>
            <w:tcW w:w="2520" w:type="dxa"/>
          </w:tcPr>
          <w:p w:rsidR="005A5FE0" w:rsidRPr="00183FC1" w:rsidRDefault="005A5FE0" w:rsidP="00183FC1">
            <w:pPr>
              <w:pStyle w:val="Corpodetexto"/>
              <w:jc w:val="left"/>
              <w:rPr>
                <w:rFonts w:ascii="Verdana" w:hAnsi="Verdana"/>
                <w:b/>
                <w:bCs/>
                <w:sz w:val="16"/>
                <w:szCs w:val="16"/>
              </w:rPr>
            </w:pPr>
            <w:proofErr w:type="gramStart"/>
            <w:r w:rsidRPr="00183FC1">
              <w:rPr>
                <w:rFonts w:ascii="Verdana" w:hAnsi="Verdana"/>
                <w:b/>
                <w:bCs/>
                <w:sz w:val="16"/>
                <w:szCs w:val="16"/>
              </w:rPr>
              <w:t>REGISTROS ATÉ 1"</w:t>
            </w:r>
            <w:proofErr w:type="gramEnd"/>
          </w:p>
        </w:tc>
        <w:tc>
          <w:tcPr>
            <w:tcW w:w="1134" w:type="dxa"/>
          </w:tcPr>
          <w:p w:rsidR="005A5FE0" w:rsidRPr="00183FC1" w:rsidRDefault="005A5FE0" w:rsidP="00183FC1">
            <w:pPr>
              <w:pStyle w:val="Corpodetexto"/>
              <w:jc w:val="center"/>
              <w:rPr>
                <w:rFonts w:ascii="Verdana" w:hAnsi="Verdana"/>
                <w:b/>
                <w:bCs/>
                <w:sz w:val="16"/>
                <w:szCs w:val="16"/>
              </w:rPr>
            </w:pPr>
            <w:r w:rsidRPr="00183FC1">
              <w:rPr>
                <w:rFonts w:ascii="Verdana" w:hAnsi="Verdana"/>
                <w:b/>
                <w:bCs/>
                <w:sz w:val="16"/>
                <w:szCs w:val="16"/>
              </w:rPr>
              <w:t>56</w:t>
            </w:r>
          </w:p>
        </w:tc>
        <w:tc>
          <w:tcPr>
            <w:tcW w:w="1134" w:type="dxa"/>
          </w:tcPr>
          <w:p w:rsidR="005A5FE0" w:rsidRPr="00183FC1" w:rsidRDefault="005A5FE0" w:rsidP="00183FC1">
            <w:pPr>
              <w:pStyle w:val="Corpodetexto"/>
              <w:jc w:val="center"/>
              <w:rPr>
                <w:rFonts w:ascii="Verdana" w:hAnsi="Verdana"/>
                <w:b/>
                <w:bCs/>
                <w:sz w:val="16"/>
                <w:szCs w:val="16"/>
              </w:rPr>
            </w:pPr>
            <w:r w:rsidRPr="00183FC1">
              <w:rPr>
                <w:rFonts w:ascii="Verdana" w:hAnsi="Verdana"/>
                <w:b/>
                <w:bCs/>
                <w:sz w:val="16"/>
                <w:szCs w:val="16"/>
              </w:rPr>
              <w:t>70</w:t>
            </w:r>
          </w:p>
        </w:tc>
        <w:tc>
          <w:tcPr>
            <w:tcW w:w="1134" w:type="dxa"/>
          </w:tcPr>
          <w:p w:rsidR="005A5FE0" w:rsidRPr="00183FC1" w:rsidRDefault="005A5FE0" w:rsidP="00183FC1">
            <w:pPr>
              <w:pStyle w:val="Corpodetexto"/>
              <w:jc w:val="center"/>
              <w:rPr>
                <w:rFonts w:ascii="Verdana" w:hAnsi="Verdana"/>
                <w:b/>
                <w:bCs/>
                <w:sz w:val="16"/>
                <w:szCs w:val="16"/>
              </w:rPr>
            </w:pPr>
            <w:r w:rsidRPr="00183FC1">
              <w:rPr>
                <w:rFonts w:ascii="Verdana" w:hAnsi="Verdana"/>
                <w:b/>
                <w:bCs/>
                <w:sz w:val="16"/>
                <w:szCs w:val="16"/>
              </w:rPr>
              <w:t>90</w:t>
            </w:r>
          </w:p>
        </w:tc>
      </w:tr>
    </w:tbl>
    <w:p w:rsidR="005A5FE0" w:rsidRDefault="005A5FE0">
      <w:pPr>
        <w:spacing w:before="240" w:after="120" w:line="360" w:lineRule="auto"/>
        <w:ind w:left="567"/>
        <w:rPr>
          <w:rFonts w:ascii="Verdana" w:hAnsi="Verdana"/>
          <w:sz w:val="22"/>
          <w:szCs w:val="22"/>
        </w:rPr>
      </w:pPr>
      <w:bookmarkStart w:id="380" w:name="_Toc239331822"/>
    </w:p>
    <w:p w:rsidR="005A5FE0" w:rsidRDefault="005A5FE0" w:rsidP="001F159B">
      <w:pPr>
        <w:pStyle w:val="Ttulo1"/>
        <w:numPr>
          <w:ilvl w:val="1"/>
          <w:numId w:val="15"/>
        </w:numPr>
        <w:spacing w:before="600" w:after="360"/>
        <w:jc w:val="both"/>
        <w:rPr>
          <w:rFonts w:ascii="Verdana" w:hAnsi="Verdana"/>
          <w:bCs/>
          <w:color w:val="auto"/>
          <w:sz w:val="22"/>
        </w:rPr>
      </w:pPr>
      <w:bookmarkStart w:id="381" w:name="_Toc206423937"/>
      <w:bookmarkStart w:id="382" w:name="_Toc229979435"/>
      <w:bookmarkStart w:id="383" w:name="_Toc22823869"/>
      <w:r>
        <w:rPr>
          <w:rFonts w:ascii="Verdana" w:hAnsi="Verdana"/>
          <w:bCs/>
          <w:color w:val="auto"/>
          <w:sz w:val="22"/>
        </w:rPr>
        <w:t xml:space="preserve">Torneira de mesa para lavatório, acionamento </w:t>
      </w:r>
      <w:proofErr w:type="gramStart"/>
      <w:r>
        <w:rPr>
          <w:rFonts w:ascii="Verdana" w:hAnsi="Verdana"/>
          <w:bCs/>
          <w:color w:val="auto"/>
          <w:sz w:val="22"/>
        </w:rPr>
        <w:t>hidromecânico</w:t>
      </w:r>
      <w:bookmarkEnd w:id="381"/>
      <w:bookmarkEnd w:id="382"/>
      <w:bookmarkEnd w:id="383"/>
      <w:proofErr w:type="gramEnd"/>
    </w:p>
    <w:p w:rsidR="005A5FE0" w:rsidRDefault="005A5FE0">
      <w:pPr>
        <w:pStyle w:val="Corpodetexto"/>
        <w:numPr>
          <w:ilvl w:val="0"/>
          <w:numId w:val="3"/>
        </w:numPr>
        <w:spacing w:before="120" w:after="120" w:line="360" w:lineRule="auto"/>
        <w:rPr>
          <w:rFonts w:ascii="Verdana" w:hAnsi="Verdana"/>
          <w:bCs/>
          <w:sz w:val="22"/>
        </w:rPr>
      </w:pPr>
      <w:proofErr w:type="gramStart"/>
      <w:r>
        <w:rPr>
          <w:rFonts w:ascii="Verdana" w:hAnsi="Verdana"/>
          <w:bCs/>
          <w:sz w:val="22"/>
        </w:rPr>
        <w:t>Torneira de mesa, para lavatório, com acionamento por meio de válvula de sistema hidromecânico, onde duas forças simultâneas atuam: a hidráulica ( pressão da água ) e a mecânica ( pressão do acionamento manual ), acabamento cromado, diâmetro nominal de 1/2"</w:t>
      </w:r>
      <w:proofErr w:type="gramEnd"/>
      <w:r>
        <w:rPr>
          <w:rFonts w:ascii="Verdana" w:hAnsi="Verdana"/>
          <w:bCs/>
          <w:sz w:val="22"/>
        </w:rPr>
        <w:t>, regulagem de vazão para alta pressão ou baixa pressão.</w:t>
      </w:r>
    </w:p>
    <w:p w:rsidR="005A5FE0" w:rsidRDefault="00CE6998">
      <w:pPr>
        <w:pStyle w:val="Corpodetexto"/>
        <w:spacing w:before="120" w:after="120" w:line="360" w:lineRule="auto"/>
        <w:jc w:val="center"/>
        <w:rPr>
          <w:rFonts w:ascii="Verdana" w:hAnsi="Verdana"/>
          <w:bCs/>
          <w:sz w:val="22"/>
        </w:rPr>
      </w:pPr>
      <w:r>
        <w:rPr>
          <w:rFonts w:ascii="Verdana" w:hAnsi="Verdana"/>
          <w:bCs/>
          <w:noProof/>
          <w:sz w:val="22"/>
        </w:rPr>
        <w:lastRenderedPageBreak/>
        <w:drawing>
          <wp:inline distT="0" distB="0" distL="0" distR="0">
            <wp:extent cx="3072765" cy="2860040"/>
            <wp:effectExtent l="19050" t="0" r="0" b="0"/>
            <wp:docPr id="40" name="Imagem 40" descr="torneira decamatica_mesa_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orneira decamatica_mesa_foto"/>
                    <pic:cNvPicPr>
                      <a:picLocks noChangeAspect="1" noChangeArrowheads="1"/>
                    </pic:cNvPicPr>
                  </pic:nvPicPr>
                  <pic:blipFill>
                    <a:blip r:embed="rId42" cstate="print"/>
                    <a:srcRect/>
                    <a:stretch>
                      <a:fillRect/>
                    </a:stretch>
                  </pic:blipFill>
                  <pic:spPr bwMode="auto">
                    <a:xfrm>
                      <a:off x="0" y="0"/>
                      <a:ext cx="3072765" cy="2860040"/>
                    </a:xfrm>
                    <a:prstGeom prst="rect">
                      <a:avLst/>
                    </a:prstGeom>
                    <a:noFill/>
                    <a:ln w="9525">
                      <a:noFill/>
                      <a:miter lim="800000"/>
                      <a:headEnd/>
                      <a:tailEnd/>
                    </a:ln>
                  </pic:spPr>
                </pic:pic>
              </a:graphicData>
            </a:graphic>
          </wp:inline>
        </w:drawing>
      </w:r>
    </w:p>
    <w:p w:rsidR="005A5FE0" w:rsidRDefault="00CE6998">
      <w:pPr>
        <w:pStyle w:val="Corpodetexto"/>
        <w:spacing w:before="240" w:after="480" w:line="360" w:lineRule="auto"/>
        <w:jc w:val="center"/>
        <w:rPr>
          <w:rFonts w:ascii="Verdana" w:hAnsi="Verdana"/>
          <w:bCs/>
          <w:sz w:val="22"/>
        </w:rPr>
      </w:pPr>
      <w:r>
        <w:rPr>
          <w:rFonts w:ascii="Verdana" w:hAnsi="Verdana"/>
          <w:bCs/>
          <w:noProof/>
          <w:sz w:val="22"/>
        </w:rPr>
        <w:drawing>
          <wp:inline distT="0" distB="0" distL="0" distR="0">
            <wp:extent cx="3189605" cy="3583305"/>
            <wp:effectExtent l="19050" t="0" r="0" b="0"/>
            <wp:docPr id="41" name="Imagem 41" descr="torneira decamatica_mesa_detal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orneira decamatica_mesa_detalhes"/>
                    <pic:cNvPicPr>
                      <a:picLocks noChangeAspect="1" noChangeArrowheads="1"/>
                    </pic:cNvPicPr>
                  </pic:nvPicPr>
                  <pic:blipFill>
                    <a:blip r:embed="rId43" cstate="print"/>
                    <a:srcRect/>
                    <a:stretch>
                      <a:fillRect/>
                    </a:stretch>
                  </pic:blipFill>
                  <pic:spPr bwMode="auto">
                    <a:xfrm>
                      <a:off x="0" y="0"/>
                      <a:ext cx="3189605" cy="3583305"/>
                    </a:xfrm>
                    <a:prstGeom prst="rect">
                      <a:avLst/>
                    </a:prstGeom>
                    <a:noFill/>
                    <a:ln w="9525">
                      <a:noFill/>
                      <a:miter lim="800000"/>
                      <a:headEnd/>
                      <a:tailEnd/>
                    </a:ln>
                  </pic:spPr>
                </pic:pic>
              </a:graphicData>
            </a:graphic>
          </wp:inline>
        </w:drawing>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Protótipo comercial: Torneira de mesa para lavatório com fechamento automático, Linha </w:t>
      </w:r>
      <w:proofErr w:type="spellStart"/>
      <w:r>
        <w:rPr>
          <w:rFonts w:ascii="Verdana" w:hAnsi="Verdana"/>
          <w:bCs/>
          <w:sz w:val="22"/>
        </w:rPr>
        <w:t>Decamatic</w:t>
      </w:r>
      <w:proofErr w:type="spellEnd"/>
      <w:r>
        <w:rPr>
          <w:rFonts w:ascii="Verdana" w:hAnsi="Verdana"/>
          <w:bCs/>
          <w:sz w:val="22"/>
        </w:rPr>
        <w:t xml:space="preserve">, referência </w:t>
      </w:r>
      <w:smartTag w:uri="urn:schemas-microsoft-com:office:smarttags" w:element="metricconverter">
        <w:smartTagPr>
          <w:attr w:name="ProductID" w:val="1170ﾠC"/>
        </w:smartTagPr>
        <w:r>
          <w:rPr>
            <w:rFonts w:ascii="Verdana" w:hAnsi="Verdana"/>
            <w:bCs/>
            <w:sz w:val="22"/>
          </w:rPr>
          <w:t>1170 C</w:t>
        </w:r>
      </w:smartTag>
      <w:r>
        <w:rPr>
          <w:rFonts w:ascii="Verdana" w:hAnsi="Verdana"/>
          <w:bCs/>
          <w:sz w:val="22"/>
        </w:rPr>
        <w:t>, fabricação Deca / Duratex, ou outro desde que atenda às características acima descritas e às normas vigentes.</w:t>
      </w:r>
    </w:p>
    <w:p w:rsidR="005A5FE0" w:rsidRDefault="005A5FE0">
      <w:pPr>
        <w:pStyle w:val="Corpodetexto"/>
        <w:spacing w:before="120" w:after="120" w:line="360" w:lineRule="auto"/>
        <w:ind w:left="1134"/>
        <w:rPr>
          <w:rFonts w:ascii="Verdana" w:hAnsi="Verdana"/>
          <w:bCs/>
          <w:sz w:val="22"/>
        </w:rPr>
      </w:pPr>
    </w:p>
    <w:p w:rsidR="005A5FE0" w:rsidRDefault="005A5FE0" w:rsidP="001F159B">
      <w:pPr>
        <w:pStyle w:val="Ttulo1"/>
        <w:numPr>
          <w:ilvl w:val="1"/>
          <w:numId w:val="15"/>
        </w:numPr>
        <w:spacing w:before="600" w:after="360"/>
        <w:jc w:val="both"/>
        <w:rPr>
          <w:rFonts w:ascii="Verdana" w:hAnsi="Verdana"/>
          <w:bCs/>
          <w:color w:val="auto"/>
          <w:sz w:val="22"/>
        </w:rPr>
      </w:pPr>
      <w:bookmarkStart w:id="384" w:name="_Toc22823870"/>
      <w:r>
        <w:rPr>
          <w:rFonts w:ascii="Verdana" w:hAnsi="Verdana"/>
          <w:bCs/>
          <w:color w:val="auto"/>
          <w:sz w:val="22"/>
        </w:rPr>
        <w:t>Torneira para lavatório</w:t>
      </w:r>
      <w:bookmarkEnd w:id="380"/>
      <w:bookmarkEnd w:id="384"/>
    </w:p>
    <w:p w:rsidR="005A5FE0" w:rsidRDefault="005A5FE0">
      <w:pPr>
        <w:pStyle w:val="Corpodetexto"/>
        <w:numPr>
          <w:ilvl w:val="0"/>
          <w:numId w:val="3"/>
        </w:numPr>
        <w:spacing w:before="120" w:after="120" w:line="360" w:lineRule="auto"/>
        <w:rPr>
          <w:rFonts w:ascii="Verdana" w:hAnsi="Verdana"/>
          <w:bCs/>
          <w:sz w:val="22"/>
        </w:rPr>
      </w:pPr>
      <w:proofErr w:type="gramStart"/>
      <w:r>
        <w:rPr>
          <w:rFonts w:ascii="Verdana" w:hAnsi="Verdana"/>
          <w:bCs/>
          <w:sz w:val="22"/>
        </w:rPr>
        <w:t>Torneira para lavatório, tipo standard, em latão fundido com acabamento cromado de 3/4"</w:t>
      </w:r>
      <w:proofErr w:type="gramEnd"/>
      <w:r>
        <w:rPr>
          <w:rFonts w:ascii="Verdana" w:hAnsi="Verdana"/>
          <w:bCs/>
          <w:sz w:val="22"/>
        </w:rPr>
        <w:t xml:space="preserve"> ou 1/2", conforme indicado no projeto de hidráulica.</w:t>
      </w:r>
    </w:p>
    <w:p w:rsidR="005A5FE0" w:rsidRDefault="00CE6998">
      <w:pPr>
        <w:pStyle w:val="Corpodetexto"/>
        <w:spacing w:before="240" w:after="600" w:line="360" w:lineRule="auto"/>
        <w:jc w:val="center"/>
        <w:rPr>
          <w:rFonts w:ascii="Verdana" w:hAnsi="Verdana"/>
          <w:bCs/>
          <w:sz w:val="22"/>
        </w:rPr>
      </w:pPr>
      <w:r>
        <w:rPr>
          <w:rFonts w:ascii="Verdana" w:hAnsi="Verdana"/>
          <w:bCs/>
          <w:noProof/>
          <w:sz w:val="22"/>
        </w:rPr>
        <w:drawing>
          <wp:inline distT="0" distB="0" distL="0" distR="0">
            <wp:extent cx="3561715" cy="3317240"/>
            <wp:effectExtent l="19050" t="0" r="635" b="0"/>
            <wp:docPr id="42" name="Imagem 42" descr="torneira lavató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orneira lavatório"/>
                    <pic:cNvPicPr>
                      <a:picLocks noChangeAspect="1" noChangeArrowheads="1"/>
                    </pic:cNvPicPr>
                  </pic:nvPicPr>
                  <pic:blipFill>
                    <a:blip r:embed="rId44" cstate="print"/>
                    <a:srcRect/>
                    <a:stretch>
                      <a:fillRect/>
                    </a:stretch>
                  </pic:blipFill>
                  <pic:spPr bwMode="auto">
                    <a:xfrm>
                      <a:off x="0" y="0"/>
                      <a:ext cx="3561715" cy="3317240"/>
                    </a:xfrm>
                    <a:prstGeom prst="rect">
                      <a:avLst/>
                    </a:prstGeom>
                    <a:noFill/>
                    <a:ln w="9525">
                      <a:noFill/>
                      <a:miter lim="800000"/>
                      <a:headEnd/>
                      <a:tailEnd/>
                    </a:ln>
                  </pic:spPr>
                </pic:pic>
              </a:graphicData>
            </a:graphic>
          </wp:inline>
        </w:drawing>
      </w:r>
    </w:p>
    <w:p w:rsidR="005A5FE0" w:rsidRDefault="005A5FE0">
      <w:pPr>
        <w:pStyle w:val="Ttulo1"/>
        <w:numPr>
          <w:ilvl w:val="1"/>
          <w:numId w:val="4"/>
        </w:numPr>
        <w:spacing w:before="600" w:after="360"/>
        <w:jc w:val="both"/>
        <w:rPr>
          <w:rFonts w:ascii="Verdana" w:hAnsi="Verdana"/>
          <w:bCs/>
          <w:color w:val="auto"/>
          <w:sz w:val="22"/>
        </w:rPr>
      </w:pPr>
      <w:bookmarkStart w:id="385" w:name="_Toc239331824"/>
      <w:bookmarkStart w:id="386" w:name="_Toc22823871"/>
      <w:r>
        <w:rPr>
          <w:rFonts w:ascii="Verdana" w:hAnsi="Verdana"/>
          <w:bCs/>
          <w:color w:val="auto"/>
          <w:sz w:val="22"/>
        </w:rPr>
        <w:t xml:space="preserve">Torneira de mesa, para pia com bica </w:t>
      </w:r>
      <w:proofErr w:type="gramStart"/>
      <w:r>
        <w:rPr>
          <w:rFonts w:ascii="Verdana" w:hAnsi="Verdana"/>
          <w:bCs/>
          <w:color w:val="auto"/>
          <w:sz w:val="22"/>
        </w:rPr>
        <w:t>móvel</w:t>
      </w:r>
      <w:bookmarkEnd w:id="385"/>
      <w:bookmarkEnd w:id="386"/>
      <w:proofErr w:type="gramEnd"/>
    </w:p>
    <w:p w:rsidR="005A5FE0" w:rsidRDefault="005A5FE0">
      <w:pPr>
        <w:pStyle w:val="Corpodetexto"/>
        <w:numPr>
          <w:ilvl w:val="0"/>
          <w:numId w:val="3"/>
        </w:numPr>
        <w:spacing w:before="120" w:after="120" w:line="360" w:lineRule="auto"/>
        <w:rPr>
          <w:rFonts w:ascii="Verdana" w:hAnsi="Verdana"/>
          <w:bCs/>
          <w:sz w:val="22"/>
        </w:rPr>
      </w:pPr>
      <w:proofErr w:type="gramStart"/>
      <w:r>
        <w:rPr>
          <w:rFonts w:ascii="Verdana" w:hAnsi="Verdana"/>
          <w:bCs/>
          <w:sz w:val="22"/>
        </w:rPr>
        <w:t>Torneira para pia com bica móvel e arejador articulável, para instalação em mesa, em latão fundido com acabamento cromado de 3/4"</w:t>
      </w:r>
      <w:proofErr w:type="gramEnd"/>
      <w:r>
        <w:rPr>
          <w:rFonts w:ascii="Verdana" w:hAnsi="Verdana"/>
          <w:bCs/>
          <w:sz w:val="22"/>
        </w:rPr>
        <w:t xml:space="preserve"> ou 1/2", conforme indicado no projeto de hidráulica.</w:t>
      </w:r>
    </w:p>
    <w:p w:rsidR="005A5FE0" w:rsidRDefault="00CE6998">
      <w:pPr>
        <w:pStyle w:val="Corpodetexto"/>
        <w:spacing w:before="120" w:after="120" w:line="360" w:lineRule="auto"/>
        <w:jc w:val="right"/>
        <w:rPr>
          <w:rFonts w:ascii="Verdana" w:hAnsi="Verdana"/>
          <w:bCs/>
          <w:sz w:val="22"/>
        </w:rPr>
      </w:pPr>
      <w:r>
        <w:rPr>
          <w:rFonts w:ascii="Verdana" w:hAnsi="Verdana"/>
          <w:bCs/>
          <w:noProof/>
          <w:sz w:val="22"/>
        </w:rPr>
        <w:lastRenderedPageBreak/>
        <w:drawing>
          <wp:inline distT="0" distB="0" distL="0" distR="0">
            <wp:extent cx="4997450" cy="3232150"/>
            <wp:effectExtent l="1905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srcRect/>
                    <a:stretch>
                      <a:fillRect/>
                    </a:stretch>
                  </pic:blipFill>
                  <pic:spPr bwMode="auto">
                    <a:xfrm>
                      <a:off x="0" y="0"/>
                      <a:ext cx="4997450" cy="3232150"/>
                    </a:xfrm>
                    <a:prstGeom prst="rect">
                      <a:avLst/>
                    </a:prstGeom>
                    <a:noFill/>
                    <a:ln w="9525">
                      <a:noFill/>
                      <a:miter lim="800000"/>
                      <a:headEnd/>
                      <a:tailEnd/>
                    </a:ln>
                  </pic:spPr>
                </pic:pic>
              </a:graphicData>
            </a:graphic>
          </wp:inline>
        </w:drawing>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Protótipo comercial: Torneira de mesa para cozinha, com bica móvel, Linha Spot, referência 1167 C43, fabricação Deca / Duratex, ou outro desde que atenda às características acima descritas e às normas vigentes.</w:t>
      </w:r>
    </w:p>
    <w:p w:rsidR="005A5FE0" w:rsidRDefault="005A5FE0">
      <w:pPr>
        <w:pStyle w:val="Corpodetexto"/>
        <w:numPr>
          <w:ilvl w:val="0"/>
          <w:numId w:val="3"/>
        </w:numPr>
        <w:spacing w:before="120" w:after="120" w:line="360" w:lineRule="auto"/>
        <w:rPr>
          <w:rFonts w:ascii="Verdana" w:hAnsi="Verdana"/>
          <w:bCs/>
          <w:sz w:val="22"/>
        </w:rPr>
      </w:pPr>
      <w:bookmarkStart w:id="387" w:name="_Toc239331827"/>
      <w:r>
        <w:rPr>
          <w:rFonts w:ascii="Verdana" w:hAnsi="Verdana"/>
          <w:bCs/>
          <w:sz w:val="22"/>
        </w:rPr>
        <w:t xml:space="preserve">Protótipo comercial: Ligação flexível acabamento cromado, referência </w:t>
      </w:r>
      <w:smartTag w:uri="urn:schemas-microsoft-com:office:smarttags" w:element="metricconverter">
        <w:smartTagPr>
          <w:attr w:name="ProductID" w:val="4606ﾠC"/>
        </w:smartTagPr>
        <w:r>
          <w:rPr>
            <w:rFonts w:ascii="Verdana" w:hAnsi="Verdana"/>
            <w:bCs/>
            <w:sz w:val="22"/>
          </w:rPr>
          <w:t>4606 C</w:t>
        </w:r>
      </w:smartTag>
      <w:r>
        <w:rPr>
          <w:rFonts w:ascii="Verdana" w:hAnsi="Verdana"/>
          <w:bCs/>
          <w:sz w:val="22"/>
        </w:rPr>
        <w:t>, fabricação Deca / Duratex, ou outro desde que atenda às características acima descritas e às normas vigentes.</w:t>
      </w:r>
    </w:p>
    <w:p w:rsidR="005A5FE0" w:rsidRDefault="005A5FE0" w:rsidP="001F159B">
      <w:pPr>
        <w:pStyle w:val="Ttulo1"/>
        <w:numPr>
          <w:ilvl w:val="1"/>
          <w:numId w:val="15"/>
        </w:numPr>
        <w:spacing w:before="600" w:after="360"/>
        <w:jc w:val="both"/>
        <w:rPr>
          <w:rFonts w:ascii="Verdana" w:hAnsi="Verdana"/>
          <w:bCs/>
          <w:color w:val="auto"/>
          <w:sz w:val="22"/>
        </w:rPr>
      </w:pPr>
      <w:bookmarkStart w:id="388" w:name="_Toc206423939"/>
      <w:bookmarkStart w:id="389" w:name="_Toc229979437"/>
      <w:bookmarkStart w:id="390" w:name="_Toc22823872"/>
      <w:r>
        <w:rPr>
          <w:rFonts w:ascii="Verdana" w:hAnsi="Verdana"/>
          <w:bCs/>
          <w:color w:val="auto"/>
          <w:sz w:val="22"/>
        </w:rPr>
        <w:t>Torneira curta para uso geral</w:t>
      </w:r>
      <w:bookmarkEnd w:id="388"/>
      <w:bookmarkEnd w:id="389"/>
      <w:bookmarkEnd w:id="390"/>
    </w:p>
    <w:p w:rsidR="005A5FE0" w:rsidRDefault="005A5FE0">
      <w:pPr>
        <w:pStyle w:val="Corpodetexto"/>
        <w:numPr>
          <w:ilvl w:val="0"/>
          <w:numId w:val="3"/>
        </w:numPr>
        <w:spacing w:before="120" w:after="120" w:line="360" w:lineRule="auto"/>
        <w:rPr>
          <w:rFonts w:ascii="Verdana" w:hAnsi="Verdana"/>
          <w:bCs/>
          <w:sz w:val="22"/>
        </w:rPr>
      </w:pPr>
      <w:proofErr w:type="gramStart"/>
      <w:r>
        <w:rPr>
          <w:rFonts w:ascii="Verdana" w:hAnsi="Verdana"/>
          <w:bCs/>
          <w:sz w:val="22"/>
        </w:rPr>
        <w:t>Torneira curta com rosca, para uso geral, com rosca, em latão fundido com acabamento cromado de 3/4"</w:t>
      </w:r>
      <w:proofErr w:type="gramEnd"/>
      <w:r>
        <w:rPr>
          <w:rFonts w:ascii="Verdana" w:hAnsi="Verdana"/>
          <w:bCs/>
          <w:sz w:val="22"/>
        </w:rPr>
        <w:t>, conforme indicado no projeto de hidráulica.</w:t>
      </w:r>
    </w:p>
    <w:p w:rsidR="005A5FE0" w:rsidRDefault="005A5FE0">
      <w:pPr>
        <w:pStyle w:val="Corpodetexto"/>
        <w:spacing w:before="360" w:after="480" w:line="360" w:lineRule="auto"/>
        <w:jc w:val="center"/>
        <w:rPr>
          <w:rFonts w:ascii="Verdana" w:hAnsi="Verdana"/>
          <w:bCs/>
          <w:sz w:val="22"/>
        </w:rPr>
      </w:pPr>
      <w:r>
        <w:rPr>
          <w:rFonts w:ascii="Verdana" w:hAnsi="Verdana"/>
          <w:bCs/>
          <w:sz w:val="22"/>
        </w:rPr>
        <w:br w:type="page"/>
      </w:r>
    </w:p>
    <w:p w:rsidR="005A5FE0" w:rsidRDefault="00CE6998">
      <w:pPr>
        <w:pStyle w:val="Corpodetexto"/>
        <w:spacing w:before="360" w:after="480" w:line="360" w:lineRule="auto"/>
        <w:jc w:val="center"/>
        <w:rPr>
          <w:rFonts w:ascii="Verdana" w:hAnsi="Verdana"/>
          <w:bCs/>
          <w:sz w:val="22"/>
        </w:rPr>
      </w:pPr>
      <w:r>
        <w:rPr>
          <w:rFonts w:ascii="Verdana" w:hAnsi="Verdana"/>
          <w:bCs/>
          <w:noProof/>
          <w:sz w:val="22"/>
        </w:rPr>
        <w:lastRenderedPageBreak/>
        <w:drawing>
          <wp:inline distT="0" distB="0" distL="0" distR="0">
            <wp:extent cx="3519170" cy="1839595"/>
            <wp:effectExtent l="19050" t="0" r="5080" b="0"/>
            <wp:docPr id="44" name="Imagem 44" descr="torneira uso geral_det&amp;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orneira uso geral_det&amp;foto"/>
                    <pic:cNvPicPr>
                      <a:picLocks noChangeAspect="1" noChangeArrowheads="1"/>
                    </pic:cNvPicPr>
                  </pic:nvPicPr>
                  <pic:blipFill>
                    <a:blip r:embed="rId46" cstate="print"/>
                    <a:srcRect/>
                    <a:stretch>
                      <a:fillRect/>
                    </a:stretch>
                  </pic:blipFill>
                  <pic:spPr bwMode="auto">
                    <a:xfrm>
                      <a:off x="0" y="0"/>
                      <a:ext cx="3519170" cy="1839595"/>
                    </a:xfrm>
                    <a:prstGeom prst="rect">
                      <a:avLst/>
                    </a:prstGeom>
                    <a:noFill/>
                    <a:ln w="9525">
                      <a:noFill/>
                      <a:miter lim="800000"/>
                      <a:headEnd/>
                      <a:tailEnd/>
                    </a:ln>
                  </pic:spPr>
                </pic:pic>
              </a:graphicData>
            </a:graphic>
          </wp:inline>
        </w:drawing>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Protótipo comercial: Torneira de parede para uso geral com arejador, Linha Standard, referência 1154 C39, fabricação Deca / Duratex, ou outro desde que atenda às características acima descritas e às normas vigentes.</w:t>
      </w:r>
    </w:p>
    <w:p w:rsidR="005A5FE0" w:rsidRDefault="005A5FE0">
      <w:pPr>
        <w:pStyle w:val="Ttulo1"/>
        <w:numPr>
          <w:ilvl w:val="1"/>
          <w:numId w:val="4"/>
        </w:numPr>
        <w:spacing w:before="600" w:after="360"/>
        <w:jc w:val="both"/>
        <w:rPr>
          <w:rFonts w:ascii="Verdana" w:hAnsi="Verdana"/>
          <w:bCs/>
          <w:color w:val="auto"/>
          <w:sz w:val="22"/>
        </w:rPr>
      </w:pPr>
      <w:bookmarkStart w:id="391" w:name="_Toc239331830"/>
      <w:bookmarkStart w:id="392" w:name="_Toc189463917"/>
      <w:bookmarkStart w:id="393" w:name="_Toc22823873"/>
      <w:bookmarkEnd w:id="377"/>
      <w:bookmarkEnd w:id="378"/>
      <w:bookmarkEnd w:id="387"/>
      <w:r>
        <w:rPr>
          <w:rFonts w:ascii="Verdana" w:hAnsi="Verdana"/>
          <w:bCs/>
          <w:color w:val="auto"/>
          <w:sz w:val="22"/>
        </w:rPr>
        <w:t xml:space="preserve">Válvula para mictório, acionamento </w:t>
      </w:r>
      <w:proofErr w:type="gramStart"/>
      <w:r>
        <w:rPr>
          <w:rFonts w:ascii="Verdana" w:hAnsi="Verdana"/>
          <w:bCs/>
          <w:color w:val="auto"/>
          <w:sz w:val="22"/>
        </w:rPr>
        <w:t>hidromecânico</w:t>
      </w:r>
      <w:bookmarkEnd w:id="391"/>
      <w:bookmarkEnd w:id="393"/>
      <w:proofErr w:type="gramEnd"/>
    </w:p>
    <w:p w:rsidR="005A5FE0" w:rsidRDefault="005A5FE0">
      <w:pPr>
        <w:pStyle w:val="Corpodetexto"/>
        <w:numPr>
          <w:ilvl w:val="0"/>
          <w:numId w:val="3"/>
        </w:numPr>
        <w:spacing w:before="120" w:after="120" w:line="360" w:lineRule="auto"/>
        <w:rPr>
          <w:rFonts w:ascii="Verdana" w:hAnsi="Verdana"/>
          <w:bCs/>
          <w:sz w:val="22"/>
        </w:rPr>
      </w:pPr>
      <w:proofErr w:type="gramStart"/>
      <w:r>
        <w:rPr>
          <w:rFonts w:ascii="Verdana" w:hAnsi="Verdana"/>
          <w:bCs/>
          <w:sz w:val="22"/>
        </w:rPr>
        <w:t>Válvula de mictório, acionamento hidromecânico por meio de leve pressão manual e fechamento automático, diâmetro nominal de 3/4"</w:t>
      </w:r>
      <w:proofErr w:type="gramEnd"/>
      <w:r>
        <w:rPr>
          <w:rFonts w:ascii="Verdana" w:hAnsi="Verdana"/>
          <w:bCs/>
          <w:sz w:val="22"/>
        </w:rPr>
        <w:t>, instalada nos locais conforme indicado no projeto de hidráulica.</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Características técnicas da válvula de mictório:</w:t>
      </w:r>
    </w:p>
    <w:p w:rsidR="005A5FE0" w:rsidRDefault="005A5FE0" w:rsidP="001F159B">
      <w:pPr>
        <w:pStyle w:val="Corpodetexto"/>
        <w:numPr>
          <w:ilvl w:val="0"/>
          <w:numId w:val="13"/>
        </w:numPr>
        <w:spacing w:before="120" w:after="120" w:line="360" w:lineRule="auto"/>
        <w:rPr>
          <w:rFonts w:ascii="Verdana" w:hAnsi="Verdana"/>
          <w:sz w:val="22"/>
          <w:szCs w:val="22"/>
        </w:rPr>
      </w:pPr>
      <w:r>
        <w:rPr>
          <w:rFonts w:ascii="Verdana" w:hAnsi="Verdana"/>
          <w:sz w:val="22"/>
          <w:szCs w:val="22"/>
        </w:rPr>
        <w:t xml:space="preserve">Corpo, eixo, tampa frontal, botão de acionamento, </w:t>
      </w:r>
      <w:proofErr w:type="spellStart"/>
      <w:r>
        <w:rPr>
          <w:rFonts w:ascii="Verdana" w:hAnsi="Verdana"/>
          <w:sz w:val="22"/>
          <w:szCs w:val="22"/>
        </w:rPr>
        <w:t>canopla</w:t>
      </w:r>
      <w:proofErr w:type="spellEnd"/>
      <w:r>
        <w:rPr>
          <w:rFonts w:ascii="Verdana" w:hAnsi="Verdana"/>
          <w:sz w:val="22"/>
          <w:szCs w:val="22"/>
        </w:rPr>
        <w:t xml:space="preserve"> e tubo curvo em latão com acabamento cromado;</w:t>
      </w:r>
    </w:p>
    <w:p w:rsidR="005A5FE0" w:rsidRDefault="005A5FE0" w:rsidP="001F159B">
      <w:pPr>
        <w:pStyle w:val="Corpodetexto"/>
        <w:numPr>
          <w:ilvl w:val="0"/>
          <w:numId w:val="13"/>
        </w:numPr>
        <w:spacing w:before="120" w:after="120" w:line="360" w:lineRule="auto"/>
        <w:rPr>
          <w:rFonts w:ascii="Verdana" w:hAnsi="Verdana"/>
          <w:sz w:val="22"/>
          <w:szCs w:val="22"/>
        </w:rPr>
      </w:pPr>
      <w:proofErr w:type="gramStart"/>
      <w:r>
        <w:rPr>
          <w:rFonts w:ascii="Verdana" w:hAnsi="Verdana"/>
          <w:sz w:val="22"/>
          <w:szCs w:val="22"/>
        </w:rPr>
        <w:t>Mola em aço inoxidável diâmetro nominal de 3/4"</w:t>
      </w:r>
      <w:proofErr w:type="gramEnd"/>
      <w:r>
        <w:rPr>
          <w:rFonts w:ascii="Verdana" w:hAnsi="Verdana"/>
          <w:sz w:val="22"/>
          <w:szCs w:val="22"/>
        </w:rPr>
        <w:t>, para alta pressão ou baixa pressão, conforme o local de instalação.</w:t>
      </w:r>
    </w:p>
    <w:p w:rsidR="005A5FE0" w:rsidRDefault="00CE6998">
      <w:pPr>
        <w:spacing w:before="360" w:after="480"/>
        <w:jc w:val="center"/>
        <w:rPr>
          <w:rFonts w:ascii="Verdana" w:hAnsi="Verdana"/>
          <w:sz w:val="22"/>
          <w:szCs w:val="22"/>
        </w:rPr>
      </w:pPr>
      <w:r>
        <w:rPr>
          <w:rFonts w:ascii="Verdana" w:hAnsi="Verdana"/>
          <w:noProof/>
          <w:sz w:val="22"/>
          <w:szCs w:val="22"/>
        </w:rPr>
        <w:lastRenderedPageBreak/>
        <w:drawing>
          <wp:inline distT="0" distB="0" distL="0" distR="0">
            <wp:extent cx="3476625" cy="3263900"/>
            <wp:effectExtent l="19050" t="0" r="9525" b="0"/>
            <wp:docPr id="45" name="Imagem 45" descr="vávula mictório decamatic_det&amp;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ávula mictório decamatic_det&amp;foto"/>
                    <pic:cNvPicPr>
                      <a:picLocks noChangeAspect="1" noChangeArrowheads="1"/>
                    </pic:cNvPicPr>
                  </pic:nvPicPr>
                  <pic:blipFill>
                    <a:blip r:embed="rId47" cstate="print"/>
                    <a:srcRect/>
                    <a:stretch>
                      <a:fillRect/>
                    </a:stretch>
                  </pic:blipFill>
                  <pic:spPr bwMode="auto">
                    <a:xfrm>
                      <a:off x="0" y="0"/>
                      <a:ext cx="3476625" cy="3263900"/>
                    </a:xfrm>
                    <a:prstGeom prst="rect">
                      <a:avLst/>
                    </a:prstGeom>
                    <a:noFill/>
                    <a:ln w="9525">
                      <a:noFill/>
                      <a:miter lim="800000"/>
                      <a:headEnd/>
                      <a:tailEnd/>
                    </a:ln>
                  </pic:spPr>
                </pic:pic>
              </a:graphicData>
            </a:graphic>
          </wp:inline>
        </w:drawing>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Protótipo comercial: Válvula para mictório com fechamento automático, Linha </w:t>
      </w:r>
      <w:proofErr w:type="spellStart"/>
      <w:r>
        <w:rPr>
          <w:rFonts w:ascii="Verdana" w:hAnsi="Verdana"/>
          <w:bCs/>
          <w:sz w:val="22"/>
        </w:rPr>
        <w:t>Decamatic</w:t>
      </w:r>
      <w:proofErr w:type="spellEnd"/>
      <w:r>
        <w:rPr>
          <w:rFonts w:ascii="Verdana" w:hAnsi="Verdana"/>
          <w:bCs/>
          <w:sz w:val="22"/>
        </w:rPr>
        <w:t xml:space="preserve">, referência </w:t>
      </w:r>
      <w:smartTag w:uri="urn:schemas-microsoft-com:office:smarttags" w:element="metricconverter">
        <w:smartTagPr>
          <w:attr w:name="ProductID" w:val="2570ﾠC"/>
        </w:smartTagPr>
        <w:r>
          <w:rPr>
            <w:rFonts w:ascii="Verdana" w:hAnsi="Verdana"/>
            <w:bCs/>
            <w:sz w:val="22"/>
          </w:rPr>
          <w:t>2570 C</w:t>
        </w:r>
      </w:smartTag>
      <w:r>
        <w:rPr>
          <w:rFonts w:ascii="Verdana" w:hAnsi="Verdana"/>
          <w:bCs/>
          <w:sz w:val="22"/>
        </w:rPr>
        <w:t>, fabricação Deca / Duratex, ou outro desde que atenda às características acima descritas e às normas vigentes.</w:t>
      </w:r>
    </w:p>
    <w:p w:rsidR="005A5FE0" w:rsidRDefault="005A5FE0">
      <w:pPr>
        <w:pStyle w:val="Ttulo1"/>
        <w:numPr>
          <w:ilvl w:val="1"/>
          <w:numId w:val="4"/>
        </w:numPr>
        <w:spacing w:before="600" w:after="360"/>
        <w:jc w:val="both"/>
        <w:rPr>
          <w:rFonts w:ascii="Verdana" w:hAnsi="Verdana"/>
          <w:bCs/>
          <w:color w:val="auto"/>
          <w:sz w:val="22"/>
        </w:rPr>
      </w:pPr>
      <w:bookmarkStart w:id="394" w:name="_Toc239331831"/>
      <w:bookmarkStart w:id="395" w:name="_Toc22823874"/>
      <w:r>
        <w:rPr>
          <w:rFonts w:ascii="Verdana" w:hAnsi="Verdana"/>
          <w:bCs/>
          <w:color w:val="auto"/>
          <w:sz w:val="22"/>
        </w:rPr>
        <w:t>Registros de gaveta</w:t>
      </w:r>
      <w:bookmarkEnd w:id="394"/>
      <w:bookmarkEnd w:id="395"/>
    </w:p>
    <w:p w:rsidR="005A5FE0" w:rsidRDefault="005A5FE0">
      <w:pPr>
        <w:pStyle w:val="Corpodetexto"/>
        <w:numPr>
          <w:ilvl w:val="0"/>
          <w:numId w:val="3"/>
        </w:numPr>
        <w:spacing w:before="120" w:after="120" w:line="360" w:lineRule="auto"/>
        <w:rPr>
          <w:rFonts w:ascii="Verdana" w:hAnsi="Verdana"/>
          <w:bCs/>
          <w:sz w:val="22"/>
        </w:rPr>
      </w:pPr>
      <w:proofErr w:type="gramStart"/>
      <w:r>
        <w:rPr>
          <w:rFonts w:ascii="Verdana" w:hAnsi="Verdana"/>
          <w:bCs/>
          <w:sz w:val="22"/>
        </w:rPr>
        <w:t xml:space="preserve">Registros de gaveta, em latão fundido, com </w:t>
      </w:r>
      <w:proofErr w:type="spellStart"/>
      <w:r>
        <w:rPr>
          <w:rFonts w:ascii="Verdana" w:hAnsi="Verdana"/>
          <w:bCs/>
          <w:sz w:val="22"/>
        </w:rPr>
        <w:t>canopla</w:t>
      </w:r>
      <w:proofErr w:type="spellEnd"/>
      <w:r>
        <w:rPr>
          <w:rFonts w:ascii="Verdana" w:hAnsi="Verdana"/>
          <w:bCs/>
          <w:sz w:val="22"/>
        </w:rPr>
        <w:t xml:space="preserve"> e volante com acabamento cromado de 3/4"</w:t>
      </w:r>
      <w:proofErr w:type="gramEnd"/>
      <w:r>
        <w:rPr>
          <w:rFonts w:ascii="Verdana" w:hAnsi="Verdana"/>
          <w:bCs/>
          <w:sz w:val="22"/>
        </w:rPr>
        <w:t xml:space="preserve">, 1 1/2", 2" ou 2 1/2", conforme indicado no projeto de hidráulica. </w:t>
      </w:r>
      <w:proofErr w:type="gramStart"/>
      <w:r>
        <w:rPr>
          <w:rFonts w:ascii="Verdana" w:hAnsi="Verdana"/>
          <w:bCs/>
          <w:sz w:val="22"/>
        </w:rPr>
        <w:t>Para as bitolas iguais ou superiores a 3"</w:t>
      </w:r>
      <w:proofErr w:type="gramEnd"/>
      <w:r>
        <w:rPr>
          <w:rFonts w:ascii="Verdana" w:hAnsi="Verdana"/>
          <w:bCs/>
          <w:sz w:val="22"/>
        </w:rPr>
        <w:t xml:space="preserve"> serão com acabamento bruto.</w:t>
      </w:r>
    </w:p>
    <w:p w:rsidR="005A5FE0" w:rsidRDefault="005A5FE0">
      <w:pPr>
        <w:pStyle w:val="Corpodetexto"/>
        <w:spacing w:before="120" w:after="120" w:line="360" w:lineRule="auto"/>
        <w:ind w:left="1134"/>
        <w:rPr>
          <w:rFonts w:ascii="Verdana" w:hAnsi="Verdana"/>
          <w:bCs/>
          <w:sz w:val="22"/>
        </w:rPr>
      </w:pPr>
    </w:p>
    <w:p w:rsidR="005A5FE0" w:rsidRDefault="00CE6998">
      <w:pPr>
        <w:pStyle w:val="Corpodetexto"/>
        <w:spacing w:before="120" w:after="360" w:line="360" w:lineRule="auto"/>
        <w:ind w:left="1701"/>
        <w:rPr>
          <w:rFonts w:ascii="Verdana" w:hAnsi="Verdana"/>
          <w:bCs/>
          <w:sz w:val="22"/>
        </w:rPr>
      </w:pPr>
      <w:r>
        <w:rPr>
          <w:rFonts w:ascii="Verdana" w:hAnsi="Verdana"/>
          <w:bCs/>
          <w:noProof/>
          <w:sz w:val="22"/>
        </w:rPr>
        <w:lastRenderedPageBreak/>
        <w:drawing>
          <wp:inline distT="0" distB="0" distL="0" distR="0">
            <wp:extent cx="4061460" cy="2732405"/>
            <wp:effectExtent l="19050" t="0" r="0" b="0"/>
            <wp:docPr id="46" name="Imagem 46" descr="registro de gaveta_standard_det&amp;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gistro de gaveta_standard_det&amp;foto"/>
                    <pic:cNvPicPr>
                      <a:picLocks noChangeAspect="1" noChangeArrowheads="1"/>
                    </pic:cNvPicPr>
                  </pic:nvPicPr>
                  <pic:blipFill>
                    <a:blip r:embed="rId48" cstate="print"/>
                    <a:srcRect/>
                    <a:stretch>
                      <a:fillRect/>
                    </a:stretch>
                  </pic:blipFill>
                  <pic:spPr bwMode="auto">
                    <a:xfrm>
                      <a:off x="0" y="0"/>
                      <a:ext cx="4061460" cy="2732405"/>
                    </a:xfrm>
                    <a:prstGeom prst="rect">
                      <a:avLst/>
                    </a:prstGeom>
                    <a:noFill/>
                    <a:ln w="9525">
                      <a:noFill/>
                      <a:miter lim="800000"/>
                      <a:headEnd/>
                      <a:tailEnd/>
                    </a:ln>
                  </pic:spPr>
                </pic:pic>
              </a:graphicData>
            </a:graphic>
          </wp:inline>
        </w:drawing>
      </w:r>
    </w:p>
    <w:p w:rsidR="005A5FE0" w:rsidRDefault="005A5FE0">
      <w:pPr>
        <w:pStyle w:val="Corpodetexto"/>
        <w:spacing w:before="120" w:line="360" w:lineRule="auto"/>
        <w:jc w:val="center"/>
        <w:rPr>
          <w:rFonts w:ascii="Verdana" w:hAnsi="Verdana"/>
          <w:bCs/>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28"/>
        <w:gridCol w:w="851"/>
        <w:gridCol w:w="851"/>
        <w:gridCol w:w="851"/>
      </w:tblGrid>
      <w:tr w:rsidR="005A5FE0" w:rsidRPr="00183FC1" w:rsidTr="00183FC1">
        <w:trPr>
          <w:trHeight w:hRule="exact" w:val="567"/>
          <w:jc w:val="center"/>
        </w:trPr>
        <w:tc>
          <w:tcPr>
            <w:tcW w:w="4028"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USO</w:t>
            </w:r>
          </w:p>
        </w:tc>
        <w:tc>
          <w:tcPr>
            <w:tcW w:w="851"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Ø A</w:t>
            </w:r>
          </w:p>
        </w:tc>
        <w:tc>
          <w:tcPr>
            <w:tcW w:w="851"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B</w:t>
            </w:r>
          </w:p>
        </w:tc>
        <w:tc>
          <w:tcPr>
            <w:tcW w:w="851"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H</w:t>
            </w:r>
          </w:p>
        </w:tc>
      </w:tr>
      <w:tr w:rsidR="005A5FE0" w:rsidRPr="00183FC1" w:rsidTr="00183FC1">
        <w:trPr>
          <w:trHeight w:hRule="exact" w:val="567"/>
          <w:jc w:val="center"/>
        </w:trPr>
        <w:tc>
          <w:tcPr>
            <w:tcW w:w="4028" w:type="dxa"/>
            <w:vAlign w:val="center"/>
          </w:tcPr>
          <w:p w:rsidR="005A5FE0" w:rsidRPr="00183FC1" w:rsidRDefault="005A5FE0" w:rsidP="00183FC1">
            <w:pPr>
              <w:pStyle w:val="Corpodetexto"/>
              <w:jc w:val="left"/>
              <w:rPr>
                <w:rFonts w:ascii="Verdana" w:hAnsi="Verdana"/>
                <w:b/>
                <w:bCs/>
                <w:sz w:val="18"/>
                <w:szCs w:val="18"/>
              </w:rPr>
            </w:pPr>
            <w:r w:rsidRPr="00183FC1">
              <w:rPr>
                <w:rFonts w:ascii="Verdana" w:hAnsi="Verdana"/>
                <w:b/>
                <w:bCs/>
                <w:sz w:val="18"/>
                <w:szCs w:val="18"/>
              </w:rPr>
              <w:t>LATERAL CENTRAL</w:t>
            </w:r>
          </w:p>
        </w:tc>
        <w:tc>
          <w:tcPr>
            <w:tcW w:w="851"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56</w:t>
            </w:r>
          </w:p>
        </w:tc>
        <w:tc>
          <w:tcPr>
            <w:tcW w:w="851"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60</w:t>
            </w:r>
          </w:p>
        </w:tc>
        <w:tc>
          <w:tcPr>
            <w:tcW w:w="851"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67</w:t>
            </w:r>
          </w:p>
        </w:tc>
      </w:tr>
      <w:tr w:rsidR="005A5FE0" w:rsidRPr="00183FC1" w:rsidTr="00183FC1">
        <w:trPr>
          <w:trHeight w:hRule="exact" w:val="567"/>
          <w:jc w:val="center"/>
        </w:trPr>
        <w:tc>
          <w:tcPr>
            <w:tcW w:w="4028" w:type="dxa"/>
            <w:vAlign w:val="center"/>
          </w:tcPr>
          <w:p w:rsidR="005A5FE0" w:rsidRPr="00183FC1" w:rsidRDefault="005A5FE0" w:rsidP="00183FC1">
            <w:pPr>
              <w:pStyle w:val="Corpodetexto"/>
              <w:jc w:val="left"/>
              <w:rPr>
                <w:rFonts w:ascii="Verdana" w:hAnsi="Verdana"/>
                <w:b/>
                <w:bCs/>
                <w:sz w:val="18"/>
                <w:szCs w:val="18"/>
              </w:rPr>
            </w:pPr>
            <w:proofErr w:type="gramStart"/>
            <w:r w:rsidRPr="00183FC1">
              <w:rPr>
                <w:rFonts w:ascii="Verdana" w:hAnsi="Verdana"/>
                <w:b/>
                <w:bCs/>
                <w:sz w:val="18"/>
                <w:szCs w:val="18"/>
              </w:rPr>
              <w:t>REGISTROS ATÉ 1"</w:t>
            </w:r>
            <w:proofErr w:type="gramEnd"/>
          </w:p>
        </w:tc>
        <w:tc>
          <w:tcPr>
            <w:tcW w:w="851"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56</w:t>
            </w:r>
          </w:p>
        </w:tc>
        <w:tc>
          <w:tcPr>
            <w:tcW w:w="851"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70</w:t>
            </w:r>
          </w:p>
        </w:tc>
        <w:tc>
          <w:tcPr>
            <w:tcW w:w="851"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90</w:t>
            </w:r>
          </w:p>
        </w:tc>
      </w:tr>
      <w:tr w:rsidR="005A5FE0" w:rsidRPr="00183FC1" w:rsidTr="00183FC1">
        <w:trPr>
          <w:trHeight w:hRule="exact" w:val="567"/>
          <w:jc w:val="center"/>
        </w:trPr>
        <w:tc>
          <w:tcPr>
            <w:tcW w:w="4028" w:type="dxa"/>
            <w:vAlign w:val="center"/>
          </w:tcPr>
          <w:p w:rsidR="005A5FE0" w:rsidRPr="00183FC1" w:rsidRDefault="005A5FE0" w:rsidP="00183FC1">
            <w:pPr>
              <w:pStyle w:val="Corpodetexto"/>
              <w:jc w:val="left"/>
              <w:rPr>
                <w:rFonts w:ascii="Verdana" w:hAnsi="Verdana"/>
                <w:b/>
                <w:bCs/>
                <w:sz w:val="18"/>
                <w:szCs w:val="18"/>
              </w:rPr>
            </w:pPr>
            <w:proofErr w:type="gramStart"/>
            <w:r w:rsidRPr="00183FC1">
              <w:rPr>
                <w:rFonts w:ascii="Verdana" w:hAnsi="Verdana"/>
                <w:b/>
                <w:bCs/>
                <w:sz w:val="18"/>
                <w:szCs w:val="18"/>
              </w:rPr>
              <w:t>REGISTROS ACIMA DE 1"</w:t>
            </w:r>
            <w:proofErr w:type="gramEnd"/>
            <w:r w:rsidRPr="00183FC1">
              <w:rPr>
                <w:rFonts w:ascii="Verdana" w:hAnsi="Verdana"/>
                <w:b/>
                <w:bCs/>
                <w:sz w:val="18"/>
                <w:szCs w:val="18"/>
              </w:rPr>
              <w:t xml:space="preserve"> ATÉ 2 1/2"</w:t>
            </w:r>
          </w:p>
        </w:tc>
        <w:tc>
          <w:tcPr>
            <w:tcW w:w="851"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56</w:t>
            </w:r>
          </w:p>
        </w:tc>
        <w:tc>
          <w:tcPr>
            <w:tcW w:w="851"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84</w:t>
            </w:r>
          </w:p>
        </w:tc>
        <w:tc>
          <w:tcPr>
            <w:tcW w:w="851"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94</w:t>
            </w:r>
          </w:p>
        </w:tc>
      </w:tr>
    </w:tbl>
    <w:p w:rsidR="005A5FE0" w:rsidRDefault="00CE6998">
      <w:pPr>
        <w:pStyle w:val="Corpodetexto"/>
        <w:spacing w:before="840" w:after="240"/>
        <w:ind w:left="1985"/>
        <w:jc w:val="left"/>
        <w:rPr>
          <w:rFonts w:ascii="Verdana" w:hAnsi="Verdana"/>
          <w:bCs/>
          <w:sz w:val="22"/>
        </w:rPr>
      </w:pPr>
      <w:r>
        <w:rPr>
          <w:rFonts w:ascii="Verdana" w:hAnsi="Verdana"/>
          <w:bCs/>
          <w:noProof/>
          <w:sz w:val="22"/>
        </w:rPr>
        <w:lastRenderedPageBreak/>
        <w:drawing>
          <wp:inline distT="0" distB="0" distL="0" distR="0">
            <wp:extent cx="3551555" cy="2891790"/>
            <wp:effectExtent l="19050" t="0" r="0" b="0"/>
            <wp:docPr id="47" name="Imagem 47" descr="registro de gaveta_bruto_det&amp;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gistro de gaveta_bruto_det&amp;foto"/>
                    <pic:cNvPicPr>
                      <a:picLocks noChangeAspect="1" noChangeArrowheads="1"/>
                    </pic:cNvPicPr>
                  </pic:nvPicPr>
                  <pic:blipFill>
                    <a:blip r:embed="rId49" cstate="print"/>
                    <a:srcRect/>
                    <a:stretch>
                      <a:fillRect/>
                    </a:stretch>
                  </pic:blipFill>
                  <pic:spPr bwMode="auto">
                    <a:xfrm>
                      <a:off x="0" y="0"/>
                      <a:ext cx="3551555" cy="2891790"/>
                    </a:xfrm>
                    <a:prstGeom prst="rect">
                      <a:avLst/>
                    </a:prstGeom>
                    <a:noFill/>
                    <a:ln w="9525">
                      <a:noFill/>
                      <a:miter lim="800000"/>
                      <a:headEnd/>
                      <a:tailEnd/>
                    </a:ln>
                  </pic:spPr>
                </pic:pic>
              </a:graphicData>
            </a:graphic>
          </wp:inline>
        </w:drawing>
      </w:r>
    </w:p>
    <w:p w:rsidR="005A5FE0" w:rsidRDefault="005A5FE0">
      <w:pPr>
        <w:pStyle w:val="Corpodetexto"/>
        <w:spacing w:before="720" w:after="240"/>
        <w:ind w:left="2552"/>
        <w:jc w:val="left"/>
        <w:rPr>
          <w:rFonts w:ascii="Verdana" w:hAnsi="Verdana"/>
          <w:bCs/>
          <w:sz w:val="22"/>
        </w:rPr>
      </w:pPr>
    </w:p>
    <w:tbl>
      <w:tblPr>
        <w:tblW w:w="7056"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1134"/>
        <w:gridCol w:w="1134"/>
        <w:gridCol w:w="1134"/>
        <w:gridCol w:w="1134"/>
      </w:tblGrid>
      <w:tr w:rsidR="005A5FE0" w:rsidRPr="00183FC1" w:rsidTr="00183FC1">
        <w:trPr>
          <w:trHeight w:hRule="exact" w:val="567"/>
        </w:trPr>
        <w:tc>
          <w:tcPr>
            <w:tcW w:w="2520"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BITOLA</w:t>
            </w:r>
          </w:p>
        </w:tc>
        <w:tc>
          <w:tcPr>
            <w:tcW w:w="1134"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A</w:t>
            </w:r>
          </w:p>
        </w:tc>
        <w:tc>
          <w:tcPr>
            <w:tcW w:w="1134"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B</w:t>
            </w:r>
          </w:p>
        </w:tc>
        <w:tc>
          <w:tcPr>
            <w:tcW w:w="1134"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C</w:t>
            </w:r>
          </w:p>
        </w:tc>
        <w:tc>
          <w:tcPr>
            <w:tcW w:w="1134"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Ø D</w:t>
            </w:r>
          </w:p>
        </w:tc>
      </w:tr>
      <w:tr w:rsidR="005A5FE0" w:rsidRPr="00183FC1" w:rsidTr="00183FC1">
        <w:trPr>
          <w:trHeight w:hRule="exact" w:val="567"/>
        </w:trPr>
        <w:tc>
          <w:tcPr>
            <w:tcW w:w="2520"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DN 80 (</w:t>
            </w:r>
            <w:proofErr w:type="gramStart"/>
            <w:r w:rsidRPr="00183FC1">
              <w:rPr>
                <w:rFonts w:ascii="Verdana" w:hAnsi="Verdana"/>
                <w:b/>
                <w:bCs/>
                <w:sz w:val="18"/>
                <w:szCs w:val="18"/>
              </w:rPr>
              <w:t>3"</w:t>
            </w:r>
            <w:proofErr w:type="gramEnd"/>
            <w:r w:rsidRPr="00183FC1">
              <w:rPr>
                <w:rFonts w:ascii="Verdana" w:hAnsi="Verdana"/>
                <w:b/>
                <w:bCs/>
                <w:sz w:val="18"/>
                <w:szCs w:val="18"/>
              </w:rPr>
              <w:t>)</w:t>
            </w:r>
          </w:p>
        </w:tc>
        <w:tc>
          <w:tcPr>
            <w:tcW w:w="1134"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100</w:t>
            </w:r>
          </w:p>
        </w:tc>
        <w:tc>
          <w:tcPr>
            <w:tcW w:w="1134"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143</w:t>
            </w:r>
          </w:p>
        </w:tc>
        <w:tc>
          <w:tcPr>
            <w:tcW w:w="1134"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294</w:t>
            </w:r>
          </w:p>
        </w:tc>
        <w:tc>
          <w:tcPr>
            <w:tcW w:w="1134"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109</w:t>
            </w:r>
          </w:p>
        </w:tc>
      </w:tr>
      <w:tr w:rsidR="005A5FE0" w:rsidRPr="00183FC1" w:rsidTr="00183FC1">
        <w:trPr>
          <w:trHeight w:hRule="exact" w:val="567"/>
        </w:trPr>
        <w:tc>
          <w:tcPr>
            <w:tcW w:w="2520"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DN 100 (</w:t>
            </w:r>
            <w:proofErr w:type="gramStart"/>
            <w:r w:rsidRPr="00183FC1">
              <w:rPr>
                <w:rFonts w:ascii="Verdana" w:hAnsi="Verdana"/>
                <w:b/>
                <w:bCs/>
                <w:sz w:val="18"/>
                <w:szCs w:val="18"/>
              </w:rPr>
              <w:t>4"</w:t>
            </w:r>
            <w:proofErr w:type="gramEnd"/>
            <w:r w:rsidRPr="00183FC1">
              <w:rPr>
                <w:rFonts w:ascii="Verdana" w:hAnsi="Verdana"/>
                <w:b/>
                <w:bCs/>
                <w:sz w:val="18"/>
                <w:szCs w:val="18"/>
              </w:rPr>
              <w:t>)</w:t>
            </w:r>
          </w:p>
        </w:tc>
        <w:tc>
          <w:tcPr>
            <w:tcW w:w="1134"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140</w:t>
            </w:r>
          </w:p>
        </w:tc>
        <w:tc>
          <w:tcPr>
            <w:tcW w:w="1134"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195</w:t>
            </w:r>
          </w:p>
        </w:tc>
        <w:tc>
          <w:tcPr>
            <w:tcW w:w="1134"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340</w:t>
            </w:r>
          </w:p>
        </w:tc>
        <w:tc>
          <w:tcPr>
            <w:tcW w:w="1134" w:type="dxa"/>
            <w:vAlign w:val="center"/>
          </w:tcPr>
          <w:p w:rsidR="005A5FE0" w:rsidRPr="00183FC1" w:rsidRDefault="005A5FE0" w:rsidP="00183FC1">
            <w:pPr>
              <w:pStyle w:val="Corpodetexto"/>
              <w:jc w:val="center"/>
              <w:rPr>
                <w:rFonts w:ascii="Verdana" w:hAnsi="Verdana"/>
                <w:b/>
                <w:bCs/>
                <w:sz w:val="18"/>
                <w:szCs w:val="18"/>
              </w:rPr>
            </w:pPr>
            <w:r w:rsidRPr="00183FC1">
              <w:rPr>
                <w:rFonts w:ascii="Verdana" w:hAnsi="Verdana"/>
                <w:b/>
                <w:bCs/>
                <w:sz w:val="18"/>
                <w:szCs w:val="18"/>
              </w:rPr>
              <w:t>156</w:t>
            </w:r>
          </w:p>
        </w:tc>
      </w:tr>
    </w:tbl>
    <w:p w:rsidR="005A5FE0" w:rsidRDefault="005A5FE0">
      <w:pPr>
        <w:jc w:val="center"/>
      </w:pPr>
    </w:p>
    <w:p w:rsidR="005A5FE0" w:rsidRDefault="005A5FE0">
      <w:pPr>
        <w:pStyle w:val="Corpodetexto"/>
        <w:numPr>
          <w:ilvl w:val="0"/>
          <w:numId w:val="3"/>
        </w:numPr>
        <w:spacing w:before="480" w:after="120" w:line="360" w:lineRule="auto"/>
        <w:ind w:left="1418" w:hanging="284"/>
        <w:rPr>
          <w:rFonts w:ascii="Verdana" w:hAnsi="Verdana"/>
          <w:bCs/>
          <w:sz w:val="22"/>
        </w:rPr>
      </w:pPr>
      <w:r>
        <w:rPr>
          <w:rFonts w:ascii="Verdana" w:hAnsi="Verdana"/>
          <w:bCs/>
          <w:sz w:val="22"/>
        </w:rPr>
        <w:t>Protótipo comercial: Registro de Gaveta com acabamento bruto, uso semi-industrial, referência 1502 B, fabricação Deca / Duratex, ou outro desde que atenda às características acima descritas e às normas vigentes.</w:t>
      </w:r>
    </w:p>
    <w:p w:rsidR="005A5FE0" w:rsidRDefault="005A5FE0" w:rsidP="001F159B">
      <w:pPr>
        <w:pStyle w:val="Ttulo1"/>
        <w:numPr>
          <w:ilvl w:val="1"/>
          <w:numId w:val="15"/>
        </w:numPr>
        <w:spacing w:before="600" w:after="360"/>
        <w:jc w:val="both"/>
        <w:rPr>
          <w:rFonts w:ascii="Verdana" w:hAnsi="Verdana"/>
          <w:bCs/>
          <w:color w:val="auto"/>
          <w:sz w:val="22"/>
        </w:rPr>
      </w:pPr>
      <w:bookmarkStart w:id="396" w:name="_Toc206423943"/>
      <w:bookmarkStart w:id="397" w:name="_Toc229979441"/>
      <w:bookmarkStart w:id="398" w:name="_Toc22823875"/>
      <w:r>
        <w:rPr>
          <w:rFonts w:ascii="Verdana" w:hAnsi="Verdana"/>
          <w:bCs/>
          <w:color w:val="auto"/>
          <w:sz w:val="22"/>
        </w:rPr>
        <w:t>Registros de pressão</w:t>
      </w:r>
      <w:bookmarkEnd w:id="396"/>
      <w:bookmarkEnd w:id="397"/>
      <w:bookmarkEnd w:id="398"/>
    </w:p>
    <w:p w:rsidR="005A5FE0" w:rsidRDefault="005A5FE0">
      <w:pPr>
        <w:pStyle w:val="Corpodetexto"/>
        <w:numPr>
          <w:ilvl w:val="0"/>
          <w:numId w:val="3"/>
        </w:numPr>
        <w:spacing w:before="120" w:after="120" w:line="360" w:lineRule="auto"/>
        <w:rPr>
          <w:rFonts w:ascii="Verdana" w:hAnsi="Verdana"/>
          <w:bCs/>
          <w:sz w:val="22"/>
        </w:rPr>
      </w:pPr>
      <w:proofErr w:type="gramStart"/>
      <w:r>
        <w:rPr>
          <w:rFonts w:ascii="Verdana" w:hAnsi="Verdana"/>
          <w:bCs/>
          <w:sz w:val="22"/>
        </w:rPr>
        <w:t xml:space="preserve">Registros de pressão, em latão fundido, com </w:t>
      </w:r>
      <w:proofErr w:type="spellStart"/>
      <w:r>
        <w:rPr>
          <w:rFonts w:ascii="Verdana" w:hAnsi="Verdana"/>
          <w:bCs/>
          <w:sz w:val="22"/>
        </w:rPr>
        <w:t>canopla</w:t>
      </w:r>
      <w:proofErr w:type="spellEnd"/>
      <w:r>
        <w:rPr>
          <w:rFonts w:ascii="Verdana" w:hAnsi="Verdana"/>
          <w:bCs/>
          <w:sz w:val="22"/>
        </w:rPr>
        <w:t xml:space="preserve"> e volante com acabamento cromado de 3/4"</w:t>
      </w:r>
      <w:proofErr w:type="gramEnd"/>
      <w:r>
        <w:rPr>
          <w:rFonts w:ascii="Verdana" w:hAnsi="Verdana"/>
          <w:bCs/>
          <w:sz w:val="22"/>
        </w:rPr>
        <w:t>, 1 1/2", 2" ou 2 1/2", conforme indicado no projeto de hidráulica.</w:t>
      </w:r>
    </w:p>
    <w:p w:rsidR="005A5FE0" w:rsidRDefault="005A5FE0">
      <w:pPr>
        <w:pStyle w:val="Corpodetexto"/>
        <w:spacing w:before="120" w:after="120" w:line="360" w:lineRule="auto"/>
        <w:ind w:left="1134"/>
        <w:rPr>
          <w:rFonts w:ascii="Verdana" w:hAnsi="Verdana"/>
          <w:bCs/>
          <w:sz w:val="22"/>
        </w:rPr>
      </w:pPr>
    </w:p>
    <w:p w:rsidR="005A5FE0" w:rsidRDefault="00CE6998">
      <w:pPr>
        <w:pStyle w:val="Corpodetexto"/>
        <w:spacing w:before="240" w:after="480" w:line="360" w:lineRule="auto"/>
        <w:jc w:val="center"/>
        <w:rPr>
          <w:rFonts w:ascii="Verdana" w:hAnsi="Verdana"/>
          <w:bCs/>
          <w:sz w:val="22"/>
        </w:rPr>
      </w:pPr>
      <w:r>
        <w:rPr>
          <w:rFonts w:ascii="Verdana" w:hAnsi="Verdana"/>
          <w:bCs/>
          <w:noProof/>
          <w:sz w:val="22"/>
        </w:rPr>
        <w:drawing>
          <wp:inline distT="0" distB="0" distL="0" distR="0">
            <wp:extent cx="3700145" cy="2700655"/>
            <wp:effectExtent l="19050" t="0" r="0" b="0"/>
            <wp:docPr id="48" name="Imagem 48" descr="registro de pressão_standard_det&amp;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gistro de pressão_standard_det&amp;foto"/>
                    <pic:cNvPicPr>
                      <a:picLocks noChangeAspect="1" noChangeArrowheads="1"/>
                    </pic:cNvPicPr>
                  </pic:nvPicPr>
                  <pic:blipFill>
                    <a:blip r:embed="rId41" cstate="print"/>
                    <a:srcRect/>
                    <a:stretch>
                      <a:fillRect/>
                    </a:stretch>
                  </pic:blipFill>
                  <pic:spPr bwMode="auto">
                    <a:xfrm>
                      <a:off x="0" y="0"/>
                      <a:ext cx="3700145" cy="2700655"/>
                    </a:xfrm>
                    <a:prstGeom prst="rect">
                      <a:avLst/>
                    </a:prstGeom>
                    <a:noFill/>
                    <a:ln w="9525">
                      <a:noFill/>
                      <a:miter lim="800000"/>
                      <a:headEnd/>
                      <a:tailEnd/>
                    </a:ln>
                  </pic:spPr>
                </pic:pic>
              </a:graphicData>
            </a:graphic>
          </wp:inline>
        </w:drawing>
      </w:r>
    </w:p>
    <w:p w:rsidR="005A5FE0" w:rsidRDefault="005A5FE0">
      <w:pPr>
        <w:pStyle w:val="Corpodetexto"/>
        <w:spacing w:before="120" w:line="360" w:lineRule="auto"/>
        <w:jc w:val="center"/>
        <w:rPr>
          <w:rFonts w:ascii="Verdana" w:hAnsi="Verdana"/>
          <w:bCs/>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1134"/>
        <w:gridCol w:w="1134"/>
        <w:gridCol w:w="1134"/>
      </w:tblGrid>
      <w:tr w:rsidR="005A5FE0" w:rsidRPr="00183FC1" w:rsidTr="00183FC1">
        <w:trPr>
          <w:trHeight w:hRule="exact" w:val="567"/>
          <w:jc w:val="center"/>
        </w:trPr>
        <w:tc>
          <w:tcPr>
            <w:tcW w:w="2520" w:type="dxa"/>
            <w:vAlign w:val="center"/>
          </w:tcPr>
          <w:p w:rsidR="005A5FE0" w:rsidRPr="00183FC1" w:rsidRDefault="005A5FE0" w:rsidP="00183FC1">
            <w:pPr>
              <w:pStyle w:val="Corpodetexto"/>
              <w:jc w:val="center"/>
              <w:rPr>
                <w:rFonts w:ascii="Verdana" w:hAnsi="Verdana"/>
                <w:b/>
                <w:bCs/>
                <w:sz w:val="16"/>
                <w:szCs w:val="16"/>
              </w:rPr>
            </w:pPr>
            <w:r w:rsidRPr="00183FC1">
              <w:rPr>
                <w:rFonts w:ascii="Verdana" w:hAnsi="Verdana"/>
                <w:b/>
                <w:bCs/>
                <w:sz w:val="16"/>
                <w:szCs w:val="16"/>
              </w:rPr>
              <w:t>USO</w:t>
            </w:r>
          </w:p>
        </w:tc>
        <w:tc>
          <w:tcPr>
            <w:tcW w:w="1134" w:type="dxa"/>
            <w:vAlign w:val="center"/>
          </w:tcPr>
          <w:p w:rsidR="005A5FE0" w:rsidRPr="00183FC1" w:rsidRDefault="005A5FE0" w:rsidP="00183FC1">
            <w:pPr>
              <w:pStyle w:val="Corpodetexto"/>
              <w:jc w:val="center"/>
              <w:rPr>
                <w:rFonts w:ascii="Verdana" w:hAnsi="Verdana"/>
                <w:b/>
                <w:bCs/>
                <w:sz w:val="16"/>
                <w:szCs w:val="16"/>
              </w:rPr>
            </w:pPr>
            <w:r w:rsidRPr="00183FC1">
              <w:rPr>
                <w:rFonts w:ascii="Verdana" w:hAnsi="Verdana"/>
                <w:b/>
                <w:bCs/>
                <w:sz w:val="16"/>
                <w:szCs w:val="16"/>
              </w:rPr>
              <w:t>Ø A</w:t>
            </w:r>
          </w:p>
        </w:tc>
        <w:tc>
          <w:tcPr>
            <w:tcW w:w="1134" w:type="dxa"/>
            <w:vAlign w:val="center"/>
          </w:tcPr>
          <w:p w:rsidR="005A5FE0" w:rsidRPr="00183FC1" w:rsidRDefault="005A5FE0" w:rsidP="00183FC1">
            <w:pPr>
              <w:pStyle w:val="Corpodetexto"/>
              <w:jc w:val="center"/>
              <w:rPr>
                <w:rFonts w:ascii="Verdana" w:hAnsi="Verdana"/>
                <w:b/>
                <w:bCs/>
                <w:sz w:val="16"/>
                <w:szCs w:val="16"/>
              </w:rPr>
            </w:pPr>
            <w:r w:rsidRPr="00183FC1">
              <w:rPr>
                <w:rFonts w:ascii="Verdana" w:hAnsi="Verdana"/>
                <w:b/>
                <w:bCs/>
                <w:sz w:val="16"/>
                <w:szCs w:val="16"/>
              </w:rPr>
              <w:t>B</w:t>
            </w:r>
          </w:p>
        </w:tc>
        <w:tc>
          <w:tcPr>
            <w:tcW w:w="1134" w:type="dxa"/>
            <w:vAlign w:val="center"/>
          </w:tcPr>
          <w:p w:rsidR="005A5FE0" w:rsidRPr="00183FC1" w:rsidRDefault="005A5FE0" w:rsidP="00183FC1">
            <w:pPr>
              <w:pStyle w:val="Corpodetexto"/>
              <w:jc w:val="center"/>
              <w:rPr>
                <w:rFonts w:ascii="Verdana" w:hAnsi="Verdana"/>
                <w:b/>
                <w:bCs/>
                <w:sz w:val="16"/>
                <w:szCs w:val="16"/>
              </w:rPr>
            </w:pPr>
            <w:r w:rsidRPr="00183FC1">
              <w:rPr>
                <w:rFonts w:ascii="Verdana" w:hAnsi="Verdana"/>
                <w:b/>
                <w:bCs/>
                <w:sz w:val="16"/>
                <w:szCs w:val="16"/>
              </w:rPr>
              <w:t>H</w:t>
            </w:r>
          </w:p>
        </w:tc>
      </w:tr>
      <w:tr w:rsidR="005A5FE0" w:rsidRPr="00183FC1" w:rsidTr="00183FC1">
        <w:trPr>
          <w:trHeight w:hRule="exact" w:val="567"/>
          <w:jc w:val="center"/>
        </w:trPr>
        <w:tc>
          <w:tcPr>
            <w:tcW w:w="2520" w:type="dxa"/>
            <w:vAlign w:val="center"/>
          </w:tcPr>
          <w:p w:rsidR="005A5FE0" w:rsidRPr="00183FC1" w:rsidRDefault="005A5FE0" w:rsidP="00183FC1">
            <w:pPr>
              <w:pStyle w:val="Corpodetexto"/>
              <w:jc w:val="left"/>
              <w:rPr>
                <w:rFonts w:ascii="Verdana" w:hAnsi="Verdana"/>
                <w:b/>
                <w:bCs/>
                <w:sz w:val="16"/>
                <w:szCs w:val="16"/>
              </w:rPr>
            </w:pPr>
            <w:r w:rsidRPr="00183FC1">
              <w:rPr>
                <w:rFonts w:ascii="Verdana" w:hAnsi="Verdana"/>
                <w:b/>
                <w:bCs/>
                <w:sz w:val="16"/>
                <w:szCs w:val="16"/>
              </w:rPr>
              <w:t>LATERAL CENTRAL</w:t>
            </w:r>
          </w:p>
        </w:tc>
        <w:tc>
          <w:tcPr>
            <w:tcW w:w="1134" w:type="dxa"/>
            <w:vAlign w:val="center"/>
          </w:tcPr>
          <w:p w:rsidR="005A5FE0" w:rsidRPr="00183FC1" w:rsidRDefault="005A5FE0" w:rsidP="00183FC1">
            <w:pPr>
              <w:pStyle w:val="Corpodetexto"/>
              <w:jc w:val="center"/>
              <w:rPr>
                <w:rFonts w:ascii="Verdana" w:hAnsi="Verdana"/>
                <w:b/>
                <w:bCs/>
                <w:sz w:val="16"/>
                <w:szCs w:val="16"/>
              </w:rPr>
            </w:pPr>
            <w:r w:rsidRPr="00183FC1">
              <w:rPr>
                <w:rFonts w:ascii="Verdana" w:hAnsi="Verdana"/>
                <w:b/>
                <w:bCs/>
                <w:sz w:val="16"/>
                <w:szCs w:val="16"/>
              </w:rPr>
              <w:t>56</w:t>
            </w:r>
          </w:p>
        </w:tc>
        <w:tc>
          <w:tcPr>
            <w:tcW w:w="1134" w:type="dxa"/>
            <w:vAlign w:val="center"/>
          </w:tcPr>
          <w:p w:rsidR="005A5FE0" w:rsidRPr="00183FC1" w:rsidRDefault="005A5FE0" w:rsidP="00183FC1">
            <w:pPr>
              <w:pStyle w:val="Corpodetexto"/>
              <w:jc w:val="center"/>
              <w:rPr>
                <w:rFonts w:ascii="Verdana" w:hAnsi="Verdana"/>
                <w:b/>
                <w:bCs/>
                <w:sz w:val="16"/>
                <w:szCs w:val="16"/>
              </w:rPr>
            </w:pPr>
            <w:r w:rsidRPr="00183FC1">
              <w:rPr>
                <w:rFonts w:ascii="Verdana" w:hAnsi="Verdana"/>
                <w:b/>
                <w:bCs/>
                <w:sz w:val="16"/>
                <w:szCs w:val="16"/>
              </w:rPr>
              <w:t>60</w:t>
            </w:r>
          </w:p>
        </w:tc>
        <w:tc>
          <w:tcPr>
            <w:tcW w:w="1134" w:type="dxa"/>
            <w:vAlign w:val="center"/>
          </w:tcPr>
          <w:p w:rsidR="005A5FE0" w:rsidRPr="00183FC1" w:rsidRDefault="005A5FE0" w:rsidP="00183FC1">
            <w:pPr>
              <w:pStyle w:val="Corpodetexto"/>
              <w:jc w:val="center"/>
              <w:rPr>
                <w:rFonts w:ascii="Verdana" w:hAnsi="Verdana"/>
                <w:b/>
                <w:bCs/>
                <w:sz w:val="16"/>
                <w:szCs w:val="16"/>
              </w:rPr>
            </w:pPr>
            <w:r w:rsidRPr="00183FC1">
              <w:rPr>
                <w:rFonts w:ascii="Verdana" w:hAnsi="Verdana"/>
                <w:b/>
                <w:bCs/>
                <w:sz w:val="16"/>
                <w:szCs w:val="16"/>
              </w:rPr>
              <w:t>67</w:t>
            </w:r>
          </w:p>
        </w:tc>
      </w:tr>
      <w:tr w:rsidR="005A5FE0" w:rsidRPr="00183FC1" w:rsidTr="00183FC1">
        <w:trPr>
          <w:trHeight w:hRule="exact" w:val="567"/>
          <w:jc w:val="center"/>
        </w:trPr>
        <w:tc>
          <w:tcPr>
            <w:tcW w:w="2520" w:type="dxa"/>
            <w:vAlign w:val="center"/>
          </w:tcPr>
          <w:p w:rsidR="005A5FE0" w:rsidRPr="00183FC1" w:rsidRDefault="005A5FE0" w:rsidP="00183FC1">
            <w:pPr>
              <w:pStyle w:val="Corpodetexto"/>
              <w:jc w:val="left"/>
              <w:rPr>
                <w:rFonts w:ascii="Verdana" w:hAnsi="Verdana"/>
                <w:b/>
                <w:bCs/>
                <w:sz w:val="16"/>
                <w:szCs w:val="16"/>
              </w:rPr>
            </w:pPr>
            <w:proofErr w:type="gramStart"/>
            <w:r w:rsidRPr="00183FC1">
              <w:rPr>
                <w:rFonts w:ascii="Verdana" w:hAnsi="Verdana"/>
                <w:b/>
                <w:bCs/>
                <w:sz w:val="16"/>
                <w:szCs w:val="16"/>
              </w:rPr>
              <w:t>REGISTROS ATÉ 1"</w:t>
            </w:r>
            <w:proofErr w:type="gramEnd"/>
          </w:p>
        </w:tc>
        <w:tc>
          <w:tcPr>
            <w:tcW w:w="1134" w:type="dxa"/>
            <w:vAlign w:val="center"/>
          </w:tcPr>
          <w:p w:rsidR="005A5FE0" w:rsidRPr="00183FC1" w:rsidRDefault="005A5FE0" w:rsidP="00183FC1">
            <w:pPr>
              <w:pStyle w:val="Corpodetexto"/>
              <w:jc w:val="center"/>
              <w:rPr>
                <w:rFonts w:ascii="Verdana" w:hAnsi="Verdana"/>
                <w:b/>
                <w:bCs/>
                <w:sz w:val="16"/>
                <w:szCs w:val="16"/>
              </w:rPr>
            </w:pPr>
            <w:r w:rsidRPr="00183FC1">
              <w:rPr>
                <w:rFonts w:ascii="Verdana" w:hAnsi="Verdana"/>
                <w:b/>
                <w:bCs/>
                <w:sz w:val="16"/>
                <w:szCs w:val="16"/>
              </w:rPr>
              <w:t>56</w:t>
            </w:r>
          </w:p>
        </w:tc>
        <w:tc>
          <w:tcPr>
            <w:tcW w:w="1134" w:type="dxa"/>
            <w:vAlign w:val="center"/>
          </w:tcPr>
          <w:p w:rsidR="005A5FE0" w:rsidRPr="00183FC1" w:rsidRDefault="005A5FE0" w:rsidP="00183FC1">
            <w:pPr>
              <w:pStyle w:val="Corpodetexto"/>
              <w:jc w:val="center"/>
              <w:rPr>
                <w:rFonts w:ascii="Verdana" w:hAnsi="Verdana"/>
                <w:b/>
                <w:bCs/>
                <w:sz w:val="16"/>
                <w:szCs w:val="16"/>
              </w:rPr>
            </w:pPr>
            <w:r w:rsidRPr="00183FC1">
              <w:rPr>
                <w:rFonts w:ascii="Verdana" w:hAnsi="Verdana"/>
                <w:b/>
                <w:bCs/>
                <w:sz w:val="16"/>
                <w:szCs w:val="16"/>
              </w:rPr>
              <w:t>70</w:t>
            </w:r>
          </w:p>
        </w:tc>
        <w:tc>
          <w:tcPr>
            <w:tcW w:w="1134" w:type="dxa"/>
            <w:vAlign w:val="center"/>
          </w:tcPr>
          <w:p w:rsidR="005A5FE0" w:rsidRPr="00183FC1" w:rsidRDefault="005A5FE0" w:rsidP="00183FC1">
            <w:pPr>
              <w:pStyle w:val="Corpodetexto"/>
              <w:jc w:val="center"/>
              <w:rPr>
                <w:rFonts w:ascii="Verdana" w:hAnsi="Verdana"/>
                <w:b/>
                <w:bCs/>
                <w:sz w:val="16"/>
                <w:szCs w:val="16"/>
              </w:rPr>
            </w:pPr>
            <w:r w:rsidRPr="00183FC1">
              <w:rPr>
                <w:rFonts w:ascii="Verdana" w:hAnsi="Verdana"/>
                <w:b/>
                <w:bCs/>
                <w:sz w:val="16"/>
                <w:szCs w:val="16"/>
              </w:rPr>
              <w:t>90</w:t>
            </w:r>
          </w:p>
        </w:tc>
      </w:tr>
      <w:tr w:rsidR="005A5FE0" w:rsidRPr="00183FC1" w:rsidTr="00183FC1">
        <w:trPr>
          <w:trHeight w:hRule="exact" w:val="567"/>
          <w:jc w:val="center"/>
        </w:trPr>
        <w:tc>
          <w:tcPr>
            <w:tcW w:w="2520" w:type="dxa"/>
            <w:vAlign w:val="center"/>
          </w:tcPr>
          <w:p w:rsidR="005A5FE0" w:rsidRPr="00183FC1" w:rsidRDefault="005A5FE0" w:rsidP="00183FC1">
            <w:pPr>
              <w:pStyle w:val="Corpodetexto"/>
              <w:jc w:val="left"/>
              <w:rPr>
                <w:rFonts w:ascii="Verdana" w:hAnsi="Verdana"/>
                <w:b/>
                <w:bCs/>
                <w:sz w:val="16"/>
                <w:szCs w:val="16"/>
              </w:rPr>
            </w:pPr>
            <w:proofErr w:type="gramStart"/>
            <w:r w:rsidRPr="00183FC1">
              <w:rPr>
                <w:rFonts w:ascii="Verdana" w:hAnsi="Verdana"/>
                <w:b/>
                <w:bCs/>
                <w:sz w:val="16"/>
                <w:szCs w:val="16"/>
              </w:rPr>
              <w:t>REGISTROS ACIMA DE 1"</w:t>
            </w:r>
            <w:proofErr w:type="gramEnd"/>
          </w:p>
        </w:tc>
        <w:tc>
          <w:tcPr>
            <w:tcW w:w="1134" w:type="dxa"/>
            <w:vAlign w:val="center"/>
          </w:tcPr>
          <w:p w:rsidR="005A5FE0" w:rsidRPr="00183FC1" w:rsidRDefault="005A5FE0" w:rsidP="00183FC1">
            <w:pPr>
              <w:pStyle w:val="Corpodetexto"/>
              <w:jc w:val="center"/>
              <w:rPr>
                <w:rFonts w:ascii="Verdana" w:hAnsi="Verdana"/>
                <w:b/>
                <w:bCs/>
                <w:sz w:val="16"/>
                <w:szCs w:val="16"/>
              </w:rPr>
            </w:pPr>
            <w:r w:rsidRPr="00183FC1">
              <w:rPr>
                <w:rFonts w:ascii="Verdana" w:hAnsi="Verdana"/>
                <w:b/>
                <w:bCs/>
                <w:sz w:val="16"/>
                <w:szCs w:val="16"/>
              </w:rPr>
              <w:t>56</w:t>
            </w:r>
          </w:p>
        </w:tc>
        <w:tc>
          <w:tcPr>
            <w:tcW w:w="1134" w:type="dxa"/>
            <w:vAlign w:val="center"/>
          </w:tcPr>
          <w:p w:rsidR="005A5FE0" w:rsidRPr="00183FC1" w:rsidRDefault="005A5FE0" w:rsidP="00183FC1">
            <w:pPr>
              <w:pStyle w:val="Corpodetexto"/>
              <w:jc w:val="center"/>
              <w:rPr>
                <w:rFonts w:ascii="Verdana" w:hAnsi="Verdana"/>
                <w:b/>
                <w:bCs/>
                <w:sz w:val="16"/>
                <w:szCs w:val="16"/>
              </w:rPr>
            </w:pPr>
            <w:r w:rsidRPr="00183FC1">
              <w:rPr>
                <w:rFonts w:ascii="Verdana" w:hAnsi="Verdana"/>
                <w:b/>
                <w:bCs/>
                <w:sz w:val="16"/>
                <w:szCs w:val="16"/>
              </w:rPr>
              <w:t>84</w:t>
            </w:r>
          </w:p>
        </w:tc>
        <w:tc>
          <w:tcPr>
            <w:tcW w:w="1134" w:type="dxa"/>
            <w:vAlign w:val="center"/>
          </w:tcPr>
          <w:p w:rsidR="005A5FE0" w:rsidRPr="00183FC1" w:rsidRDefault="005A5FE0" w:rsidP="00183FC1">
            <w:pPr>
              <w:pStyle w:val="Corpodetexto"/>
              <w:jc w:val="center"/>
              <w:rPr>
                <w:rFonts w:ascii="Verdana" w:hAnsi="Verdana"/>
                <w:b/>
                <w:bCs/>
                <w:sz w:val="16"/>
                <w:szCs w:val="16"/>
              </w:rPr>
            </w:pPr>
            <w:r w:rsidRPr="00183FC1">
              <w:rPr>
                <w:rFonts w:ascii="Verdana" w:hAnsi="Verdana"/>
                <w:b/>
                <w:bCs/>
                <w:sz w:val="16"/>
                <w:szCs w:val="16"/>
              </w:rPr>
              <w:t>94</w:t>
            </w:r>
          </w:p>
        </w:tc>
      </w:tr>
    </w:tbl>
    <w:p w:rsidR="005A5FE0" w:rsidRDefault="005A5FE0">
      <w:pPr>
        <w:pStyle w:val="Corpodetexto"/>
        <w:numPr>
          <w:ilvl w:val="0"/>
          <w:numId w:val="3"/>
        </w:numPr>
        <w:spacing w:before="480" w:after="120" w:line="360" w:lineRule="auto"/>
        <w:ind w:left="1418" w:hanging="284"/>
        <w:rPr>
          <w:rFonts w:ascii="Verdana" w:hAnsi="Verdana"/>
          <w:bCs/>
          <w:sz w:val="22"/>
        </w:rPr>
      </w:pPr>
      <w:r>
        <w:rPr>
          <w:rFonts w:ascii="Verdana" w:hAnsi="Verdana"/>
          <w:bCs/>
          <w:sz w:val="22"/>
        </w:rPr>
        <w:t>Protótipo comercial: Registro de Pressão com acabamento cromado, Linha Standard, referência 1416 C39, fabricação Deca / Duratex, ou outro desde que atenda às características acima descritas e às normas vigentes.</w:t>
      </w:r>
    </w:p>
    <w:p w:rsidR="005A5FE0" w:rsidRDefault="005A5FE0" w:rsidP="001F159B">
      <w:pPr>
        <w:pStyle w:val="Ttulo1"/>
        <w:numPr>
          <w:ilvl w:val="1"/>
          <w:numId w:val="15"/>
        </w:numPr>
        <w:spacing w:before="840" w:after="360"/>
        <w:ind w:left="1469"/>
        <w:jc w:val="both"/>
        <w:rPr>
          <w:rFonts w:ascii="Verdana" w:hAnsi="Verdana"/>
          <w:bCs/>
          <w:color w:val="auto"/>
          <w:sz w:val="22"/>
        </w:rPr>
      </w:pPr>
      <w:bookmarkStart w:id="399" w:name="_Toc206423944"/>
      <w:bookmarkStart w:id="400" w:name="_Toc229979442"/>
      <w:bookmarkStart w:id="401" w:name="_Toc22823876"/>
      <w:r>
        <w:rPr>
          <w:rFonts w:ascii="Verdana" w:hAnsi="Verdana"/>
          <w:bCs/>
          <w:color w:val="auto"/>
          <w:sz w:val="22"/>
        </w:rPr>
        <w:t>Válvula para lavatório ou cuba de louça</w:t>
      </w:r>
      <w:bookmarkEnd w:id="399"/>
      <w:bookmarkEnd w:id="400"/>
      <w:bookmarkEnd w:id="401"/>
    </w:p>
    <w:p w:rsidR="005A5FE0" w:rsidRDefault="005A5FE0">
      <w:pPr>
        <w:pStyle w:val="Corpodetexto"/>
        <w:numPr>
          <w:ilvl w:val="0"/>
          <w:numId w:val="3"/>
        </w:numPr>
        <w:spacing w:before="120" w:after="120" w:line="360" w:lineRule="auto"/>
        <w:rPr>
          <w:rFonts w:ascii="Verdana" w:hAnsi="Verdana"/>
          <w:bCs/>
          <w:sz w:val="22"/>
        </w:rPr>
      </w:pPr>
      <w:proofErr w:type="gramStart"/>
      <w:r>
        <w:rPr>
          <w:rFonts w:ascii="Verdana" w:hAnsi="Verdana"/>
          <w:bCs/>
          <w:sz w:val="22"/>
        </w:rPr>
        <w:t>Válvula de escoamento para lavatório, em metal cromado de 1"</w:t>
      </w:r>
      <w:proofErr w:type="gramEnd"/>
      <w:r>
        <w:rPr>
          <w:rFonts w:ascii="Verdana" w:hAnsi="Verdana"/>
          <w:bCs/>
          <w:sz w:val="22"/>
        </w:rPr>
        <w:t>, com tampa plástica.</w:t>
      </w:r>
    </w:p>
    <w:p w:rsidR="005A5FE0" w:rsidRDefault="005A5FE0">
      <w:pPr>
        <w:pStyle w:val="Corpodetexto"/>
        <w:spacing w:before="120" w:after="120" w:line="360" w:lineRule="auto"/>
        <w:ind w:left="1134"/>
        <w:rPr>
          <w:rFonts w:ascii="Verdana" w:hAnsi="Verdana"/>
          <w:bCs/>
          <w:sz w:val="22"/>
        </w:rPr>
      </w:pPr>
      <w:r>
        <w:rPr>
          <w:rFonts w:ascii="Verdana" w:hAnsi="Verdana"/>
          <w:bCs/>
          <w:sz w:val="22"/>
        </w:rPr>
        <w:br w:type="page"/>
      </w:r>
      <w:r w:rsidR="00CE6998">
        <w:rPr>
          <w:rFonts w:ascii="Verdana" w:hAnsi="Verdana"/>
          <w:bCs/>
          <w:noProof/>
          <w:sz w:val="22"/>
        </w:rPr>
        <w:lastRenderedPageBreak/>
        <w:drawing>
          <wp:inline distT="0" distB="0" distL="0" distR="0">
            <wp:extent cx="4093845" cy="2041525"/>
            <wp:effectExtent l="19050" t="0" r="1905" b="0"/>
            <wp:docPr id="49" name="Imagem 49" descr="válvula escoamento lavatório_det&amp;f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álvula escoamento lavatório_det&amp;fot"/>
                    <pic:cNvPicPr>
                      <a:picLocks noChangeAspect="1" noChangeArrowheads="1"/>
                    </pic:cNvPicPr>
                  </pic:nvPicPr>
                  <pic:blipFill>
                    <a:blip r:embed="rId50" cstate="print"/>
                    <a:srcRect/>
                    <a:stretch>
                      <a:fillRect/>
                    </a:stretch>
                  </pic:blipFill>
                  <pic:spPr bwMode="auto">
                    <a:xfrm>
                      <a:off x="0" y="0"/>
                      <a:ext cx="4093845" cy="2041525"/>
                    </a:xfrm>
                    <a:prstGeom prst="rect">
                      <a:avLst/>
                    </a:prstGeom>
                    <a:noFill/>
                    <a:ln w="9525">
                      <a:noFill/>
                      <a:miter lim="800000"/>
                      <a:headEnd/>
                      <a:tailEnd/>
                    </a:ln>
                  </pic:spPr>
                </pic:pic>
              </a:graphicData>
            </a:graphic>
          </wp:inline>
        </w:drawing>
      </w:r>
    </w:p>
    <w:p w:rsidR="005A5FE0" w:rsidRDefault="005A5FE0">
      <w:pPr>
        <w:pStyle w:val="Corpodetexto"/>
        <w:numPr>
          <w:ilvl w:val="0"/>
          <w:numId w:val="3"/>
        </w:numPr>
        <w:spacing w:before="480" w:after="120" w:line="360" w:lineRule="auto"/>
        <w:ind w:left="1418" w:hanging="284"/>
        <w:rPr>
          <w:rFonts w:ascii="Verdana" w:hAnsi="Verdana"/>
          <w:bCs/>
          <w:sz w:val="22"/>
        </w:rPr>
      </w:pPr>
      <w:r>
        <w:rPr>
          <w:rFonts w:ascii="Verdana" w:hAnsi="Verdana"/>
          <w:bCs/>
          <w:sz w:val="22"/>
        </w:rPr>
        <w:t>Protótipo comercial: Válvula de Escoamento para Lavatório, com tampão plástico, referência 1602 C PLA, fabricação Deca / Duratex, ou outro desde que atenda às características acima descritas e às normas vigentes.</w:t>
      </w:r>
    </w:p>
    <w:p w:rsidR="005A5FE0" w:rsidRDefault="005A5FE0">
      <w:pPr>
        <w:pStyle w:val="Ttulo1"/>
        <w:numPr>
          <w:ilvl w:val="1"/>
          <w:numId w:val="4"/>
        </w:numPr>
        <w:spacing w:before="600" w:after="360"/>
        <w:jc w:val="both"/>
        <w:rPr>
          <w:rFonts w:ascii="Verdana" w:hAnsi="Verdana"/>
          <w:bCs/>
          <w:color w:val="auto"/>
          <w:sz w:val="22"/>
        </w:rPr>
      </w:pPr>
      <w:bookmarkStart w:id="402" w:name="_Toc189463921"/>
      <w:bookmarkStart w:id="403" w:name="_Toc22823877"/>
      <w:bookmarkEnd w:id="392"/>
      <w:r>
        <w:rPr>
          <w:rFonts w:ascii="Verdana" w:hAnsi="Verdana"/>
          <w:bCs/>
          <w:color w:val="auto"/>
          <w:sz w:val="22"/>
        </w:rPr>
        <w:t>Legislação e normas aplicáveis</w:t>
      </w:r>
      <w:bookmarkEnd w:id="402"/>
      <w:bookmarkEnd w:id="403"/>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11852 / 1992 – Caixa de descarga - Especificação,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12904 / 1993 – Válvula de descarga - Especificação,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12905 / 1993 – Válvula de descarga – Verificação do desempenho,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13713 / 1996 – Aparelhos hidráulicos acionados manualmente e com ciclo de fechamento automático,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14878 / 2004 – Ligações flexíveis para aparelhos hidráulicos sanitários – Requisitos e métodos de ensaio,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lastRenderedPageBreak/>
        <w:t>NBR 9050 / 2004 – Acessibilidade a edificações, mobiliário, espaços e equipamentos urbanos,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15097 / 2004 – Aparelho sanitário de material cerâmico – Requisitos e métodos de ensaio,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15098 / 2004 – Aparelhos sanitários de material cerâmico – Procedimentos para instalação, da ABNT ( Associação Brasileira de Normas ).</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NBR 15099 / 2004 – Aparelhos sanitários de material cerâmico – Dimensões padronizadas, da ABNT ( Associação Brasileira de Normas ).</w:t>
      </w:r>
    </w:p>
    <w:p w:rsidR="005A5FE0" w:rsidRDefault="005A5FE0">
      <w:pPr>
        <w:pStyle w:val="Ttulo1"/>
        <w:numPr>
          <w:ilvl w:val="0"/>
          <w:numId w:val="2"/>
        </w:numPr>
        <w:spacing w:before="720" w:after="360"/>
        <w:rPr>
          <w:rFonts w:ascii="Verdana" w:hAnsi="Verdana"/>
          <w:bCs/>
          <w:color w:val="auto"/>
          <w:sz w:val="22"/>
        </w:rPr>
      </w:pPr>
      <w:bookmarkStart w:id="404" w:name="_Toc189463922"/>
      <w:bookmarkStart w:id="405" w:name="_Toc22823878"/>
      <w:r>
        <w:rPr>
          <w:rFonts w:ascii="Verdana" w:hAnsi="Verdana"/>
          <w:bCs/>
          <w:color w:val="auto"/>
          <w:sz w:val="22"/>
        </w:rPr>
        <w:t>Acessórios sanitários</w:t>
      </w:r>
      <w:bookmarkEnd w:id="404"/>
      <w:bookmarkEnd w:id="405"/>
    </w:p>
    <w:p w:rsidR="005A5FE0" w:rsidRDefault="005A5FE0" w:rsidP="001F159B">
      <w:pPr>
        <w:pStyle w:val="Ttulo1"/>
        <w:numPr>
          <w:ilvl w:val="1"/>
          <w:numId w:val="5"/>
        </w:numPr>
        <w:spacing w:before="360" w:after="360"/>
        <w:jc w:val="both"/>
        <w:rPr>
          <w:rFonts w:ascii="Verdana" w:hAnsi="Verdana"/>
          <w:bCs/>
          <w:color w:val="auto"/>
          <w:sz w:val="22"/>
        </w:rPr>
      </w:pPr>
      <w:bookmarkStart w:id="406" w:name="_Toc208564454"/>
      <w:bookmarkStart w:id="407" w:name="_Toc189463924"/>
      <w:bookmarkStart w:id="408" w:name="_Toc22823879"/>
      <w:r>
        <w:rPr>
          <w:rFonts w:ascii="Verdana" w:hAnsi="Verdana"/>
          <w:bCs/>
          <w:color w:val="auto"/>
          <w:sz w:val="22"/>
        </w:rPr>
        <w:t>Assento sanitário</w:t>
      </w:r>
      <w:bookmarkEnd w:id="406"/>
      <w:bookmarkEnd w:id="408"/>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Assento sanitário universal a ser instalado em todos os vasos sanitários, exceto aqueles especiais para pessoa com mobilidade reduzida (PMR), com as características técnicas:</w:t>
      </w:r>
    </w:p>
    <w:p w:rsidR="005A5FE0" w:rsidRDefault="00CE6998">
      <w:pPr>
        <w:spacing w:before="240" w:after="120" w:line="360" w:lineRule="auto"/>
        <w:jc w:val="center"/>
        <w:rPr>
          <w:rFonts w:ascii="Verdana" w:hAnsi="Verdana"/>
          <w:sz w:val="22"/>
          <w:szCs w:val="22"/>
        </w:rPr>
      </w:pPr>
      <w:r>
        <w:rPr>
          <w:rFonts w:ascii="Verdana" w:hAnsi="Verdana"/>
          <w:noProof/>
          <w:sz w:val="22"/>
          <w:szCs w:val="22"/>
        </w:rPr>
        <w:drawing>
          <wp:inline distT="0" distB="0" distL="0" distR="0">
            <wp:extent cx="2222500" cy="2498725"/>
            <wp:effectExtent l="19050" t="0" r="635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cstate="print"/>
                    <a:srcRect/>
                    <a:stretch>
                      <a:fillRect/>
                    </a:stretch>
                  </pic:blipFill>
                  <pic:spPr bwMode="auto">
                    <a:xfrm>
                      <a:off x="0" y="0"/>
                      <a:ext cx="2222500" cy="2498725"/>
                    </a:xfrm>
                    <a:prstGeom prst="rect">
                      <a:avLst/>
                    </a:prstGeom>
                    <a:noFill/>
                    <a:ln w="9525">
                      <a:noFill/>
                      <a:miter lim="800000"/>
                      <a:headEnd/>
                      <a:tailEnd/>
                    </a:ln>
                  </pic:spPr>
                </pic:pic>
              </a:graphicData>
            </a:graphic>
          </wp:inline>
        </w:drawing>
      </w:r>
    </w:p>
    <w:p w:rsidR="005A5FE0" w:rsidRDefault="005A5FE0" w:rsidP="001F159B">
      <w:pPr>
        <w:pStyle w:val="Corpodetexto"/>
        <w:numPr>
          <w:ilvl w:val="0"/>
          <w:numId w:val="14"/>
        </w:numPr>
        <w:spacing w:before="120" w:after="120" w:line="360" w:lineRule="auto"/>
        <w:rPr>
          <w:rFonts w:ascii="Verdana" w:hAnsi="Verdana"/>
          <w:sz w:val="22"/>
          <w:szCs w:val="22"/>
        </w:rPr>
      </w:pPr>
      <w:r>
        <w:rPr>
          <w:rFonts w:ascii="Verdana" w:hAnsi="Verdana"/>
          <w:sz w:val="22"/>
          <w:szCs w:val="22"/>
        </w:rPr>
        <w:lastRenderedPageBreak/>
        <w:t xml:space="preserve">Cor branca, formato oval, padrão </w:t>
      </w:r>
      <w:proofErr w:type="gramStart"/>
      <w:r>
        <w:rPr>
          <w:rFonts w:ascii="Verdana" w:hAnsi="Verdana"/>
          <w:sz w:val="22"/>
          <w:szCs w:val="22"/>
        </w:rPr>
        <w:t>universal,</w:t>
      </w:r>
      <w:proofErr w:type="gramEnd"/>
      <w:r>
        <w:rPr>
          <w:rFonts w:ascii="Verdana" w:hAnsi="Verdana"/>
          <w:sz w:val="22"/>
          <w:szCs w:val="22"/>
        </w:rPr>
        <w:t>compatível com o vaso sanitário;</w:t>
      </w:r>
    </w:p>
    <w:p w:rsidR="005A5FE0" w:rsidRDefault="005A5FE0" w:rsidP="001F159B">
      <w:pPr>
        <w:pStyle w:val="Corpodetexto"/>
        <w:numPr>
          <w:ilvl w:val="0"/>
          <w:numId w:val="14"/>
        </w:numPr>
        <w:spacing w:before="120" w:after="120" w:line="360" w:lineRule="auto"/>
        <w:rPr>
          <w:rFonts w:ascii="Verdana" w:hAnsi="Verdana"/>
          <w:sz w:val="22"/>
          <w:szCs w:val="22"/>
        </w:rPr>
      </w:pPr>
      <w:r>
        <w:rPr>
          <w:rFonts w:ascii="Verdana" w:hAnsi="Verdana"/>
          <w:sz w:val="22"/>
          <w:szCs w:val="22"/>
        </w:rPr>
        <w:t xml:space="preserve">Composição básica </w:t>
      </w:r>
      <w:smartTag w:uri="urn:schemas-microsoft-com:office:smarttags" w:element="PersonName">
        <w:smartTagPr>
          <w:attr w:name="ProductID" w:val="em Resina Termofixa"/>
        </w:smartTagPr>
        <w:r>
          <w:rPr>
            <w:rFonts w:ascii="Verdana" w:hAnsi="Verdana"/>
            <w:sz w:val="22"/>
            <w:szCs w:val="22"/>
          </w:rPr>
          <w:t>em Resina Termofixa</w:t>
        </w:r>
      </w:smartTag>
      <w:r>
        <w:rPr>
          <w:rFonts w:ascii="Verdana" w:hAnsi="Verdana"/>
          <w:sz w:val="22"/>
          <w:szCs w:val="22"/>
        </w:rPr>
        <w:t xml:space="preserve"> ( </w:t>
      </w:r>
      <w:proofErr w:type="spellStart"/>
      <w:r>
        <w:rPr>
          <w:rFonts w:ascii="Verdana" w:hAnsi="Verdana"/>
          <w:sz w:val="22"/>
          <w:szCs w:val="22"/>
        </w:rPr>
        <w:t>Uréia</w:t>
      </w:r>
      <w:proofErr w:type="spellEnd"/>
      <w:r>
        <w:rPr>
          <w:rFonts w:ascii="Verdana" w:hAnsi="Verdana"/>
          <w:sz w:val="22"/>
          <w:szCs w:val="22"/>
        </w:rPr>
        <w:t xml:space="preserve"> Formaldeído ), material que não é plástico;</w:t>
      </w:r>
    </w:p>
    <w:p w:rsidR="005A5FE0" w:rsidRDefault="005A5FE0" w:rsidP="001F159B">
      <w:pPr>
        <w:pStyle w:val="Corpodetexto"/>
        <w:numPr>
          <w:ilvl w:val="0"/>
          <w:numId w:val="14"/>
        </w:numPr>
        <w:spacing w:before="120" w:after="120" w:line="360" w:lineRule="auto"/>
        <w:rPr>
          <w:rFonts w:ascii="Verdana" w:hAnsi="Verdana"/>
          <w:sz w:val="22"/>
          <w:szCs w:val="22"/>
        </w:rPr>
      </w:pPr>
      <w:r>
        <w:rPr>
          <w:rFonts w:ascii="Verdana" w:hAnsi="Verdana"/>
          <w:sz w:val="22"/>
          <w:szCs w:val="22"/>
        </w:rPr>
        <w:t>Processo de produção por meio de aquecimento e compactação, em prensa hidráulica e molde de aço de alta resistência;</w:t>
      </w:r>
    </w:p>
    <w:p w:rsidR="005A5FE0" w:rsidRDefault="005A5FE0" w:rsidP="001F159B">
      <w:pPr>
        <w:pStyle w:val="Corpodetexto"/>
        <w:numPr>
          <w:ilvl w:val="0"/>
          <w:numId w:val="14"/>
        </w:numPr>
        <w:spacing w:before="120" w:after="120" w:line="360" w:lineRule="auto"/>
        <w:rPr>
          <w:rFonts w:ascii="Verdana" w:hAnsi="Verdana"/>
          <w:sz w:val="22"/>
          <w:szCs w:val="22"/>
        </w:rPr>
      </w:pPr>
      <w:r>
        <w:rPr>
          <w:rFonts w:ascii="Verdana" w:hAnsi="Verdana"/>
          <w:sz w:val="22"/>
          <w:szCs w:val="22"/>
        </w:rPr>
        <w:t>Resistente a riscos e abrasão, não inflamável, não mofa e não retém cheiro;</w:t>
      </w:r>
    </w:p>
    <w:p w:rsidR="005A5FE0" w:rsidRDefault="005A5FE0" w:rsidP="001F159B">
      <w:pPr>
        <w:pStyle w:val="Corpodetexto"/>
        <w:numPr>
          <w:ilvl w:val="0"/>
          <w:numId w:val="14"/>
        </w:numPr>
        <w:spacing w:before="120" w:after="120" w:line="360" w:lineRule="auto"/>
        <w:rPr>
          <w:rFonts w:ascii="Verdana" w:hAnsi="Verdana"/>
          <w:sz w:val="22"/>
          <w:szCs w:val="22"/>
        </w:rPr>
      </w:pPr>
      <w:r>
        <w:rPr>
          <w:rFonts w:ascii="Verdana" w:hAnsi="Verdana"/>
          <w:sz w:val="22"/>
          <w:szCs w:val="22"/>
        </w:rPr>
        <w:t>Fixadores em polipropileno ( PP ), reguláveis, não aparentes, na mesma cor do assento;</w:t>
      </w:r>
    </w:p>
    <w:p w:rsidR="005A5FE0" w:rsidRDefault="005A5FE0" w:rsidP="001F159B">
      <w:pPr>
        <w:pStyle w:val="Corpodetexto"/>
        <w:numPr>
          <w:ilvl w:val="0"/>
          <w:numId w:val="14"/>
        </w:numPr>
        <w:spacing w:before="120" w:after="120" w:line="360" w:lineRule="auto"/>
        <w:rPr>
          <w:rFonts w:ascii="Verdana" w:hAnsi="Verdana"/>
          <w:sz w:val="22"/>
          <w:szCs w:val="22"/>
        </w:rPr>
      </w:pPr>
      <w:r>
        <w:rPr>
          <w:rFonts w:ascii="Verdana" w:hAnsi="Verdana"/>
          <w:sz w:val="22"/>
          <w:szCs w:val="22"/>
        </w:rPr>
        <w:t>Sistema "</w:t>
      </w:r>
      <w:proofErr w:type="spellStart"/>
      <w:r>
        <w:rPr>
          <w:rFonts w:ascii="Verdana" w:hAnsi="Verdana"/>
          <w:sz w:val="22"/>
          <w:szCs w:val="22"/>
        </w:rPr>
        <w:t>lift</w:t>
      </w:r>
      <w:proofErr w:type="spellEnd"/>
      <w:r>
        <w:rPr>
          <w:rFonts w:ascii="Verdana" w:hAnsi="Verdana"/>
          <w:sz w:val="22"/>
          <w:szCs w:val="22"/>
        </w:rPr>
        <w:t> </w:t>
      </w:r>
      <w:proofErr w:type="gramStart"/>
      <w:r>
        <w:rPr>
          <w:rFonts w:ascii="Verdana" w:hAnsi="Verdana"/>
          <w:sz w:val="22"/>
          <w:szCs w:val="22"/>
        </w:rPr>
        <w:t>off</w:t>
      </w:r>
      <w:proofErr w:type="gramEnd"/>
      <w:r>
        <w:rPr>
          <w:rFonts w:ascii="Verdana" w:hAnsi="Verdana"/>
          <w:sz w:val="22"/>
          <w:szCs w:val="22"/>
        </w:rPr>
        <w:t>" que permite a retirada do assento para limpeza e higienização sem mexer nos fixadores, conforme mostra fotos abaixo:</w:t>
      </w:r>
    </w:p>
    <w:p w:rsidR="005A5FE0" w:rsidRDefault="00CE6998">
      <w:pPr>
        <w:pStyle w:val="Corpodetexto"/>
        <w:spacing w:before="120" w:after="360" w:line="360" w:lineRule="auto"/>
        <w:jc w:val="right"/>
        <w:rPr>
          <w:rFonts w:ascii="Verdana" w:hAnsi="Verdana"/>
          <w:sz w:val="22"/>
          <w:szCs w:val="22"/>
        </w:rPr>
      </w:pPr>
      <w:r>
        <w:rPr>
          <w:rFonts w:ascii="Arial" w:hAnsi="Arial" w:cs="Arial"/>
          <w:noProof/>
          <w:sz w:val="22"/>
        </w:rPr>
        <w:drawing>
          <wp:inline distT="0" distB="0" distL="0" distR="0">
            <wp:extent cx="2147570" cy="2147570"/>
            <wp:effectExtent l="19050" t="0" r="5080" b="0"/>
            <wp:docPr id="51" name="Imagem 51" descr="fli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lip1"/>
                    <pic:cNvPicPr>
                      <a:picLocks noChangeAspect="1" noChangeArrowheads="1"/>
                    </pic:cNvPicPr>
                  </pic:nvPicPr>
                  <pic:blipFill>
                    <a:blip r:embed="rId52" cstate="print"/>
                    <a:srcRect/>
                    <a:stretch>
                      <a:fillRect/>
                    </a:stretch>
                  </pic:blipFill>
                  <pic:spPr bwMode="auto">
                    <a:xfrm>
                      <a:off x="0" y="0"/>
                      <a:ext cx="2147570" cy="2147570"/>
                    </a:xfrm>
                    <a:prstGeom prst="rect">
                      <a:avLst/>
                    </a:prstGeom>
                    <a:noFill/>
                    <a:ln w="9525">
                      <a:noFill/>
                      <a:miter lim="800000"/>
                      <a:headEnd/>
                      <a:tailEnd/>
                    </a:ln>
                  </pic:spPr>
                </pic:pic>
              </a:graphicData>
            </a:graphic>
          </wp:inline>
        </w:drawing>
      </w:r>
      <w:r w:rsidR="005A5FE0">
        <w:rPr>
          <w:rFonts w:ascii="Arial" w:hAnsi="Arial" w:cs="Arial"/>
          <w:sz w:val="22"/>
        </w:rPr>
        <w:tab/>
      </w:r>
      <w:r w:rsidR="005A5FE0">
        <w:rPr>
          <w:rFonts w:ascii="Arial" w:hAnsi="Arial" w:cs="Arial"/>
          <w:sz w:val="22"/>
        </w:rPr>
        <w:tab/>
        <w:t>    </w:t>
      </w:r>
      <w:r>
        <w:rPr>
          <w:rFonts w:ascii="Arial" w:hAnsi="Arial" w:cs="Arial"/>
          <w:noProof/>
          <w:sz w:val="22"/>
        </w:rPr>
        <w:drawing>
          <wp:inline distT="0" distB="0" distL="0" distR="0">
            <wp:extent cx="2137410" cy="2137410"/>
            <wp:effectExtent l="19050" t="0" r="0" b="0"/>
            <wp:docPr id="52" name="Imagem 52" descr="f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lip"/>
                    <pic:cNvPicPr>
                      <a:picLocks noChangeAspect="1" noChangeArrowheads="1"/>
                    </pic:cNvPicPr>
                  </pic:nvPicPr>
                  <pic:blipFill>
                    <a:blip r:embed="rId53" cstate="print"/>
                    <a:srcRect/>
                    <a:stretch>
                      <a:fillRect/>
                    </a:stretch>
                  </pic:blipFill>
                  <pic:spPr bwMode="auto">
                    <a:xfrm>
                      <a:off x="0" y="0"/>
                      <a:ext cx="2137410" cy="2137410"/>
                    </a:xfrm>
                    <a:prstGeom prst="rect">
                      <a:avLst/>
                    </a:prstGeom>
                    <a:noFill/>
                    <a:ln w="9525">
                      <a:noFill/>
                      <a:miter lim="800000"/>
                      <a:headEnd/>
                      <a:tailEnd/>
                    </a:ln>
                  </pic:spPr>
                </pic:pic>
              </a:graphicData>
            </a:graphic>
          </wp:inline>
        </w:drawing>
      </w:r>
    </w:p>
    <w:p w:rsidR="005A5FE0" w:rsidRDefault="005A5FE0" w:rsidP="001F159B">
      <w:pPr>
        <w:pStyle w:val="Corpodetexto"/>
        <w:numPr>
          <w:ilvl w:val="0"/>
          <w:numId w:val="14"/>
        </w:numPr>
        <w:spacing w:before="120" w:after="120" w:line="360" w:lineRule="auto"/>
        <w:rPr>
          <w:rFonts w:ascii="Verdana" w:hAnsi="Verdana"/>
          <w:sz w:val="22"/>
          <w:szCs w:val="22"/>
        </w:rPr>
      </w:pPr>
      <w:proofErr w:type="spellStart"/>
      <w:r>
        <w:rPr>
          <w:rFonts w:ascii="Verdana" w:hAnsi="Verdana"/>
          <w:sz w:val="22"/>
          <w:szCs w:val="22"/>
        </w:rPr>
        <w:t>Pára-choques</w:t>
      </w:r>
      <w:proofErr w:type="spellEnd"/>
      <w:r>
        <w:rPr>
          <w:rFonts w:ascii="Verdana" w:hAnsi="Verdana"/>
          <w:sz w:val="22"/>
          <w:szCs w:val="22"/>
        </w:rPr>
        <w:t xml:space="preserve"> e amortecedores </w:t>
      </w:r>
      <w:smartTag w:uri="urn:schemas-microsoft-com:office:smarttags" w:element="PersonName">
        <w:smartTagPr>
          <w:attr w:name="ProductID" w:val="em Eva Male￡vel"/>
        </w:smartTagPr>
        <w:r>
          <w:rPr>
            <w:rFonts w:ascii="Verdana" w:hAnsi="Verdana"/>
            <w:sz w:val="22"/>
            <w:szCs w:val="22"/>
          </w:rPr>
          <w:t>em Eva Maleável</w:t>
        </w:r>
      </w:smartTag>
      <w:r>
        <w:rPr>
          <w:rFonts w:ascii="Verdana" w:hAnsi="Verdana"/>
          <w:sz w:val="22"/>
          <w:szCs w:val="22"/>
        </w:rPr>
        <w:t xml:space="preserve"> ( </w:t>
      </w:r>
      <w:proofErr w:type="spellStart"/>
      <w:r>
        <w:rPr>
          <w:rFonts w:ascii="Verdana" w:hAnsi="Verdana"/>
          <w:sz w:val="22"/>
          <w:szCs w:val="22"/>
        </w:rPr>
        <w:t>E.V.A.</w:t>
      </w:r>
      <w:proofErr w:type="spellEnd"/>
      <w:r>
        <w:rPr>
          <w:rFonts w:ascii="Verdana" w:hAnsi="Verdana"/>
          <w:sz w:val="22"/>
          <w:szCs w:val="22"/>
        </w:rPr>
        <w:t> );</w:t>
      </w:r>
    </w:p>
    <w:p w:rsidR="005A5FE0" w:rsidRDefault="005A5FE0" w:rsidP="001F159B">
      <w:pPr>
        <w:pStyle w:val="Corpodetexto"/>
        <w:numPr>
          <w:ilvl w:val="0"/>
          <w:numId w:val="14"/>
        </w:numPr>
        <w:spacing w:before="120" w:after="120" w:line="360" w:lineRule="auto"/>
        <w:rPr>
          <w:rFonts w:ascii="Verdana" w:hAnsi="Verdana"/>
          <w:sz w:val="22"/>
          <w:szCs w:val="22"/>
        </w:rPr>
      </w:pPr>
      <w:r>
        <w:rPr>
          <w:rFonts w:ascii="Verdana" w:hAnsi="Verdana"/>
          <w:sz w:val="22"/>
          <w:szCs w:val="22"/>
        </w:rPr>
        <w:t>Parafusos em náilon.</w:t>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Protótipo comercial: Assento Sanitário Padrão Universal, Termofixo, na cor branca, referência Assento Luxo, fabricação </w:t>
      </w:r>
      <w:proofErr w:type="spellStart"/>
      <w:r>
        <w:rPr>
          <w:rFonts w:ascii="Verdana" w:hAnsi="Verdana"/>
          <w:bCs/>
          <w:sz w:val="22"/>
        </w:rPr>
        <w:t>Tupan</w:t>
      </w:r>
      <w:proofErr w:type="spellEnd"/>
      <w:r>
        <w:rPr>
          <w:rFonts w:ascii="Verdana" w:hAnsi="Verdana"/>
          <w:bCs/>
          <w:sz w:val="22"/>
        </w:rPr>
        <w:t> / Inter, ou outro desde que atenda às características acima descritas e às normas vigentes.</w:t>
      </w:r>
    </w:p>
    <w:p w:rsidR="005A5FE0" w:rsidRDefault="005A5FE0" w:rsidP="001F159B">
      <w:pPr>
        <w:pStyle w:val="Ttulo1"/>
        <w:numPr>
          <w:ilvl w:val="1"/>
          <w:numId w:val="5"/>
        </w:numPr>
        <w:spacing w:before="600" w:after="360"/>
        <w:jc w:val="both"/>
        <w:rPr>
          <w:rFonts w:ascii="Verdana" w:hAnsi="Verdana"/>
          <w:bCs/>
          <w:color w:val="auto"/>
          <w:sz w:val="22"/>
        </w:rPr>
      </w:pPr>
      <w:bookmarkStart w:id="409" w:name="_Toc206423950"/>
      <w:bookmarkStart w:id="410" w:name="_Toc207162299"/>
      <w:bookmarkStart w:id="411" w:name="_Toc208564455"/>
      <w:bookmarkStart w:id="412" w:name="_Toc147216893"/>
      <w:bookmarkStart w:id="413" w:name="_Toc157592178"/>
      <w:bookmarkStart w:id="414" w:name="_Toc22823880"/>
      <w:r>
        <w:rPr>
          <w:rFonts w:ascii="Verdana" w:hAnsi="Verdana"/>
          <w:bCs/>
          <w:color w:val="auto"/>
          <w:sz w:val="22"/>
        </w:rPr>
        <w:lastRenderedPageBreak/>
        <w:t xml:space="preserve">Saboneteira tipo </w:t>
      </w:r>
      <w:proofErr w:type="spellStart"/>
      <w:r>
        <w:rPr>
          <w:rFonts w:ascii="Verdana" w:hAnsi="Verdana"/>
          <w:bCs/>
          <w:color w:val="auto"/>
          <w:sz w:val="22"/>
        </w:rPr>
        <w:t>dispenser</w:t>
      </w:r>
      <w:proofErr w:type="spellEnd"/>
      <w:r>
        <w:rPr>
          <w:rFonts w:ascii="Verdana" w:hAnsi="Verdana"/>
          <w:bCs/>
          <w:color w:val="auto"/>
          <w:sz w:val="22"/>
        </w:rPr>
        <w:t xml:space="preserve"> para refil</w:t>
      </w:r>
      <w:bookmarkEnd w:id="409"/>
      <w:bookmarkEnd w:id="410"/>
      <w:bookmarkEnd w:id="411"/>
      <w:bookmarkEnd w:id="414"/>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Saboneteira tipo </w:t>
      </w:r>
      <w:proofErr w:type="spellStart"/>
      <w:r>
        <w:rPr>
          <w:rFonts w:ascii="Verdana" w:hAnsi="Verdana"/>
          <w:bCs/>
          <w:sz w:val="22"/>
        </w:rPr>
        <w:t>dispenser</w:t>
      </w:r>
      <w:proofErr w:type="spellEnd"/>
      <w:r>
        <w:rPr>
          <w:rFonts w:ascii="Verdana" w:hAnsi="Verdana"/>
          <w:bCs/>
          <w:sz w:val="22"/>
        </w:rPr>
        <w:t>, para refil de 800 ml de sabão líquido tipo gel, com as características:</w:t>
      </w:r>
    </w:p>
    <w:p w:rsidR="005A5FE0" w:rsidRDefault="005A5FE0" w:rsidP="001F159B">
      <w:pPr>
        <w:pStyle w:val="Corpodetexto"/>
        <w:numPr>
          <w:ilvl w:val="0"/>
          <w:numId w:val="11"/>
        </w:numPr>
        <w:spacing w:before="120" w:after="120" w:line="360" w:lineRule="auto"/>
        <w:rPr>
          <w:rFonts w:ascii="Verdana" w:hAnsi="Verdana"/>
          <w:sz w:val="22"/>
          <w:szCs w:val="22"/>
        </w:rPr>
      </w:pPr>
      <w:r>
        <w:rPr>
          <w:rFonts w:ascii="Verdana" w:hAnsi="Verdana"/>
          <w:sz w:val="22"/>
          <w:szCs w:val="22"/>
        </w:rPr>
        <w:t xml:space="preserve">Totalmente construída, base e tampa, </w:t>
      </w:r>
      <w:smartTag w:uri="urn:schemas-microsoft-com:office:smarttags" w:element="PersonName">
        <w:smartTagPr>
          <w:attr w:name="ProductID" w:val="em pl￡stico ABS"/>
        </w:smartTagPr>
        <w:r>
          <w:rPr>
            <w:rFonts w:ascii="Verdana" w:hAnsi="Verdana"/>
            <w:sz w:val="22"/>
            <w:szCs w:val="22"/>
          </w:rPr>
          <w:t>em plástico ABS</w:t>
        </w:r>
      </w:smartTag>
      <w:r>
        <w:rPr>
          <w:rFonts w:ascii="Verdana" w:hAnsi="Verdana"/>
          <w:sz w:val="22"/>
          <w:szCs w:val="22"/>
        </w:rPr>
        <w:t xml:space="preserve"> reforçado na cor branca;</w:t>
      </w:r>
    </w:p>
    <w:p w:rsidR="005A5FE0" w:rsidRDefault="005A5FE0" w:rsidP="001F159B">
      <w:pPr>
        <w:pStyle w:val="Corpodetexto"/>
        <w:numPr>
          <w:ilvl w:val="0"/>
          <w:numId w:val="11"/>
        </w:numPr>
        <w:spacing w:before="120" w:after="120" w:line="360" w:lineRule="auto"/>
        <w:rPr>
          <w:rFonts w:ascii="Verdana" w:hAnsi="Verdana"/>
          <w:sz w:val="22"/>
          <w:szCs w:val="22"/>
        </w:rPr>
      </w:pPr>
      <w:r>
        <w:rPr>
          <w:rFonts w:ascii="Verdana" w:hAnsi="Verdana"/>
          <w:sz w:val="22"/>
          <w:szCs w:val="22"/>
        </w:rPr>
        <w:t>Tampa frontal basculante;</w:t>
      </w:r>
    </w:p>
    <w:p w:rsidR="005A5FE0" w:rsidRDefault="005A5FE0" w:rsidP="001F159B">
      <w:pPr>
        <w:pStyle w:val="Corpodetexto"/>
        <w:numPr>
          <w:ilvl w:val="0"/>
          <w:numId w:val="11"/>
        </w:numPr>
        <w:spacing w:before="120" w:after="120" w:line="360" w:lineRule="auto"/>
        <w:rPr>
          <w:rFonts w:ascii="Verdana" w:hAnsi="Verdana"/>
          <w:sz w:val="22"/>
          <w:szCs w:val="22"/>
        </w:rPr>
      </w:pPr>
      <w:r>
        <w:rPr>
          <w:rFonts w:ascii="Verdana" w:hAnsi="Verdana"/>
          <w:sz w:val="22"/>
          <w:szCs w:val="22"/>
        </w:rPr>
        <w:t>Capacidade para um refil de sabonete líquido tipo "</w:t>
      </w:r>
      <w:proofErr w:type="spellStart"/>
      <w:r>
        <w:rPr>
          <w:rFonts w:ascii="Verdana" w:hAnsi="Verdana"/>
          <w:sz w:val="22"/>
          <w:szCs w:val="22"/>
        </w:rPr>
        <w:t>bag</w:t>
      </w:r>
      <w:proofErr w:type="spellEnd"/>
      <w:r>
        <w:rPr>
          <w:rFonts w:ascii="Verdana" w:hAnsi="Verdana"/>
          <w:sz w:val="22"/>
          <w:szCs w:val="22"/>
        </w:rPr>
        <w:t> in </w:t>
      </w:r>
      <w:proofErr w:type="spellStart"/>
      <w:proofErr w:type="gramStart"/>
      <w:r>
        <w:rPr>
          <w:rFonts w:ascii="Verdana" w:hAnsi="Verdana"/>
          <w:sz w:val="22"/>
          <w:szCs w:val="22"/>
        </w:rPr>
        <w:t>box</w:t>
      </w:r>
      <w:proofErr w:type="spellEnd"/>
      <w:proofErr w:type="gramEnd"/>
      <w:r>
        <w:rPr>
          <w:rFonts w:ascii="Verdana" w:hAnsi="Verdana"/>
          <w:sz w:val="22"/>
          <w:szCs w:val="22"/>
        </w:rPr>
        <w:t>" de 800 ml;</w:t>
      </w:r>
    </w:p>
    <w:p w:rsidR="005A5FE0" w:rsidRDefault="005A5FE0" w:rsidP="001F159B">
      <w:pPr>
        <w:pStyle w:val="Corpodetexto"/>
        <w:numPr>
          <w:ilvl w:val="0"/>
          <w:numId w:val="11"/>
        </w:numPr>
        <w:spacing w:before="120" w:after="120" w:line="360" w:lineRule="auto"/>
        <w:rPr>
          <w:rFonts w:ascii="Verdana" w:hAnsi="Verdana"/>
          <w:sz w:val="22"/>
          <w:szCs w:val="22"/>
        </w:rPr>
      </w:pPr>
      <w:r>
        <w:rPr>
          <w:rFonts w:ascii="Verdana" w:hAnsi="Verdana"/>
          <w:sz w:val="22"/>
          <w:szCs w:val="22"/>
        </w:rPr>
        <w:t>Fechamento com chave;</w:t>
      </w:r>
    </w:p>
    <w:p w:rsidR="005A5FE0" w:rsidRDefault="005A5FE0" w:rsidP="001F159B">
      <w:pPr>
        <w:pStyle w:val="Corpodetexto"/>
        <w:numPr>
          <w:ilvl w:val="0"/>
          <w:numId w:val="11"/>
        </w:numPr>
        <w:spacing w:before="120" w:after="120" w:line="360" w:lineRule="auto"/>
        <w:rPr>
          <w:rFonts w:ascii="Verdana" w:hAnsi="Verdana"/>
          <w:sz w:val="22"/>
          <w:szCs w:val="22"/>
        </w:rPr>
      </w:pPr>
      <w:r>
        <w:rPr>
          <w:rFonts w:ascii="Verdana" w:hAnsi="Verdana"/>
          <w:sz w:val="22"/>
          <w:szCs w:val="22"/>
        </w:rPr>
        <w:t>Fixação antifurto por meio de buchas expansíveis fornecidas com o aparelho;</w:t>
      </w:r>
    </w:p>
    <w:p w:rsidR="005A5FE0" w:rsidRDefault="005A5FE0" w:rsidP="001F159B">
      <w:pPr>
        <w:pStyle w:val="Corpodetexto"/>
        <w:numPr>
          <w:ilvl w:val="0"/>
          <w:numId w:val="11"/>
        </w:numPr>
        <w:spacing w:before="120" w:after="120" w:line="360" w:lineRule="auto"/>
        <w:rPr>
          <w:rFonts w:ascii="Verdana" w:hAnsi="Verdana"/>
          <w:sz w:val="22"/>
          <w:szCs w:val="22"/>
        </w:rPr>
      </w:pPr>
      <w:r>
        <w:rPr>
          <w:rFonts w:ascii="Verdana" w:hAnsi="Verdana"/>
          <w:sz w:val="22"/>
          <w:szCs w:val="22"/>
        </w:rPr>
        <w:t xml:space="preserve">Dimensões externas aproximadas de: </w:t>
      </w:r>
      <w:smartTag w:uri="urn:schemas-microsoft-com:office:smarttags" w:element="metricconverter">
        <w:smartTagPr>
          <w:attr w:name="ProductID" w:val="130ﾠmm"/>
        </w:smartTagPr>
        <w:r>
          <w:rPr>
            <w:rFonts w:ascii="Verdana" w:hAnsi="Verdana"/>
            <w:sz w:val="22"/>
            <w:szCs w:val="22"/>
          </w:rPr>
          <w:t>130 mm</w:t>
        </w:r>
      </w:smartTag>
      <w:r>
        <w:rPr>
          <w:rFonts w:ascii="Verdana" w:hAnsi="Verdana"/>
          <w:sz w:val="22"/>
          <w:szCs w:val="22"/>
        </w:rPr>
        <w:t xml:space="preserve"> de largura, </w:t>
      </w:r>
      <w:smartTag w:uri="urn:schemas-microsoft-com:office:smarttags" w:element="metricconverter">
        <w:smartTagPr>
          <w:attr w:name="ProductID" w:val="273ﾠmm"/>
        </w:smartTagPr>
        <w:r>
          <w:rPr>
            <w:rFonts w:ascii="Verdana" w:hAnsi="Verdana"/>
            <w:sz w:val="22"/>
            <w:szCs w:val="22"/>
          </w:rPr>
          <w:t>273 mm</w:t>
        </w:r>
      </w:smartTag>
      <w:r>
        <w:rPr>
          <w:rFonts w:ascii="Verdana" w:hAnsi="Verdana"/>
          <w:sz w:val="22"/>
          <w:szCs w:val="22"/>
        </w:rPr>
        <w:t xml:space="preserve"> de altura e, </w:t>
      </w:r>
      <w:smartTag w:uri="urn:schemas-microsoft-com:office:smarttags" w:element="metricconverter">
        <w:smartTagPr>
          <w:attr w:name="ProductID" w:val="115ﾠmm"/>
        </w:smartTagPr>
        <w:r>
          <w:rPr>
            <w:rFonts w:ascii="Verdana" w:hAnsi="Verdana"/>
            <w:sz w:val="22"/>
            <w:szCs w:val="22"/>
          </w:rPr>
          <w:t>115 mm</w:t>
        </w:r>
      </w:smartTag>
      <w:r>
        <w:rPr>
          <w:rFonts w:ascii="Verdana" w:hAnsi="Verdana"/>
          <w:sz w:val="22"/>
          <w:szCs w:val="22"/>
        </w:rPr>
        <w:t xml:space="preserve"> de profundidade, conforme modelo abaixo:</w:t>
      </w:r>
    </w:p>
    <w:p w:rsidR="005A5FE0" w:rsidRDefault="00CE6998">
      <w:pPr>
        <w:pStyle w:val="Corpodetexto"/>
        <w:spacing w:before="600" w:after="600"/>
        <w:jc w:val="right"/>
        <w:rPr>
          <w:rFonts w:ascii="Verdana" w:hAnsi="Verdana"/>
          <w:sz w:val="15"/>
          <w:szCs w:val="15"/>
        </w:rPr>
      </w:pPr>
      <w:r>
        <w:rPr>
          <w:rFonts w:ascii="Verdana" w:hAnsi="Verdana"/>
          <w:noProof/>
          <w:sz w:val="15"/>
          <w:szCs w:val="15"/>
        </w:rPr>
        <w:drawing>
          <wp:inline distT="0" distB="0" distL="0" distR="0">
            <wp:extent cx="2445385" cy="1626870"/>
            <wp:effectExtent l="19050" t="0" r="0" b="0"/>
            <wp:docPr id="53" name="Imagem 53" descr="saboneteira_jofel_AC80_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aboneteira_jofel_AC80_foto"/>
                    <pic:cNvPicPr>
                      <a:picLocks noChangeAspect="1" noChangeArrowheads="1"/>
                    </pic:cNvPicPr>
                  </pic:nvPicPr>
                  <pic:blipFill>
                    <a:blip r:embed="rId54" cstate="print"/>
                    <a:srcRect/>
                    <a:stretch>
                      <a:fillRect/>
                    </a:stretch>
                  </pic:blipFill>
                  <pic:spPr bwMode="auto">
                    <a:xfrm>
                      <a:off x="0" y="0"/>
                      <a:ext cx="2445385" cy="1626870"/>
                    </a:xfrm>
                    <a:prstGeom prst="rect">
                      <a:avLst/>
                    </a:prstGeom>
                    <a:noFill/>
                    <a:ln w="9525">
                      <a:noFill/>
                      <a:miter lim="800000"/>
                      <a:headEnd/>
                      <a:tailEnd/>
                    </a:ln>
                  </pic:spPr>
                </pic:pic>
              </a:graphicData>
            </a:graphic>
          </wp:inline>
        </w:drawing>
      </w:r>
      <w:r>
        <w:rPr>
          <w:rFonts w:ascii="Verdana" w:hAnsi="Verdana"/>
          <w:noProof/>
          <w:sz w:val="15"/>
          <w:szCs w:val="15"/>
        </w:rPr>
        <w:drawing>
          <wp:inline distT="0" distB="0" distL="0" distR="0">
            <wp:extent cx="1871345" cy="1871345"/>
            <wp:effectExtent l="19050" t="0" r="0" b="0"/>
            <wp:docPr id="54" name="Imagem 54" descr="saboneteira_jofel_AC80_de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aboneteira_jofel_AC80_det_1"/>
                    <pic:cNvPicPr>
                      <a:picLocks noChangeAspect="1" noChangeArrowheads="1"/>
                    </pic:cNvPicPr>
                  </pic:nvPicPr>
                  <pic:blipFill>
                    <a:blip r:embed="rId55" cstate="print"/>
                    <a:srcRect/>
                    <a:stretch>
                      <a:fillRect/>
                    </a:stretch>
                  </pic:blipFill>
                  <pic:spPr bwMode="auto">
                    <a:xfrm>
                      <a:off x="0" y="0"/>
                      <a:ext cx="1871345" cy="1871345"/>
                    </a:xfrm>
                    <a:prstGeom prst="rect">
                      <a:avLst/>
                    </a:prstGeom>
                    <a:noFill/>
                    <a:ln w="9525">
                      <a:noFill/>
                      <a:miter lim="800000"/>
                      <a:headEnd/>
                      <a:tailEnd/>
                    </a:ln>
                  </pic:spPr>
                </pic:pic>
              </a:graphicData>
            </a:graphic>
          </wp:inline>
        </w:drawing>
      </w:r>
    </w:p>
    <w:p w:rsidR="005A5FE0" w:rsidRDefault="005A5FE0">
      <w:pPr>
        <w:pStyle w:val="Corpodetexto"/>
        <w:spacing w:before="120" w:after="120"/>
        <w:jc w:val="center"/>
        <w:rPr>
          <w:rFonts w:ascii="Verdana" w:hAnsi="Verdana"/>
          <w:sz w:val="15"/>
          <w:szCs w:val="15"/>
        </w:rPr>
      </w:pP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Protótipo comercial: Saboneteira para refil de 800 ml, Linha Euro, referência AC 80, fabricação </w:t>
      </w:r>
      <w:proofErr w:type="spellStart"/>
      <w:r>
        <w:rPr>
          <w:rFonts w:ascii="Verdana" w:hAnsi="Verdana"/>
          <w:bCs/>
          <w:sz w:val="22"/>
        </w:rPr>
        <w:t>Jofel</w:t>
      </w:r>
      <w:proofErr w:type="spellEnd"/>
      <w:r>
        <w:rPr>
          <w:rFonts w:ascii="Verdana" w:hAnsi="Verdana"/>
          <w:bCs/>
          <w:sz w:val="22"/>
        </w:rPr>
        <w:t>, ou outro desde que atenda às características acima descritas e às normas vigentes.</w:t>
      </w:r>
    </w:p>
    <w:p w:rsidR="005A5FE0" w:rsidRDefault="005A5FE0" w:rsidP="001F159B">
      <w:pPr>
        <w:pStyle w:val="Ttulo1"/>
        <w:numPr>
          <w:ilvl w:val="1"/>
          <w:numId w:val="5"/>
        </w:numPr>
        <w:spacing w:before="600" w:after="360"/>
        <w:jc w:val="both"/>
        <w:rPr>
          <w:rFonts w:ascii="Verdana" w:hAnsi="Verdana"/>
          <w:bCs/>
          <w:color w:val="auto"/>
          <w:sz w:val="22"/>
        </w:rPr>
      </w:pPr>
      <w:bookmarkStart w:id="415" w:name="_Toc206423951"/>
      <w:bookmarkStart w:id="416" w:name="_Toc207162300"/>
      <w:bookmarkStart w:id="417" w:name="_Toc208564456"/>
      <w:bookmarkStart w:id="418" w:name="_Toc22823881"/>
      <w:proofErr w:type="spellStart"/>
      <w:r>
        <w:rPr>
          <w:rFonts w:ascii="Verdana" w:hAnsi="Verdana"/>
          <w:bCs/>
          <w:color w:val="auto"/>
          <w:sz w:val="22"/>
        </w:rPr>
        <w:lastRenderedPageBreak/>
        <w:t>Dispenser</w:t>
      </w:r>
      <w:proofErr w:type="spellEnd"/>
      <w:r>
        <w:rPr>
          <w:rFonts w:ascii="Verdana" w:hAnsi="Verdana"/>
          <w:bCs/>
          <w:color w:val="auto"/>
          <w:sz w:val="22"/>
        </w:rPr>
        <w:t xml:space="preserve"> para </w:t>
      </w:r>
      <w:proofErr w:type="spellStart"/>
      <w:r>
        <w:rPr>
          <w:rFonts w:ascii="Verdana" w:hAnsi="Verdana"/>
          <w:bCs/>
          <w:color w:val="auto"/>
          <w:sz w:val="22"/>
        </w:rPr>
        <w:t>rolão</w:t>
      </w:r>
      <w:proofErr w:type="spellEnd"/>
      <w:r>
        <w:rPr>
          <w:rFonts w:ascii="Verdana" w:hAnsi="Verdana"/>
          <w:bCs/>
          <w:color w:val="auto"/>
          <w:sz w:val="22"/>
        </w:rPr>
        <w:t xml:space="preserve"> de papel higiênico</w:t>
      </w:r>
      <w:bookmarkEnd w:id="415"/>
      <w:bookmarkEnd w:id="416"/>
      <w:bookmarkEnd w:id="417"/>
      <w:bookmarkEnd w:id="418"/>
    </w:p>
    <w:p w:rsidR="005A5FE0" w:rsidRDefault="005A5FE0">
      <w:pPr>
        <w:pStyle w:val="Corpodetexto"/>
        <w:numPr>
          <w:ilvl w:val="0"/>
          <w:numId w:val="3"/>
        </w:numPr>
        <w:spacing w:before="120" w:after="120" w:line="360" w:lineRule="auto"/>
        <w:rPr>
          <w:rFonts w:ascii="Verdana" w:hAnsi="Verdana"/>
          <w:bCs/>
          <w:sz w:val="22"/>
        </w:rPr>
      </w:pPr>
      <w:proofErr w:type="gramStart"/>
      <w:r>
        <w:rPr>
          <w:rFonts w:ascii="Verdana" w:hAnsi="Verdana"/>
          <w:bCs/>
          <w:sz w:val="22"/>
        </w:rPr>
        <w:t xml:space="preserve">Porta-papel higiênico em plástico ABS para </w:t>
      </w:r>
      <w:proofErr w:type="spellStart"/>
      <w:r>
        <w:rPr>
          <w:rFonts w:ascii="Verdana" w:hAnsi="Verdana"/>
          <w:bCs/>
          <w:sz w:val="22"/>
        </w:rPr>
        <w:t>rolão</w:t>
      </w:r>
      <w:proofErr w:type="spellEnd"/>
      <w:r>
        <w:rPr>
          <w:rFonts w:ascii="Verdana" w:hAnsi="Verdana"/>
          <w:bCs/>
          <w:sz w:val="22"/>
        </w:rPr>
        <w:t>, com as características</w:t>
      </w:r>
      <w:proofErr w:type="gramEnd"/>
      <w:r>
        <w:rPr>
          <w:rFonts w:ascii="Verdana" w:hAnsi="Verdana"/>
          <w:bCs/>
          <w:sz w:val="22"/>
        </w:rPr>
        <w:t>:</w:t>
      </w:r>
    </w:p>
    <w:p w:rsidR="005A5FE0" w:rsidRDefault="005A5FE0" w:rsidP="001F159B">
      <w:pPr>
        <w:numPr>
          <w:ilvl w:val="0"/>
          <w:numId w:val="10"/>
        </w:numPr>
        <w:spacing w:before="120" w:after="120" w:line="360" w:lineRule="auto"/>
        <w:jc w:val="both"/>
        <w:rPr>
          <w:rFonts w:ascii="Verdana" w:hAnsi="Verdana"/>
          <w:sz w:val="22"/>
          <w:szCs w:val="22"/>
        </w:rPr>
      </w:pPr>
      <w:r>
        <w:rPr>
          <w:rFonts w:ascii="Verdana" w:hAnsi="Verdana"/>
          <w:sz w:val="22"/>
          <w:szCs w:val="22"/>
        </w:rPr>
        <w:t xml:space="preserve">Totalmente construído, base e tampa, </w:t>
      </w:r>
      <w:smartTag w:uri="urn:schemas-microsoft-com:office:smarttags" w:element="PersonName">
        <w:smartTagPr>
          <w:attr w:name="ProductID" w:val="em pl￡stico ABS"/>
        </w:smartTagPr>
        <w:r>
          <w:rPr>
            <w:rFonts w:ascii="Verdana" w:hAnsi="Verdana"/>
            <w:sz w:val="22"/>
            <w:szCs w:val="22"/>
          </w:rPr>
          <w:t>em plástico ABS</w:t>
        </w:r>
      </w:smartTag>
      <w:r>
        <w:rPr>
          <w:rFonts w:ascii="Verdana" w:hAnsi="Verdana"/>
          <w:sz w:val="22"/>
          <w:szCs w:val="22"/>
        </w:rPr>
        <w:t xml:space="preserve"> reforçado na cor branca;</w:t>
      </w:r>
    </w:p>
    <w:p w:rsidR="005A5FE0" w:rsidRDefault="005A5FE0" w:rsidP="001F159B">
      <w:pPr>
        <w:pStyle w:val="Corpodetexto"/>
        <w:numPr>
          <w:ilvl w:val="0"/>
          <w:numId w:val="10"/>
        </w:numPr>
        <w:spacing w:before="120" w:after="120" w:line="360" w:lineRule="auto"/>
        <w:rPr>
          <w:rFonts w:ascii="Verdana" w:hAnsi="Verdana"/>
          <w:sz w:val="22"/>
          <w:szCs w:val="22"/>
        </w:rPr>
      </w:pPr>
      <w:r>
        <w:rPr>
          <w:rFonts w:ascii="Verdana" w:hAnsi="Verdana"/>
          <w:sz w:val="22"/>
          <w:szCs w:val="22"/>
        </w:rPr>
        <w:t>Tampa frontal basculante;</w:t>
      </w:r>
    </w:p>
    <w:p w:rsidR="005A5FE0" w:rsidRDefault="005A5FE0" w:rsidP="001F159B">
      <w:pPr>
        <w:numPr>
          <w:ilvl w:val="0"/>
          <w:numId w:val="10"/>
        </w:numPr>
        <w:spacing w:before="120" w:after="120" w:line="360" w:lineRule="auto"/>
        <w:jc w:val="both"/>
        <w:rPr>
          <w:rFonts w:ascii="Verdana" w:hAnsi="Verdana"/>
          <w:sz w:val="22"/>
          <w:szCs w:val="22"/>
        </w:rPr>
      </w:pPr>
      <w:r>
        <w:rPr>
          <w:rFonts w:ascii="Verdana" w:hAnsi="Verdana"/>
          <w:sz w:val="22"/>
          <w:szCs w:val="22"/>
        </w:rPr>
        <w:t xml:space="preserve">Capacidade para um rolo de papel higiênico de até </w:t>
      </w:r>
      <w:smartTag w:uri="urn:schemas-microsoft-com:office:smarttags" w:element="metricconverter">
        <w:smartTagPr>
          <w:attr w:name="ProductID" w:val="500ﾠmm"/>
        </w:smartTagPr>
        <w:r>
          <w:rPr>
            <w:rFonts w:ascii="Verdana" w:hAnsi="Verdana"/>
            <w:sz w:val="22"/>
            <w:szCs w:val="22"/>
          </w:rPr>
          <w:t>500 mm</w:t>
        </w:r>
      </w:smartTag>
      <w:r>
        <w:rPr>
          <w:rFonts w:ascii="Verdana" w:hAnsi="Verdana"/>
          <w:sz w:val="22"/>
          <w:szCs w:val="22"/>
        </w:rPr>
        <w:t xml:space="preserve"> com folha simples, ou com diâmetro máximo de </w:t>
      </w:r>
      <w:smartTag w:uri="urn:schemas-microsoft-com:office:smarttags" w:element="metricconverter">
        <w:smartTagPr>
          <w:attr w:name="ProductID" w:val="220ﾠmm"/>
        </w:smartTagPr>
        <w:r>
          <w:rPr>
            <w:rFonts w:ascii="Verdana" w:hAnsi="Verdana"/>
            <w:sz w:val="22"/>
            <w:szCs w:val="22"/>
          </w:rPr>
          <w:t>220 mm</w:t>
        </w:r>
      </w:smartTag>
      <w:r>
        <w:rPr>
          <w:rFonts w:ascii="Verdana" w:hAnsi="Verdana"/>
          <w:sz w:val="22"/>
          <w:szCs w:val="22"/>
        </w:rPr>
        <w:t>;</w:t>
      </w:r>
    </w:p>
    <w:p w:rsidR="005A5FE0" w:rsidRDefault="005A5FE0" w:rsidP="001F159B">
      <w:pPr>
        <w:numPr>
          <w:ilvl w:val="0"/>
          <w:numId w:val="10"/>
        </w:numPr>
        <w:spacing w:before="120" w:after="120" w:line="360" w:lineRule="auto"/>
        <w:jc w:val="both"/>
        <w:rPr>
          <w:rFonts w:ascii="Verdana" w:hAnsi="Verdana"/>
          <w:sz w:val="22"/>
          <w:szCs w:val="22"/>
        </w:rPr>
      </w:pPr>
      <w:r>
        <w:rPr>
          <w:rFonts w:ascii="Verdana" w:hAnsi="Verdana"/>
          <w:sz w:val="22"/>
          <w:szCs w:val="22"/>
        </w:rPr>
        <w:t>Fechamento com chave;</w:t>
      </w:r>
    </w:p>
    <w:p w:rsidR="005A5FE0" w:rsidRDefault="005A5FE0" w:rsidP="001F159B">
      <w:pPr>
        <w:numPr>
          <w:ilvl w:val="0"/>
          <w:numId w:val="10"/>
        </w:numPr>
        <w:spacing w:before="120" w:after="120" w:line="360" w:lineRule="auto"/>
        <w:jc w:val="both"/>
        <w:rPr>
          <w:rFonts w:ascii="Verdana" w:hAnsi="Verdana"/>
          <w:sz w:val="22"/>
          <w:szCs w:val="22"/>
        </w:rPr>
      </w:pPr>
      <w:r>
        <w:rPr>
          <w:rFonts w:ascii="Verdana" w:hAnsi="Verdana"/>
          <w:sz w:val="22"/>
          <w:szCs w:val="22"/>
        </w:rPr>
        <w:t>Visor frontal para inspeção do nível de papel remanescente;</w:t>
      </w:r>
    </w:p>
    <w:p w:rsidR="005A5FE0" w:rsidRDefault="005A5FE0" w:rsidP="001F159B">
      <w:pPr>
        <w:numPr>
          <w:ilvl w:val="0"/>
          <w:numId w:val="10"/>
        </w:numPr>
        <w:spacing w:before="120" w:after="120" w:line="360" w:lineRule="auto"/>
        <w:jc w:val="both"/>
        <w:rPr>
          <w:rFonts w:ascii="Verdana" w:hAnsi="Verdana"/>
          <w:sz w:val="22"/>
          <w:szCs w:val="22"/>
        </w:rPr>
      </w:pPr>
      <w:r>
        <w:rPr>
          <w:rFonts w:ascii="Verdana" w:hAnsi="Verdana"/>
          <w:sz w:val="22"/>
          <w:szCs w:val="22"/>
        </w:rPr>
        <w:t xml:space="preserve">Fixação </w:t>
      </w:r>
      <w:proofErr w:type="spellStart"/>
      <w:proofErr w:type="gramStart"/>
      <w:r>
        <w:rPr>
          <w:rFonts w:ascii="Verdana" w:hAnsi="Verdana"/>
          <w:sz w:val="22"/>
          <w:szCs w:val="22"/>
        </w:rPr>
        <w:t>anti-furto</w:t>
      </w:r>
      <w:proofErr w:type="spellEnd"/>
      <w:proofErr w:type="gramEnd"/>
      <w:r>
        <w:rPr>
          <w:rFonts w:ascii="Verdana" w:hAnsi="Verdana"/>
          <w:sz w:val="22"/>
          <w:szCs w:val="22"/>
        </w:rPr>
        <w:t xml:space="preserve"> por meio de buchas expansíveis fornecidas com o aparelho;</w:t>
      </w:r>
    </w:p>
    <w:p w:rsidR="005A5FE0" w:rsidRDefault="005A5FE0" w:rsidP="001F159B">
      <w:pPr>
        <w:numPr>
          <w:ilvl w:val="0"/>
          <w:numId w:val="10"/>
        </w:numPr>
        <w:spacing w:before="120" w:after="120" w:line="360" w:lineRule="auto"/>
        <w:jc w:val="both"/>
        <w:rPr>
          <w:rFonts w:ascii="Verdana" w:hAnsi="Verdana"/>
          <w:sz w:val="22"/>
          <w:szCs w:val="22"/>
        </w:rPr>
      </w:pPr>
      <w:r>
        <w:rPr>
          <w:rFonts w:ascii="Verdana" w:hAnsi="Verdana"/>
          <w:sz w:val="22"/>
          <w:szCs w:val="22"/>
        </w:rPr>
        <w:t xml:space="preserve">Dimensões externas aproximadas de: </w:t>
      </w:r>
      <w:smartTag w:uri="urn:schemas-microsoft-com:office:smarttags" w:element="metricconverter">
        <w:smartTagPr>
          <w:attr w:name="ProductID" w:val="270ﾠmm"/>
        </w:smartTagPr>
        <w:r>
          <w:rPr>
            <w:rFonts w:ascii="Verdana" w:hAnsi="Verdana"/>
            <w:sz w:val="22"/>
            <w:szCs w:val="22"/>
          </w:rPr>
          <w:t>270 mm</w:t>
        </w:r>
      </w:smartTag>
      <w:r>
        <w:rPr>
          <w:rFonts w:ascii="Verdana" w:hAnsi="Verdana"/>
          <w:sz w:val="22"/>
          <w:szCs w:val="22"/>
        </w:rPr>
        <w:t xml:space="preserve"> de largura, </w:t>
      </w:r>
      <w:smartTag w:uri="urn:schemas-microsoft-com:office:smarttags" w:element="metricconverter">
        <w:smartTagPr>
          <w:attr w:name="ProductID" w:val="275ﾠmm"/>
        </w:smartTagPr>
        <w:r>
          <w:rPr>
            <w:rFonts w:ascii="Verdana" w:hAnsi="Verdana"/>
            <w:sz w:val="22"/>
            <w:szCs w:val="22"/>
          </w:rPr>
          <w:t>275 mm</w:t>
        </w:r>
      </w:smartTag>
      <w:r>
        <w:rPr>
          <w:rFonts w:ascii="Verdana" w:hAnsi="Verdana"/>
          <w:sz w:val="22"/>
          <w:szCs w:val="22"/>
        </w:rPr>
        <w:t xml:space="preserve"> de altura e </w:t>
      </w:r>
      <w:smartTag w:uri="urn:schemas-microsoft-com:office:smarttags" w:element="metricconverter">
        <w:smartTagPr>
          <w:attr w:name="ProductID" w:val="120ﾠmm"/>
        </w:smartTagPr>
        <w:r>
          <w:rPr>
            <w:rFonts w:ascii="Verdana" w:hAnsi="Verdana"/>
            <w:sz w:val="22"/>
            <w:szCs w:val="22"/>
          </w:rPr>
          <w:t>120 mm</w:t>
        </w:r>
      </w:smartTag>
      <w:r>
        <w:rPr>
          <w:rFonts w:ascii="Verdana" w:hAnsi="Verdana"/>
          <w:sz w:val="22"/>
          <w:szCs w:val="22"/>
        </w:rPr>
        <w:t xml:space="preserve"> de profundidade, conforme modelo abaixo:</w:t>
      </w:r>
    </w:p>
    <w:p w:rsidR="005A5FE0" w:rsidRDefault="00CE6998">
      <w:pPr>
        <w:pStyle w:val="Corpodetexto"/>
        <w:spacing w:before="240" w:after="480" w:line="360" w:lineRule="auto"/>
        <w:jc w:val="center"/>
        <w:rPr>
          <w:rFonts w:ascii="Verdana" w:hAnsi="Verdana"/>
          <w:sz w:val="15"/>
          <w:szCs w:val="15"/>
        </w:rPr>
      </w:pPr>
      <w:r>
        <w:rPr>
          <w:rFonts w:ascii="Verdana" w:hAnsi="Verdana"/>
          <w:noProof/>
          <w:sz w:val="15"/>
          <w:szCs w:val="15"/>
        </w:rPr>
        <w:drawing>
          <wp:inline distT="0" distB="0" distL="0" distR="0">
            <wp:extent cx="1967230" cy="1903095"/>
            <wp:effectExtent l="19050" t="0" r="0" b="0"/>
            <wp:docPr id="55" name="Imagem 55" descr="rolão_jofel_AE51_fot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olão_jofel_AE51_foto_1"/>
                    <pic:cNvPicPr>
                      <a:picLocks noChangeAspect="1" noChangeArrowheads="1"/>
                    </pic:cNvPicPr>
                  </pic:nvPicPr>
                  <pic:blipFill>
                    <a:blip r:embed="rId56" cstate="print"/>
                    <a:srcRect/>
                    <a:stretch>
                      <a:fillRect/>
                    </a:stretch>
                  </pic:blipFill>
                  <pic:spPr bwMode="auto">
                    <a:xfrm>
                      <a:off x="0" y="0"/>
                      <a:ext cx="1967230" cy="1903095"/>
                    </a:xfrm>
                    <a:prstGeom prst="rect">
                      <a:avLst/>
                    </a:prstGeom>
                    <a:noFill/>
                    <a:ln w="9525">
                      <a:noFill/>
                      <a:miter lim="800000"/>
                      <a:headEnd/>
                      <a:tailEnd/>
                    </a:ln>
                  </pic:spPr>
                </pic:pic>
              </a:graphicData>
            </a:graphic>
          </wp:inline>
        </w:drawing>
      </w:r>
    </w:p>
    <w:p w:rsidR="005A5FE0" w:rsidRDefault="00CE6998">
      <w:pPr>
        <w:pStyle w:val="Corpodetexto"/>
        <w:spacing w:before="240" w:after="480" w:line="360" w:lineRule="auto"/>
        <w:jc w:val="center"/>
        <w:rPr>
          <w:rFonts w:ascii="Verdana" w:hAnsi="Verdana"/>
          <w:sz w:val="15"/>
          <w:szCs w:val="15"/>
        </w:rPr>
      </w:pPr>
      <w:r>
        <w:rPr>
          <w:rFonts w:ascii="Verdana" w:hAnsi="Verdana"/>
          <w:noProof/>
          <w:sz w:val="15"/>
          <w:szCs w:val="15"/>
        </w:rPr>
        <w:lastRenderedPageBreak/>
        <w:drawing>
          <wp:inline distT="0" distB="0" distL="0" distR="0">
            <wp:extent cx="2689860" cy="2541270"/>
            <wp:effectExtent l="19050" t="0" r="0" b="0"/>
            <wp:docPr id="56" name="Imagem 56" descr="rolão_jofel_AE51_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olão_jofel_AE51_det"/>
                    <pic:cNvPicPr>
                      <a:picLocks noChangeAspect="1" noChangeArrowheads="1"/>
                    </pic:cNvPicPr>
                  </pic:nvPicPr>
                  <pic:blipFill>
                    <a:blip r:embed="rId57" cstate="print"/>
                    <a:srcRect/>
                    <a:stretch>
                      <a:fillRect/>
                    </a:stretch>
                  </pic:blipFill>
                  <pic:spPr bwMode="auto">
                    <a:xfrm>
                      <a:off x="0" y="0"/>
                      <a:ext cx="2689860" cy="2541270"/>
                    </a:xfrm>
                    <a:prstGeom prst="rect">
                      <a:avLst/>
                    </a:prstGeom>
                    <a:noFill/>
                    <a:ln w="9525">
                      <a:noFill/>
                      <a:miter lim="800000"/>
                      <a:headEnd/>
                      <a:tailEnd/>
                    </a:ln>
                  </pic:spPr>
                </pic:pic>
              </a:graphicData>
            </a:graphic>
          </wp:inline>
        </w:drawing>
      </w:r>
    </w:p>
    <w:p w:rsidR="005A5FE0" w:rsidRDefault="005A5FE0">
      <w:pPr>
        <w:pStyle w:val="Corpodetexto"/>
        <w:numPr>
          <w:ilvl w:val="0"/>
          <w:numId w:val="3"/>
        </w:numPr>
        <w:spacing w:before="120" w:after="120" w:line="360" w:lineRule="auto"/>
        <w:rPr>
          <w:rFonts w:ascii="Verdana" w:hAnsi="Verdana"/>
          <w:bCs/>
          <w:sz w:val="22"/>
        </w:rPr>
      </w:pPr>
      <w:r>
        <w:rPr>
          <w:rFonts w:ascii="Verdana" w:hAnsi="Verdana"/>
          <w:bCs/>
          <w:sz w:val="22"/>
        </w:rPr>
        <w:t xml:space="preserve">Protótipo comercial: </w:t>
      </w:r>
      <w:proofErr w:type="gramStart"/>
      <w:r>
        <w:rPr>
          <w:rFonts w:ascii="Verdana" w:hAnsi="Verdana"/>
          <w:bCs/>
          <w:sz w:val="22"/>
        </w:rPr>
        <w:t>Porta-Papel Higiênico em Rolo, Linha Euro,</w:t>
      </w:r>
      <w:proofErr w:type="gramEnd"/>
      <w:r>
        <w:rPr>
          <w:rFonts w:ascii="Verdana" w:hAnsi="Verdana"/>
          <w:bCs/>
          <w:sz w:val="22"/>
        </w:rPr>
        <w:t xml:space="preserve"> referência AE 51, fabricação </w:t>
      </w:r>
      <w:proofErr w:type="spellStart"/>
      <w:r>
        <w:rPr>
          <w:rFonts w:ascii="Verdana" w:hAnsi="Verdana"/>
          <w:bCs/>
          <w:sz w:val="22"/>
        </w:rPr>
        <w:t>Jofel</w:t>
      </w:r>
      <w:proofErr w:type="spellEnd"/>
      <w:r>
        <w:rPr>
          <w:rFonts w:ascii="Verdana" w:hAnsi="Verdana"/>
          <w:bCs/>
          <w:sz w:val="22"/>
        </w:rPr>
        <w:t>, ou outro desde que atenda às características acima descritas e às normas vigentes.</w:t>
      </w:r>
    </w:p>
    <w:p w:rsidR="00197D3F" w:rsidRDefault="00197D3F" w:rsidP="00197D3F">
      <w:pPr>
        <w:pStyle w:val="Corpodetexto"/>
        <w:spacing w:before="120" w:after="120" w:line="360" w:lineRule="auto"/>
        <w:rPr>
          <w:rFonts w:ascii="Verdana" w:hAnsi="Verdana"/>
          <w:bCs/>
          <w:sz w:val="22"/>
        </w:rPr>
      </w:pPr>
    </w:p>
    <w:p w:rsidR="00197D3F" w:rsidRPr="000F0B7E" w:rsidRDefault="00197D3F" w:rsidP="00197D3F">
      <w:pPr>
        <w:pStyle w:val="Ttulo1"/>
        <w:numPr>
          <w:ilvl w:val="1"/>
          <w:numId w:val="2"/>
        </w:numPr>
        <w:spacing w:before="600" w:after="360"/>
        <w:jc w:val="both"/>
        <w:rPr>
          <w:rFonts w:ascii="Verdana" w:hAnsi="Verdana"/>
          <w:bCs/>
          <w:color w:val="auto"/>
          <w:sz w:val="22"/>
        </w:rPr>
      </w:pPr>
      <w:bookmarkStart w:id="419" w:name="_Toc147216896"/>
      <w:bookmarkStart w:id="420" w:name="_Toc157592180"/>
      <w:bookmarkStart w:id="421" w:name="_Toc206423952"/>
      <w:bookmarkStart w:id="422" w:name="_Toc206497910"/>
      <w:bookmarkStart w:id="423" w:name="_Toc22823882"/>
      <w:proofErr w:type="spellStart"/>
      <w:r w:rsidRPr="000F0B7E">
        <w:rPr>
          <w:rFonts w:ascii="Verdana" w:hAnsi="Verdana"/>
          <w:bCs/>
          <w:color w:val="auto"/>
          <w:sz w:val="22"/>
        </w:rPr>
        <w:t>Dispenser</w:t>
      </w:r>
      <w:proofErr w:type="spellEnd"/>
      <w:r w:rsidRPr="000F0B7E">
        <w:rPr>
          <w:rFonts w:ascii="Verdana" w:hAnsi="Verdana"/>
          <w:bCs/>
          <w:color w:val="auto"/>
          <w:sz w:val="22"/>
        </w:rPr>
        <w:t xml:space="preserve"> toalheiro</w:t>
      </w:r>
      <w:bookmarkEnd w:id="419"/>
      <w:bookmarkEnd w:id="420"/>
      <w:bookmarkEnd w:id="421"/>
      <w:bookmarkEnd w:id="422"/>
      <w:bookmarkEnd w:id="423"/>
    </w:p>
    <w:p w:rsidR="00197D3F" w:rsidRDefault="00197D3F" w:rsidP="00197D3F">
      <w:pPr>
        <w:pStyle w:val="Corpodetexto"/>
        <w:numPr>
          <w:ilvl w:val="0"/>
          <w:numId w:val="3"/>
        </w:numPr>
        <w:spacing w:before="120" w:after="120" w:line="360" w:lineRule="auto"/>
        <w:rPr>
          <w:rFonts w:ascii="Verdana" w:hAnsi="Verdana"/>
          <w:bCs/>
          <w:sz w:val="22"/>
        </w:rPr>
      </w:pPr>
      <w:r>
        <w:rPr>
          <w:rFonts w:ascii="Verdana" w:hAnsi="Verdana"/>
          <w:bCs/>
          <w:sz w:val="22"/>
        </w:rPr>
        <w:t>Toalheiro Interfolhas, tipo porta-papel para papel com duas, ou três dobras, com as características:</w:t>
      </w:r>
    </w:p>
    <w:p w:rsidR="00197D3F" w:rsidRPr="000F0B7E" w:rsidRDefault="00197D3F" w:rsidP="00197D3F">
      <w:pPr>
        <w:pStyle w:val="Corpodetexto"/>
        <w:numPr>
          <w:ilvl w:val="1"/>
          <w:numId w:val="3"/>
        </w:numPr>
        <w:spacing w:before="120" w:after="120" w:line="360" w:lineRule="auto"/>
        <w:rPr>
          <w:rFonts w:ascii="Verdana" w:hAnsi="Verdana"/>
          <w:bCs/>
          <w:sz w:val="22"/>
        </w:rPr>
      </w:pPr>
      <w:r w:rsidRPr="000F0B7E">
        <w:rPr>
          <w:rFonts w:ascii="Verdana" w:hAnsi="Verdana"/>
          <w:bCs/>
          <w:sz w:val="22"/>
        </w:rPr>
        <w:t xml:space="preserve">Totalmente construído, base e tampa, </w:t>
      </w:r>
      <w:smartTag w:uri="urn:schemas-microsoft-com:office:smarttags" w:element="PersonName">
        <w:smartTagPr>
          <w:attr w:name="ProductID" w:val="em pl￡stico ABS"/>
        </w:smartTagPr>
        <w:r w:rsidRPr="000F0B7E">
          <w:rPr>
            <w:rFonts w:ascii="Verdana" w:hAnsi="Verdana"/>
            <w:bCs/>
            <w:sz w:val="22"/>
          </w:rPr>
          <w:t>em plástico ABS</w:t>
        </w:r>
      </w:smartTag>
      <w:r w:rsidRPr="000F0B7E">
        <w:rPr>
          <w:rFonts w:ascii="Verdana" w:hAnsi="Verdana"/>
          <w:bCs/>
          <w:sz w:val="22"/>
        </w:rPr>
        <w:t xml:space="preserve"> reforçado na cor branca;</w:t>
      </w:r>
    </w:p>
    <w:p w:rsidR="00197D3F" w:rsidRPr="000F0B7E" w:rsidRDefault="00197D3F" w:rsidP="00197D3F">
      <w:pPr>
        <w:pStyle w:val="Corpodetexto"/>
        <w:numPr>
          <w:ilvl w:val="1"/>
          <w:numId w:val="3"/>
        </w:numPr>
        <w:spacing w:before="120" w:after="120" w:line="360" w:lineRule="auto"/>
        <w:rPr>
          <w:rFonts w:ascii="Verdana" w:hAnsi="Verdana"/>
          <w:bCs/>
          <w:sz w:val="22"/>
        </w:rPr>
      </w:pPr>
      <w:r w:rsidRPr="000F0B7E">
        <w:rPr>
          <w:rFonts w:ascii="Verdana" w:hAnsi="Verdana"/>
          <w:bCs/>
          <w:sz w:val="22"/>
        </w:rPr>
        <w:t>Tampa frontal basculante;</w:t>
      </w:r>
    </w:p>
    <w:p w:rsidR="00197D3F" w:rsidRPr="000F0B7E" w:rsidRDefault="00197D3F" w:rsidP="00197D3F">
      <w:pPr>
        <w:pStyle w:val="Corpodetexto"/>
        <w:numPr>
          <w:ilvl w:val="1"/>
          <w:numId w:val="3"/>
        </w:numPr>
        <w:spacing w:before="120" w:after="120" w:line="360" w:lineRule="auto"/>
        <w:rPr>
          <w:rFonts w:ascii="Verdana" w:hAnsi="Verdana"/>
          <w:bCs/>
          <w:sz w:val="22"/>
        </w:rPr>
      </w:pPr>
      <w:r w:rsidRPr="000F0B7E">
        <w:rPr>
          <w:rFonts w:ascii="Verdana" w:hAnsi="Verdana"/>
          <w:bCs/>
          <w:sz w:val="22"/>
        </w:rPr>
        <w:t>Capacidade para até 600 folhas;</w:t>
      </w:r>
    </w:p>
    <w:p w:rsidR="00197D3F" w:rsidRPr="000F0B7E" w:rsidRDefault="00197D3F" w:rsidP="00197D3F">
      <w:pPr>
        <w:pStyle w:val="Corpodetexto"/>
        <w:numPr>
          <w:ilvl w:val="1"/>
          <w:numId w:val="3"/>
        </w:numPr>
        <w:spacing w:before="120" w:after="120" w:line="360" w:lineRule="auto"/>
        <w:rPr>
          <w:rFonts w:ascii="Verdana" w:hAnsi="Verdana"/>
          <w:bCs/>
          <w:sz w:val="22"/>
        </w:rPr>
      </w:pPr>
      <w:r w:rsidRPr="000F0B7E">
        <w:rPr>
          <w:rFonts w:ascii="Verdana" w:hAnsi="Verdana"/>
          <w:bCs/>
          <w:sz w:val="22"/>
        </w:rPr>
        <w:t>Fechamento com chave;</w:t>
      </w:r>
    </w:p>
    <w:p w:rsidR="00197D3F" w:rsidRPr="000F0B7E" w:rsidRDefault="00197D3F" w:rsidP="00197D3F">
      <w:pPr>
        <w:pStyle w:val="Corpodetexto"/>
        <w:numPr>
          <w:ilvl w:val="1"/>
          <w:numId w:val="3"/>
        </w:numPr>
        <w:spacing w:before="120" w:after="120" w:line="360" w:lineRule="auto"/>
        <w:rPr>
          <w:rFonts w:ascii="Verdana" w:hAnsi="Verdana"/>
          <w:bCs/>
          <w:sz w:val="22"/>
        </w:rPr>
      </w:pPr>
      <w:r w:rsidRPr="000F0B7E">
        <w:rPr>
          <w:rFonts w:ascii="Verdana" w:hAnsi="Verdana"/>
          <w:bCs/>
          <w:sz w:val="22"/>
        </w:rPr>
        <w:t>Visor frontal para inspeção do nível de papel remanescente;</w:t>
      </w:r>
    </w:p>
    <w:p w:rsidR="00197D3F" w:rsidRPr="000F0B7E" w:rsidRDefault="00197D3F" w:rsidP="00197D3F">
      <w:pPr>
        <w:pStyle w:val="Corpodetexto"/>
        <w:numPr>
          <w:ilvl w:val="1"/>
          <w:numId w:val="3"/>
        </w:numPr>
        <w:spacing w:before="120" w:after="120" w:line="360" w:lineRule="auto"/>
        <w:rPr>
          <w:rFonts w:ascii="Verdana" w:hAnsi="Verdana"/>
          <w:bCs/>
          <w:sz w:val="22"/>
        </w:rPr>
      </w:pPr>
      <w:r w:rsidRPr="000F0B7E">
        <w:rPr>
          <w:rFonts w:ascii="Verdana" w:hAnsi="Verdana"/>
          <w:bCs/>
          <w:sz w:val="22"/>
        </w:rPr>
        <w:t>Fixação antifurto por meio de buchas expansíveis fornecidas com o aparelho;</w:t>
      </w:r>
    </w:p>
    <w:p w:rsidR="00197D3F" w:rsidRPr="000F0B7E" w:rsidRDefault="00197D3F" w:rsidP="00197D3F">
      <w:pPr>
        <w:pStyle w:val="Corpodetexto"/>
        <w:numPr>
          <w:ilvl w:val="1"/>
          <w:numId w:val="3"/>
        </w:numPr>
        <w:spacing w:before="120" w:after="120" w:line="360" w:lineRule="auto"/>
        <w:rPr>
          <w:rFonts w:ascii="Verdana" w:hAnsi="Verdana"/>
          <w:bCs/>
          <w:sz w:val="22"/>
        </w:rPr>
      </w:pPr>
      <w:r w:rsidRPr="000F0B7E">
        <w:rPr>
          <w:rFonts w:ascii="Verdana" w:hAnsi="Verdana"/>
          <w:bCs/>
          <w:sz w:val="22"/>
        </w:rPr>
        <w:lastRenderedPageBreak/>
        <w:t xml:space="preserve">Dimensões externas aproximadas de: </w:t>
      </w:r>
      <w:smartTag w:uri="urn:schemas-microsoft-com:office:smarttags" w:element="metricconverter">
        <w:smartTagPr>
          <w:attr w:name="ProductID" w:val="270ﾠmm"/>
        </w:smartTagPr>
        <w:r w:rsidRPr="000F0B7E">
          <w:rPr>
            <w:rFonts w:ascii="Verdana" w:hAnsi="Verdana"/>
            <w:bCs/>
            <w:sz w:val="22"/>
          </w:rPr>
          <w:t>270 mm</w:t>
        </w:r>
      </w:smartTag>
      <w:r w:rsidRPr="000F0B7E">
        <w:rPr>
          <w:rFonts w:ascii="Verdana" w:hAnsi="Verdana"/>
          <w:bCs/>
          <w:sz w:val="22"/>
        </w:rPr>
        <w:t xml:space="preserve"> de largura, </w:t>
      </w:r>
      <w:smartTag w:uri="urn:schemas-microsoft-com:office:smarttags" w:element="metricconverter">
        <w:smartTagPr>
          <w:attr w:name="ProductID" w:val="340ﾠmm"/>
        </w:smartTagPr>
        <w:r w:rsidRPr="000F0B7E">
          <w:rPr>
            <w:rFonts w:ascii="Verdana" w:hAnsi="Verdana"/>
            <w:bCs/>
            <w:sz w:val="22"/>
          </w:rPr>
          <w:t>340 mm</w:t>
        </w:r>
      </w:smartTag>
      <w:r w:rsidRPr="000F0B7E">
        <w:rPr>
          <w:rFonts w:ascii="Verdana" w:hAnsi="Verdana"/>
          <w:bCs/>
          <w:sz w:val="22"/>
        </w:rPr>
        <w:t xml:space="preserve"> de altura e </w:t>
      </w:r>
      <w:smartTag w:uri="urn:schemas-microsoft-com:office:smarttags" w:element="metricconverter">
        <w:smartTagPr>
          <w:attr w:name="ProductID" w:val="120ﾠmm"/>
        </w:smartTagPr>
        <w:r w:rsidRPr="000F0B7E">
          <w:rPr>
            <w:rFonts w:ascii="Verdana" w:hAnsi="Verdana"/>
            <w:bCs/>
            <w:sz w:val="22"/>
          </w:rPr>
          <w:t>120 mm</w:t>
        </w:r>
      </w:smartTag>
      <w:r w:rsidRPr="000F0B7E">
        <w:rPr>
          <w:rFonts w:ascii="Verdana" w:hAnsi="Verdana"/>
          <w:bCs/>
          <w:sz w:val="22"/>
        </w:rPr>
        <w:t xml:space="preserve"> de profundidade, conforme modelo abaixo:</w:t>
      </w:r>
    </w:p>
    <w:p w:rsidR="00197D3F" w:rsidRDefault="00197D3F" w:rsidP="00197D3F">
      <w:pPr>
        <w:pStyle w:val="Corpodetexto"/>
        <w:spacing w:before="240" w:after="480" w:line="360" w:lineRule="auto"/>
        <w:jc w:val="center"/>
        <w:rPr>
          <w:rFonts w:ascii="Verdana" w:hAnsi="Verdana"/>
          <w:bCs/>
          <w:sz w:val="22"/>
        </w:rPr>
      </w:pPr>
      <w:r>
        <w:rPr>
          <w:rFonts w:ascii="Verdana" w:hAnsi="Verdana"/>
          <w:bCs/>
          <w:noProof/>
          <w:sz w:val="22"/>
        </w:rPr>
        <w:drawing>
          <wp:inline distT="0" distB="0" distL="0" distR="0">
            <wp:extent cx="1947545" cy="1899920"/>
            <wp:effectExtent l="19050" t="0" r="0" b="0"/>
            <wp:docPr id="10" name="Imagem 1" descr="toalheiro_jofel_AH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alheiro_jofel_AH33"/>
                    <pic:cNvPicPr>
                      <a:picLocks noChangeAspect="1" noChangeArrowheads="1"/>
                    </pic:cNvPicPr>
                  </pic:nvPicPr>
                  <pic:blipFill>
                    <a:blip r:embed="rId58" cstate="print"/>
                    <a:srcRect/>
                    <a:stretch>
                      <a:fillRect/>
                    </a:stretch>
                  </pic:blipFill>
                  <pic:spPr bwMode="auto">
                    <a:xfrm>
                      <a:off x="0" y="0"/>
                      <a:ext cx="1947545" cy="1899920"/>
                    </a:xfrm>
                    <a:prstGeom prst="rect">
                      <a:avLst/>
                    </a:prstGeom>
                    <a:noFill/>
                    <a:ln w="9525">
                      <a:noFill/>
                      <a:miter lim="800000"/>
                      <a:headEnd/>
                      <a:tailEnd/>
                    </a:ln>
                  </pic:spPr>
                </pic:pic>
              </a:graphicData>
            </a:graphic>
          </wp:inline>
        </w:drawing>
      </w:r>
    </w:p>
    <w:p w:rsidR="00197D3F" w:rsidRDefault="00197D3F" w:rsidP="00197D3F">
      <w:pPr>
        <w:pStyle w:val="Corpodetexto"/>
        <w:spacing w:before="240" w:after="480" w:line="360" w:lineRule="auto"/>
        <w:jc w:val="center"/>
        <w:rPr>
          <w:rFonts w:ascii="Verdana" w:hAnsi="Verdana"/>
          <w:bCs/>
          <w:sz w:val="22"/>
        </w:rPr>
      </w:pPr>
      <w:r>
        <w:rPr>
          <w:rFonts w:ascii="Verdana" w:hAnsi="Verdana"/>
          <w:bCs/>
          <w:noProof/>
          <w:sz w:val="22"/>
        </w:rPr>
        <w:drawing>
          <wp:inline distT="0" distB="0" distL="0" distR="0">
            <wp:extent cx="1757680" cy="1710055"/>
            <wp:effectExtent l="19050" t="0" r="0" b="0"/>
            <wp:docPr id="1" name="Imagem 2" descr="toalheiro_jofel_AH33_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alheiro_jofel_AH33_det"/>
                    <pic:cNvPicPr>
                      <a:picLocks noChangeAspect="1" noChangeArrowheads="1"/>
                    </pic:cNvPicPr>
                  </pic:nvPicPr>
                  <pic:blipFill>
                    <a:blip r:embed="rId59" cstate="print"/>
                    <a:srcRect/>
                    <a:stretch>
                      <a:fillRect/>
                    </a:stretch>
                  </pic:blipFill>
                  <pic:spPr bwMode="auto">
                    <a:xfrm>
                      <a:off x="0" y="0"/>
                      <a:ext cx="1757680" cy="1710055"/>
                    </a:xfrm>
                    <a:prstGeom prst="rect">
                      <a:avLst/>
                    </a:prstGeom>
                    <a:noFill/>
                    <a:ln w="9525">
                      <a:noFill/>
                      <a:miter lim="800000"/>
                      <a:headEnd/>
                      <a:tailEnd/>
                    </a:ln>
                  </pic:spPr>
                </pic:pic>
              </a:graphicData>
            </a:graphic>
          </wp:inline>
        </w:drawing>
      </w:r>
    </w:p>
    <w:p w:rsidR="00197D3F" w:rsidRDefault="00197D3F" w:rsidP="00197D3F">
      <w:pPr>
        <w:pStyle w:val="Corpodetexto"/>
        <w:numPr>
          <w:ilvl w:val="0"/>
          <w:numId w:val="3"/>
        </w:numPr>
        <w:spacing w:before="120" w:after="120" w:line="360" w:lineRule="auto"/>
        <w:rPr>
          <w:rFonts w:ascii="Verdana" w:hAnsi="Verdana"/>
          <w:bCs/>
          <w:sz w:val="22"/>
        </w:rPr>
      </w:pPr>
      <w:r>
        <w:rPr>
          <w:rFonts w:ascii="Verdana" w:hAnsi="Verdana"/>
          <w:bCs/>
          <w:sz w:val="22"/>
        </w:rPr>
        <w:t xml:space="preserve">Protótipo comercial: Toalheiro Interfolhas, Linha Euro, referência AH 33, fabricação </w:t>
      </w:r>
      <w:proofErr w:type="spellStart"/>
      <w:r>
        <w:rPr>
          <w:rFonts w:ascii="Verdana" w:hAnsi="Verdana"/>
          <w:bCs/>
          <w:sz w:val="22"/>
        </w:rPr>
        <w:t>Jofel</w:t>
      </w:r>
      <w:proofErr w:type="spellEnd"/>
      <w:r>
        <w:rPr>
          <w:rFonts w:ascii="Verdana" w:hAnsi="Verdana"/>
          <w:bCs/>
          <w:sz w:val="22"/>
        </w:rPr>
        <w:t>, ou outro desde que atenda às características acima descritas e às normas vigentes.</w:t>
      </w:r>
    </w:p>
    <w:p w:rsidR="00197D3F" w:rsidRDefault="00197D3F" w:rsidP="00197D3F">
      <w:pPr>
        <w:pStyle w:val="Corpodetexto"/>
        <w:spacing w:before="120" w:after="120" w:line="360" w:lineRule="auto"/>
        <w:rPr>
          <w:rFonts w:ascii="Verdana" w:hAnsi="Verdana"/>
          <w:bCs/>
          <w:sz w:val="22"/>
        </w:rPr>
      </w:pPr>
    </w:p>
    <w:p w:rsidR="004C4435" w:rsidRDefault="004C4435" w:rsidP="004C4435">
      <w:pPr>
        <w:pStyle w:val="Ttulo1"/>
        <w:numPr>
          <w:ilvl w:val="0"/>
          <w:numId w:val="2"/>
        </w:numPr>
        <w:spacing w:before="720" w:after="360"/>
        <w:rPr>
          <w:rFonts w:ascii="Verdana" w:hAnsi="Verdana"/>
          <w:bCs/>
          <w:color w:val="auto"/>
          <w:sz w:val="22"/>
        </w:rPr>
      </w:pPr>
      <w:bookmarkStart w:id="424" w:name="_Toc22823883"/>
      <w:r>
        <w:rPr>
          <w:rFonts w:ascii="Verdana" w:hAnsi="Verdana"/>
          <w:bCs/>
          <w:color w:val="auto"/>
          <w:sz w:val="22"/>
        </w:rPr>
        <w:t>Persianas</w:t>
      </w:r>
      <w:bookmarkEnd w:id="424"/>
    </w:p>
    <w:p w:rsidR="00954A8D" w:rsidRDefault="004C4435" w:rsidP="00954A8D">
      <w:pPr>
        <w:pStyle w:val="Corpodetexto"/>
        <w:spacing w:before="120" w:after="120" w:line="360" w:lineRule="auto"/>
        <w:rPr>
          <w:rFonts w:ascii="Verdana" w:hAnsi="Verdana"/>
          <w:bCs/>
          <w:sz w:val="22"/>
        </w:rPr>
      </w:pPr>
      <w:r w:rsidRPr="004C4435">
        <w:rPr>
          <w:rFonts w:ascii="Verdana" w:hAnsi="Verdana"/>
          <w:bCs/>
          <w:sz w:val="22"/>
        </w:rPr>
        <w:t xml:space="preserve">Persiana </w:t>
      </w:r>
      <w:proofErr w:type="spellStart"/>
      <w:r w:rsidRPr="004C4435">
        <w:rPr>
          <w:rFonts w:ascii="Verdana" w:hAnsi="Verdana"/>
          <w:bCs/>
          <w:sz w:val="22"/>
        </w:rPr>
        <w:t>Rolô</w:t>
      </w:r>
      <w:proofErr w:type="spellEnd"/>
      <w:r w:rsidRPr="004C4435">
        <w:rPr>
          <w:rFonts w:ascii="Verdana" w:hAnsi="Verdana"/>
          <w:bCs/>
          <w:sz w:val="22"/>
        </w:rPr>
        <w:t xml:space="preserve"> em tecido de proteção solar tipo "</w:t>
      </w:r>
      <w:proofErr w:type="spellStart"/>
      <w:r w:rsidRPr="004C4435">
        <w:rPr>
          <w:rFonts w:ascii="Verdana" w:hAnsi="Verdana"/>
          <w:bCs/>
          <w:sz w:val="22"/>
        </w:rPr>
        <w:t>Thermoscreen</w:t>
      </w:r>
      <w:proofErr w:type="spellEnd"/>
      <w:r w:rsidRPr="004C4435">
        <w:rPr>
          <w:rFonts w:ascii="Verdana" w:hAnsi="Verdana"/>
          <w:bCs/>
          <w:sz w:val="22"/>
        </w:rPr>
        <w:t xml:space="preserve">" - abertura de 3% - Cor Creme ( Cor </w:t>
      </w:r>
      <w:proofErr w:type="spellStart"/>
      <w:r w:rsidRPr="004C4435">
        <w:rPr>
          <w:rFonts w:ascii="Verdana" w:hAnsi="Verdana"/>
          <w:bCs/>
          <w:sz w:val="22"/>
        </w:rPr>
        <w:t>Alabaster</w:t>
      </w:r>
      <w:proofErr w:type="spellEnd"/>
      <w:r w:rsidRPr="004C4435">
        <w:rPr>
          <w:rFonts w:ascii="Verdana" w:hAnsi="Verdana"/>
          <w:bCs/>
          <w:sz w:val="22"/>
        </w:rPr>
        <w:t xml:space="preserve">, ref. </w:t>
      </w:r>
      <w:proofErr w:type="spellStart"/>
      <w:r w:rsidRPr="004C4435">
        <w:rPr>
          <w:rFonts w:ascii="Verdana" w:hAnsi="Verdana"/>
          <w:bCs/>
          <w:sz w:val="22"/>
        </w:rPr>
        <w:t>Uniflex</w:t>
      </w:r>
      <w:proofErr w:type="spellEnd"/>
      <w:r w:rsidRPr="004C4435">
        <w:rPr>
          <w:rFonts w:ascii="Verdana" w:hAnsi="Verdana"/>
          <w:bCs/>
          <w:sz w:val="22"/>
        </w:rPr>
        <w:t>)</w:t>
      </w:r>
      <w:r>
        <w:rPr>
          <w:rFonts w:ascii="Verdana" w:hAnsi="Verdana"/>
          <w:bCs/>
          <w:sz w:val="22"/>
        </w:rPr>
        <w:t xml:space="preserve">. </w:t>
      </w:r>
    </w:p>
    <w:p w:rsidR="004C4435" w:rsidRDefault="004C4435" w:rsidP="00954A8D">
      <w:pPr>
        <w:pStyle w:val="Corpodetexto"/>
        <w:spacing w:before="120" w:after="120" w:line="360" w:lineRule="auto"/>
        <w:rPr>
          <w:rFonts w:ascii="Verdana" w:hAnsi="Verdana"/>
          <w:bCs/>
          <w:sz w:val="22"/>
        </w:rPr>
      </w:pPr>
      <w:r>
        <w:rPr>
          <w:rFonts w:ascii="Verdana" w:hAnsi="Verdana"/>
          <w:bCs/>
          <w:sz w:val="22"/>
        </w:rPr>
        <w:t xml:space="preserve">Será instalada a Persiana </w:t>
      </w:r>
      <w:proofErr w:type="spellStart"/>
      <w:r>
        <w:rPr>
          <w:rFonts w:ascii="Verdana" w:hAnsi="Verdana"/>
          <w:bCs/>
          <w:sz w:val="22"/>
        </w:rPr>
        <w:t>Rolô</w:t>
      </w:r>
      <w:proofErr w:type="spellEnd"/>
      <w:r>
        <w:rPr>
          <w:rFonts w:ascii="Verdana" w:hAnsi="Verdana"/>
          <w:bCs/>
          <w:sz w:val="22"/>
        </w:rPr>
        <w:t xml:space="preserve"> em tecido em todas as aberturas fixas com vidro nas fachadas do edifício. Não será colocado o </w:t>
      </w:r>
      <w:proofErr w:type="spellStart"/>
      <w:r>
        <w:rPr>
          <w:rFonts w:ascii="Verdana" w:hAnsi="Verdana"/>
          <w:bCs/>
          <w:sz w:val="22"/>
        </w:rPr>
        <w:t>bandô</w:t>
      </w:r>
      <w:proofErr w:type="spellEnd"/>
      <w:r>
        <w:rPr>
          <w:rFonts w:ascii="Verdana" w:hAnsi="Verdana"/>
          <w:bCs/>
          <w:sz w:val="22"/>
        </w:rPr>
        <w:t>.</w:t>
      </w:r>
    </w:p>
    <w:p w:rsidR="004C4435" w:rsidRDefault="004C4435" w:rsidP="004C4435">
      <w:pPr>
        <w:pStyle w:val="Ttulo1"/>
        <w:numPr>
          <w:ilvl w:val="0"/>
          <w:numId w:val="2"/>
        </w:numPr>
        <w:spacing w:before="720" w:after="360"/>
        <w:rPr>
          <w:rFonts w:ascii="Verdana" w:hAnsi="Verdana"/>
          <w:bCs/>
          <w:color w:val="auto"/>
          <w:sz w:val="22"/>
        </w:rPr>
      </w:pPr>
      <w:bookmarkStart w:id="425" w:name="_Toc22823884"/>
      <w:r>
        <w:rPr>
          <w:rFonts w:ascii="Verdana" w:hAnsi="Verdana"/>
          <w:bCs/>
          <w:color w:val="auto"/>
          <w:sz w:val="22"/>
        </w:rPr>
        <w:lastRenderedPageBreak/>
        <w:t>Bebedouros</w:t>
      </w:r>
      <w:bookmarkEnd w:id="425"/>
    </w:p>
    <w:p w:rsidR="004C4435" w:rsidRPr="004C4435" w:rsidRDefault="004C4435" w:rsidP="004C4435">
      <w:pPr>
        <w:pStyle w:val="Corpodetexto"/>
        <w:spacing w:before="120" w:after="120" w:line="360" w:lineRule="auto"/>
        <w:rPr>
          <w:rFonts w:ascii="Verdana" w:hAnsi="Verdana"/>
          <w:bCs/>
          <w:sz w:val="22"/>
        </w:rPr>
      </w:pPr>
      <w:r w:rsidRPr="004C4435">
        <w:rPr>
          <w:rFonts w:ascii="Verdana" w:hAnsi="Verdana"/>
          <w:bCs/>
          <w:sz w:val="22"/>
        </w:rPr>
        <w:t xml:space="preserve">Bebedouro de pressão </w:t>
      </w:r>
      <w:r w:rsidR="00A32C61">
        <w:rPr>
          <w:rFonts w:ascii="Verdana" w:hAnsi="Verdana"/>
          <w:bCs/>
          <w:sz w:val="22"/>
        </w:rPr>
        <w:t xml:space="preserve">em aço inoxidável </w:t>
      </w:r>
      <w:r w:rsidRPr="004C4435">
        <w:rPr>
          <w:rFonts w:ascii="Verdana" w:hAnsi="Verdana"/>
          <w:bCs/>
          <w:sz w:val="22"/>
        </w:rPr>
        <w:t>suspenso</w:t>
      </w:r>
      <w:r w:rsidR="00A32C61">
        <w:rPr>
          <w:rFonts w:ascii="Verdana" w:hAnsi="Verdana"/>
          <w:bCs/>
          <w:sz w:val="22"/>
        </w:rPr>
        <w:t>, com capacidade de refrigeração de 16,6 L/h, fixadas</w:t>
      </w:r>
      <w:r w:rsidRPr="004C4435">
        <w:rPr>
          <w:rFonts w:ascii="Verdana" w:hAnsi="Verdana"/>
          <w:bCs/>
          <w:sz w:val="22"/>
        </w:rPr>
        <w:t xml:space="preserve"> conforme alturas especificadas.</w:t>
      </w:r>
    </w:p>
    <w:p w:rsidR="004C4435" w:rsidRPr="004C4435" w:rsidRDefault="004C4435" w:rsidP="004C4435">
      <w:pPr>
        <w:pStyle w:val="Corpodetexto"/>
        <w:spacing w:before="120" w:after="120" w:line="360" w:lineRule="auto"/>
        <w:rPr>
          <w:rFonts w:ascii="Verdana" w:hAnsi="Verdana"/>
          <w:bCs/>
          <w:sz w:val="22"/>
        </w:rPr>
      </w:pPr>
      <w:r w:rsidRPr="004C4435">
        <w:rPr>
          <w:rFonts w:ascii="Verdana" w:hAnsi="Verdana"/>
          <w:bCs/>
          <w:sz w:val="22"/>
        </w:rPr>
        <w:t>Deverão ser instaladas sempre duas peças lado a lado, sendo que uma com altura adaptada para pessoas portadoras de necessidades especiais.</w:t>
      </w:r>
    </w:p>
    <w:p w:rsidR="004C4435" w:rsidRPr="00F15E4C" w:rsidRDefault="004C4435" w:rsidP="004C4435">
      <w:pPr>
        <w:jc w:val="both"/>
        <w:rPr>
          <w:rFonts w:ascii="Verdana" w:hAnsi="Verdana" w:cs="Arial"/>
          <w:color w:val="000000"/>
          <w:sz w:val="22"/>
          <w:szCs w:val="22"/>
        </w:rPr>
      </w:pPr>
      <w:r w:rsidRPr="00F15E4C">
        <w:rPr>
          <w:rFonts w:ascii="Verdana" w:hAnsi="Verdana" w:cs="Arial"/>
          <w:color w:val="000000"/>
          <w:sz w:val="22"/>
          <w:szCs w:val="22"/>
        </w:rPr>
        <w:t>Características Técnicas</w:t>
      </w:r>
    </w:p>
    <w:p w:rsidR="004C4435" w:rsidRPr="00F15E4C" w:rsidRDefault="004C4435" w:rsidP="004C4435">
      <w:pPr>
        <w:jc w:val="both"/>
        <w:rPr>
          <w:rFonts w:ascii="Verdana" w:hAnsi="Verdana" w:cs="Arial"/>
          <w:color w:val="000000"/>
          <w:sz w:val="22"/>
          <w:szCs w:val="22"/>
        </w:rPr>
      </w:pPr>
    </w:p>
    <w:p w:rsidR="004C4435" w:rsidRPr="00F15E4C" w:rsidRDefault="004C4435" w:rsidP="001F159B">
      <w:pPr>
        <w:numPr>
          <w:ilvl w:val="0"/>
          <w:numId w:val="40"/>
        </w:numPr>
        <w:jc w:val="both"/>
        <w:rPr>
          <w:rFonts w:ascii="Verdana" w:hAnsi="Verdana" w:cs="Arial"/>
          <w:color w:val="000000"/>
          <w:sz w:val="22"/>
          <w:szCs w:val="22"/>
        </w:rPr>
      </w:pPr>
      <w:r w:rsidRPr="00F15E4C">
        <w:rPr>
          <w:rFonts w:ascii="Verdana" w:hAnsi="Verdana" w:cs="Arial"/>
          <w:color w:val="000000"/>
          <w:sz w:val="22"/>
          <w:szCs w:val="22"/>
        </w:rPr>
        <w:t>Capacidade de no mínimo 300 pessoas por hora</w:t>
      </w:r>
    </w:p>
    <w:p w:rsidR="004C4435" w:rsidRPr="00F15E4C" w:rsidRDefault="004C4435" w:rsidP="001F159B">
      <w:pPr>
        <w:numPr>
          <w:ilvl w:val="0"/>
          <w:numId w:val="40"/>
        </w:numPr>
        <w:jc w:val="both"/>
        <w:rPr>
          <w:rFonts w:ascii="Verdana" w:hAnsi="Verdana" w:cs="Arial"/>
          <w:color w:val="000000"/>
          <w:sz w:val="22"/>
          <w:szCs w:val="22"/>
        </w:rPr>
      </w:pPr>
      <w:r w:rsidRPr="00F15E4C">
        <w:rPr>
          <w:rFonts w:ascii="Verdana" w:hAnsi="Verdana" w:cs="Arial"/>
          <w:color w:val="000000"/>
          <w:sz w:val="22"/>
          <w:szCs w:val="22"/>
        </w:rPr>
        <w:t xml:space="preserve">Tampo em aço inox escovado com ralo </w:t>
      </w:r>
      <w:proofErr w:type="spellStart"/>
      <w:r w:rsidRPr="00F15E4C">
        <w:rPr>
          <w:rFonts w:ascii="Verdana" w:hAnsi="Verdana" w:cs="Arial"/>
          <w:color w:val="000000"/>
          <w:sz w:val="22"/>
          <w:szCs w:val="22"/>
        </w:rPr>
        <w:t>sifonado</w:t>
      </w:r>
      <w:proofErr w:type="spellEnd"/>
      <w:r w:rsidRPr="00F15E4C">
        <w:rPr>
          <w:rFonts w:ascii="Verdana" w:hAnsi="Verdana" w:cs="Arial"/>
          <w:color w:val="000000"/>
          <w:sz w:val="22"/>
          <w:szCs w:val="22"/>
        </w:rPr>
        <w:t>;</w:t>
      </w:r>
    </w:p>
    <w:p w:rsidR="004C4435" w:rsidRPr="00F15E4C" w:rsidRDefault="004C4435" w:rsidP="001F159B">
      <w:pPr>
        <w:numPr>
          <w:ilvl w:val="0"/>
          <w:numId w:val="40"/>
        </w:numPr>
        <w:jc w:val="both"/>
        <w:rPr>
          <w:rFonts w:ascii="Verdana" w:hAnsi="Verdana" w:cs="Arial"/>
          <w:color w:val="000000"/>
          <w:sz w:val="22"/>
          <w:szCs w:val="22"/>
        </w:rPr>
      </w:pPr>
      <w:r w:rsidRPr="00F15E4C">
        <w:rPr>
          <w:rFonts w:ascii="Verdana" w:hAnsi="Verdana" w:cs="Arial"/>
          <w:color w:val="000000"/>
          <w:sz w:val="22"/>
          <w:szCs w:val="22"/>
        </w:rPr>
        <w:t>Torneira de jato em plástico injetado com protetor bocal</w:t>
      </w:r>
    </w:p>
    <w:p w:rsidR="004C4435" w:rsidRPr="00F15E4C" w:rsidRDefault="004C4435" w:rsidP="001F159B">
      <w:pPr>
        <w:numPr>
          <w:ilvl w:val="0"/>
          <w:numId w:val="40"/>
        </w:numPr>
        <w:jc w:val="both"/>
        <w:rPr>
          <w:rFonts w:ascii="Verdana" w:hAnsi="Verdana" w:cs="Arial"/>
          <w:color w:val="000000"/>
          <w:sz w:val="22"/>
          <w:szCs w:val="22"/>
        </w:rPr>
      </w:pPr>
      <w:r w:rsidRPr="00F15E4C">
        <w:rPr>
          <w:rFonts w:ascii="Verdana" w:hAnsi="Verdana" w:cs="Arial"/>
          <w:color w:val="000000"/>
          <w:sz w:val="22"/>
          <w:szCs w:val="22"/>
        </w:rPr>
        <w:t>Fornecer água gelada e natural;</w:t>
      </w:r>
    </w:p>
    <w:p w:rsidR="004C4435" w:rsidRPr="00F15E4C" w:rsidRDefault="004C4435" w:rsidP="001F159B">
      <w:pPr>
        <w:numPr>
          <w:ilvl w:val="0"/>
          <w:numId w:val="40"/>
        </w:numPr>
        <w:jc w:val="both"/>
        <w:rPr>
          <w:rFonts w:ascii="Verdana" w:hAnsi="Verdana" w:cs="Arial"/>
          <w:color w:val="000000"/>
          <w:sz w:val="22"/>
          <w:szCs w:val="22"/>
        </w:rPr>
      </w:pPr>
      <w:r w:rsidRPr="00F15E4C">
        <w:rPr>
          <w:rFonts w:ascii="Verdana" w:hAnsi="Verdana" w:cs="Arial"/>
          <w:color w:val="000000"/>
          <w:sz w:val="22"/>
          <w:szCs w:val="22"/>
        </w:rPr>
        <w:t xml:space="preserve">Acionamento elétrico da torneira </w:t>
      </w:r>
    </w:p>
    <w:p w:rsidR="004C4435" w:rsidRPr="00F15E4C" w:rsidRDefault="004C4435" w:rsidP="001F159B">
      <w:pPr>
        <w:numPr>
          <w:ilvl w:val="0"/>
          <w:numId w:val="40"/>
        </w:numPr>
        <w:jc w:val="both"/>
        <w:rPr>
          <w:rFonts w:ascii="Verdana" w:hAnsi="Verdana" w:cs="Arial"/>
          <w:color w:val="000000"/>
          <w:sz w:val="22"/>
          <w:szCs w:val="22"/>
        </w:rPr>
      </w:pPr>
      <w:r w:rsidRPr="00F15E4C">
        <w:rPr>
          <w:rFonts w:ascii="Verdana" w:hAnsi="Verdana" w:cs="Arial"/>
          <w:color w:val="000000"/>
          <w:sz w:val="22"/>
          <w:szCs w:val="22"/>
        </w:rPr>
        <w:t>Baixo consumo de energia</w:t>
      </w:r>
    </w:p>
    <w:p w:rsidR="004C4435" w:rsidRPr="00F15E4C" w:rsidRDefault="004C4435" w:rsidP="004C4435">
      <w:pPr>
        <w:jc w:val="both"/>
        <w:rPr>
          <w:rFonts w:ascii="Verdana" w:hAnsi="Verdana" w:cs="Arial"/>
          <w:color w:val="000000"/>
          <w:sz w:val="22"/>
          <w:szCs w:val="22"/>
        </w:rPr>
      </w:pPr>
    </w:p>
    <w:p w:rsidR="004C4435" w:rsidRPr="00F15E4C" w:rsidRDefault="004C4435" w:rsidP="004C4435">
      <w:pPr>
        <w:jc w:val="both"/>
        <w:rPr>
          <w:rFonts w:ascii="Verdana" w:hAnsi="Verdana" w:cs="Arial"/>
          <w:color w:val="000000"/>
          <w:sz w:val="22"/>
          <w:szCs w:val="22"/>
        </w:rPr>
      </w:pPr>
      <w:r w:rsidRPr="00F15E4C">
        <w:rPr>
          <w:rFonts w:ascii="Verdana" w:hAnsi="Verdana" w:cs="Arial"/>
          <w:color w:val="000000"/>
          <w:sz w:val="22"/>
          <w:szCs w:val="22"/>
        </w:rPr>
        <w:t xml:space="preserve">Referência:  BDF 300, </w:t>
      </w:r>
      <w:proofErr w:type="gramStart"/>
      <w:r w:rsidRPr="00F15E4C">
        <w:rPr>
          <w:rFonts w:ascii="Verdana" w:hAnsi="Verdana" w:cs="Arial"/>
          <w:color w:val="000000"/>
          <w:sz w:val="22"/>
          <w:szCs w:val="22"/>
        </w:rPr>
        <w:t>IBBL</w:t>
      </w:r>
      <w:proofErr w:type="gramEnd"/>
    </w:p>
    <w:p w:rsidR="00954A8D" w:rsidRPr="00F15E4C" w:rsidRDefault="00954A8D" w:rsidP="00954A8D">
      <w:pPr>
        <w:pStyle w:val="Corpodetexto"/>
        <w:spacing w:before="120" w:after="120" w:line="360" w:lineRule="auto"/>
        <w:rPr>
          <w:rFonts w:ascii="Verdana" w:hAnsi="Verdana"/>
          <w:bCs/>
          <w:sz w:val="22"/>
          <w:szCs w:val="22"/>
        </w:rPr>
      </w:pPr>
    </w:p>
    <w:p w:rsidR="00954A8D" w:rsidRDefault="004C4435" w:rsidP="00954A8D">
      <w:pPr>
        <w:pStyle w:val="Corpodetexto"/>
        <w:spacing w:before="120" w:after="120" w:line="360" w:lineRule="auto"/>
        <w:rPr>
          <w:rFonts w:ascii="Verdana" w:hAnsi="Verdana"/>
          <w:bCs/>
          <w:sz w:val="22"/>
        </w:rPr>
      </w:pPr>
      <w:r>
        <w:rPr>
          <w:noProof/>
          <w:color w:val="0000FF"/>
        </w:rPr>
        <w:drawing>
          <wp:inline distT="0" distB="0" distL="0" distR="0">
            <wp:extent cx="1903095" cy="1690370"/>
            <wp:effectExtent l="19050" t="0" r="1905" b="0"/>
            <wp:docPr id="2" name="fotoGrande" descr="Clique para Ampliar">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Grande" descr="Clique para Ampliar"/>
                    <pic:cNvPicPr>
                      <a:picLocks noChangeAspect="1" noChangeArrowheads="1"/>
                    </pic:cNvPicPr>
                  </pic:nvPicPr>
                  <pic:blipFill>
                    <a:blip r:embed="rId61" cstate="print"/>
                    <a:srcRect/>
                    <a:stretch>
                      <a:fillRect/>
                    </a:stretch>
                  </pic:blipFill>
                  <pic:spPr bwMode="auto">
                    <a:xfrm>
                      <a:off x="0" y="0"/>
                      <a:ext cx="1903095" cy="1690370"/>
                    </a:xfrm>
                    <a:prstGeom prst="rect">
                      <a:avLst/>
                    </a:prstGeom>
                    <a:noFill/>
                    <a:ln w="9525">
                      <a:noFill/>
                      <a:miter lim="800000"/>
                      <a:headEnd/>
                      <a:tailEnd/>
                    </a:ln>
                  </pic:spPr>
                </pic:pic>
              </a:graphicData>
            </a:graphic>
          </wp:inline>
        </w:drawing>
      </w:r>
    </w:p>
    <w:p w:rsidR="00954A8D" w:rsidRDefault="004C4435" w:rsidP="00954A8D">
      <w:pPr>
        <w:pStyle w:val="Corpodetexto"/>
        <w:spacing w:before="120" w:after="120" w:line="360" w:lineRule="auto"/>
        <w:rPr>
          <w:rFonts w:ascii="Verdana" w:hAnsi="Verdana"/>
          <w:bCs/>
          <w:sz w:val="22"/>
        </w:rPr>
      </w:pPr>
      <w:r>
        <w:rPr>
          <w:rFonts w:cs="Arial"/>
          <w:noProof/>
          <w:color w:val="000000"/>
        </w:rPr>
        <w:lastRenderedPageBreak/>
        <w:drawing>
          <wp:inline distT="0" distB="0" distL="0" distR="0">
            <wp:extent cx="3796030" cy="2839085"/>
            <wp:effectExtent l="19050" t="0" r="0" b="0"/>
            <wp:docPr id="5" name="Imagem 9" descr="bebedour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bedouro_1"/>
                    <pic:cNvPicPr>
                      <a:picLocks noChangeAspect="1" noChangeArrowheads="1"/>
                    </pic:cNvPicPr>
                  </pic:nvPicPr>
                  <pic:blipFill>
                    <a:blip r:embed="rId62" cstate="print"/>
                    <a:srcRect/>
                    <a:stretch>
                      <a:fillRect/>
                    </a:stretch>
                  </pic:blipFill>
                  <pic:spPr bwMode="auto">
                    <a:xfrm>
                      <a:off x="0" y="0"/>
                      <a:ext cx="3796030" cy="2839085"/>
                    </a:xfrm>
                    <a:prstGeom prst="rect">
                      <a:avLst/>
                    </a:prstGeom>
                    <a:noFill/>
                    <a:ln w="9525">
                      <a:noFill/>
                      <a:miter lim="800000"/>
                      <a:headEnd/>
                      <a:tailEnd/>
                    </a:ln>
                  </pic:spPr>
                </pic:pic>
              </a:graphicData>
            </a:graphic>
          </wp:inline>
        </w:drawing>
      </w:r>
    </w:p>
    <w:p w:rsidR="005A5FE0" w:rsidRDefault="00837D4A" w:rsidP="00837D4A">
      <w:pPr>
        <w:pStyle w:val="Ttulo1"/>
        <w:spacing w:before="1080" w:after="600"/>
        <w:ind w:left="681"/>
        <w:rPr>
          <w:rFonts w:ascii="Verdana" w:hAnsi="Verdana"/>
          <w:bCs/>
          <w:color w:val="auto"/>
          <w:sz w:val="22"/>
        </w:rPr>
      </w:pPr>
      <w:bookmarkStart w:id="426" w:name="_Toc157592207"/>
      <w:bookmarkStart w:id="427" w:name="_Toc22823885"/>
      <w:bookmarkEnd w:id="16"/>
      <w:bookmarkEnd w:id="17"/>
      <w:bookmarkEnd w:id="18"/>
      <w:bookmarkEnd w:id="19"/>
      <w:bookmarkEnd w:id="20"/>
      <w:bookmarkEnd w:id="21"/>
      <w:bookmarkEnd w:id="22"/>
      <w:bookmarkEnd w:id="318"/>
      <w:bookmarkEnd w:id="319"/>
      <w:bookmarkEnd w:id="320"/>
      <w:bookmarkEnd w:id="321"/>
      <w:bookmarkEnd w:id="322"/>
      <w:bookmarkEnd w:id="323"/>
      <w:bookmarkEnd w:id="407"/>
      <w:bookmarkEnd w:id="412"/>
      <w:bookmarkEnd w:id="413"/>
      <w:r>
        <w:rPr>
          <w:rFonts w:ascii="Verdana" w:hAnsi="Verdana"/>
          <w:bCs/>
          <w:color w:val="auto"/>
          <w:sz w:val="22"/>
        </w:rPr>
        <w:t xml:space="preserve">22. </w:t>
      </w:r>
      <w:r w:rsidR="00464EDE">
        <w:rPr>
          <w:rFonts w:ascii="Verdana" w:hAnsi="Verdana"/>
          <w:bCs/>
          <w:color w:val="auto"/>
          <w:sz w:val="22"/>
        </w:rPr>
        <w:t>L</w:t>
      </w:r>
      <w:r w:rsidR="005A5FE0">
        <w:rPr>
          <w:rFonts w:ascii="Verdana" w:hAnsi="Verdana"/>
          <w:bCs/>
          <w:color w:val="auto"/>
          <w:sz w:val="22"/>
        </w:rPr>
        <w:t>impeza final da obra</w:t>
      </w:r>
      <w:bookmarkEnd w:id="426"/>
      <w:bookmarkEnd w:id="427"/>
    </w:p>
    <w:p w:rsidR="005A5FE0" w:rsidRDefault="005A5FE0" w:rsidP="001F159B">
      <w:pPr>
        <w:pStyle w:val="Corpodetexto"/>
        <w:numPr>
          <w:ilvl w:val="0"/>
          <w:numId w:val="41"/>
        </w:numPr>
        <w:spacing w:before="120" w:after="120" w:line="360" w:lineRule="auto"/>
        <w:rPr>
          <w:rFonts w:ascii="Verdana" w:hAnsi="Verdana"/>
          <w:bCs/>
          <w:sz w:val="22"/>
        </w:rPr>
      </w:pPr>
      <w:r>
        <w:rPr>
          <w:rFonts w:ascii="Verdana" w:hAnsi="Verdana"/>
          <w:bCs/>
          <w:sz w:val="22"/>
        </w:rPr>
        <w:t>A obra deverá ser entregue em perfeito estado de limpeza e conservação, apresentando funcionamento ideal, para todas as instalações, equipamentos e aparelhos pertinentes à mesma.</w:t>
      </w:r>
    </w:p>
    <w:p w:rsidR="005A5FE0" w:rsidRDefault="005A5FE0" w:rsidP="001F159B">
      <w:pPr>
        <w:pStyle w:val="Corpodetexto"/>
        <w:numPr>
          <w:ilvl w:val="0"/>
          <w:numId w:val="41"/>
        </w:numPr>
        <w:spacing w:before="120" w:after="120" w:line="360" w:lineRule="auto"/>
        <w:rPr>
          <w:rFonts w:ascii="Verdana" w:hAnsi="Verdana"/>
          <w:bCs/>
          <w:sz w:val="22"/>
        </w:rPr>
      </w:pPr>
      <w:r>
        <w:rPr>
          <w:rFonts w:ascii="Verdana" w:hAnsi="Verdana"/>
          <w:bCs/>
          <w:sz w:val="22"/>
        </w:rPr>
        <w:t>Todo entulho proveniente dos serviços e obras efetuadas, bem como sobras de materiais, e também as instalações e equipamentos utilizados na execução dos trabalhos deverão ser retirados do local da obra pela Empreiteira Contratada.</w:t>
      </w:r>
    </w:p>
    <w:p w:rsidR="005A5FE0" w:rsidRDefault="005A5FE0" w:rsidP="001F159B">
      <w:pPr>
        <w:pStyle w:val="Corpodetexto"/>
        <w:numPr>
          <w:ilvl w:val="0"/>
          <w:numId w:val="41"/>
        </w:numPr>
        <w:spacing w:before="120" w:after="120" w:line="360" w:lineRule="auto"/>
        <w:rPr>
          <w:rFonts w:ascii="Verdana" w:hAnsi="Verdana"/>
          <w:bCs/>
          <w:sz w:val="22"/>
        </w:rPr>
      </w:pPr>
      <w:r>
        <w:rPr>
          <w:rFonts w:ascii="Verdana" w:hAnsi="Verdana"/>
          <w:bCs/>
          <w:sz w:val="22"/>
        </w:rPr>
        <w:t>Durante o desenvolvimento da obra, será obrigatória a proteção adequada nos revestimentos de pisos concluídos, nos casos em que a duração da obra ou a passagem obrigatória de operários assim o exigirem.</w:t>
      </w:r>
    </w:p>
    <w:p w:rsidR="005A5FE0" w:rsidRDefault="005A5FE0" w:rsidP="001F159B">
      <w:pPr>
        <w:pStyle w:val="Corpodetexto"/>
        <w:numPr>
          <w:ilvl w:val="0"/>
          <w:numId w:val="41"/>
        </w:numPr>
        <w:spacing w:before="120" w:after="120" w:line="360" w:lineRule="auto"/>
        <w:rPr>
          <w:rFonts w:ascii="Verdana" w:hAnsi="Verdana"/>
          <w:bCs/>
          <w:sz w:val="22"/>
        </w:rPr>
      </w:pPr>
      <w:r>
        <w:rPr>
          <w:rFonts w:ascii="Verdana" w:hAnsi="Verdana"/>
          <w:bCs/>
          <w:sz w:val="22"/>
        </w:rPr>
        <w:t xml:space="preserve">Para a limpeza usar água e sabão neutro, conforme recomendações dos fabricantes e fornecedores; o uso de detergentes, o uso de solventes e removedores químicos deverá ser restrito às indicações específicas dos </w:t>
      </w:r>
      <w:r>
        <w:rPr>
          <w:rFonts w:ascii="Verdana" w:hAnsi="Verdana"/>
          <w:bCs/>
          <w:sz w:val="22"/>
        </w:rPr>
        <w:lastRenderedPageBreak/>
        <w:t>fabricantes e fornecedores e não poderá causar danos nas áreas, superfícies ou peças.</w:t>
      </w:r>
    </w:p>
    <w:p w:rsidR="005A5FE0" w:rsidRDefault="005A5FE0" w:rsidP="001F159B">
      <w:pPr>
        <w:pStyle w:val="Corpodetexto"/>
        <w:numPr>
          <w:ilvl w:val="0"/>
          <w:numId w:val="41"/>
        </w:numPr>
        <w:spacing w:before="120" w:after="120" w:line="360" w:lineRule="auto"/>
        <w:rPr>
          <w:rFonts w:ascii="Verdana" w:hAnsi="Verdana"/>
          <w:bCs/>
          <w:sz w:val="22"/>
        </w:rPr>
      </w:pPr>
      <w:r>
        <w:rPr>
          <w:rFonts w:ascii="Verdana" w:hAnsi="Verdana"/>
          <w:bCs/>
          <w:sz w:val="22"/>
        </w:rPr>
        <w:t xml:space="preserve">Todos os respingos de tintas, argamassas, óleos, graxas e sujeiras deverão ser </w:t>
      </w:r>
      <w:proofErr w:type="gramStart"/>
      <w:r>
        <w:rPr>
          <w:rFonts w:ascii="Verdana" w:hAnsi="Verdana"/>
          <w:bCs/>
          <w:sz w:val="22"/>
        </w:rPr>
        <w:t>removidas</w:t>
      </w:r>
      <w:proofErr w:type="gramEnd"/>
      <w:r>
        <w:rPr>
          <w:rFonts w:ascii="Verdana" w:hAnsi="Verdana"/>
          <w:bCs/>
          <w:sz w:val="22"/>
        </w:rPr>
        <w:t>, raspados e limpos.</w:t>
      </w:r>
    </w:p>
    <w:p w:rsidR="005A5FE0" w:rsidRDefault="005A5FE0" w:rsidP="001F159B">
      <w:pPr>
        <w:pStyle w:val="Corpodetexto"/>
        <w:numPr>
          <w:ilvl w:val="0"/>
          <w:numId w:val="41"/>
        </w:numPr>
        <w:spacing w:before="120" w:after="120" w:line="360" w:lineRule="auto"/>
        <w:rPr>
          <w:rFonts w:ascii="Verdana" w:hAnsi="Verdana"/>
          <w:bCs/>
          <w:sz w:val="22"/>
        </w:rPr>
      </w:pPr>
      <w:r>
        <w:rPr>
          <w:rFonts w:ascii="Verdana" w:hAnsi="Verdana"/>
          <w:bCs/>
          <w:sz w:val="22"/>
        </w:rPr>
        <w:t>Os pisos cimentados e cerâmicos e azulejos deverão ser lavados totalmente. Salpicos de argamassa e tintas serão removidos com esponja de aço fina.</w:t>
      </w:r>
    </w:p>
    <w:p w:rsidR="005A5FE0" w:rsidRDefault="005A5FE0" w:rsidP="001F159B">
      <w:pPr>
        <w:pStyle w:val="Corpodetexto"/>
        <w:numPr>
          <w:ilvl w:val="0"/>
          <w:numId w:val="41"/>
        </w:numPr>
        <w:spacing w:before="120" w:after="120" w:line="360" w:lineRule="auto"/>
        <w:rPr>
          <w:rFonts w:ascii="Verdana" w:hAnsi="Verdana"/>
          <w:bCs/>
          <w:sz w:val="22"/>
        </w:rPr>
      </w:pPr>
      <w:r>
        <w:rPr>
          <w:rFonts w:ascii="Verdana" w:hAnsi="Verdana"/>
          <w:bCs/>
          <w:sz w:val="22"/>
        </w:rPr>
        <w:t>Os aparelhos sanitários serão limpos com esponja de aço apropriada, sabão e água.</w:t>
      </w:r>
    </w:p>
    <w:p w:rsidR="005A5FE0" w:rsidRDefault="005A5FE0" w:rsidP="001F159B">
      <w:pPr>
        <w:pStyle w:val="Corpodetexto"/>
        <w:numPr>
          <w:ilvl w:val="0"/>
          <w:numId w:val="41"/>
        </w:numPr>
        <w:spacing w:before="120" w:after="120" w:line="360" w:lineRule="auto"/>
        <w:rPr>
          <w:rFonts w:ascii="Verdana" w:hAnsi="Verdana"/>
          <w:bCs/>
          <w:sz w:val="22"/>
        </w:rPr>
      </w:pPr>
      <w:r>
        <w:rPr>
          <w:rFonts w:ascii="Verdana" w:hAnsi="Verdana"/>
          <w:bCs/>
          <w:sz w:val="22"/>
        </w:rPr>
        <w:t xml:space="preserve">Os metais deverão ser limpos com removedor adequado. Não poderá ser aplicado ácido </w:t>
      </w:r>
      <w:proofErr w:type="spellStart"/>
      <w:r>
        <w:rPr>
          <w:rFonts w:ascii="Verdana" w:hAnsi="Verdana"/>
          <w:bCs/>
          <w:sz w:val="22"/>
        </w:rPr>
        <w:t>muriático</w:t>
      </w:r>
      <w:proofErr w:type="spellEnd"/>
      <w:r>
        <w:rPr>
          <w:rFonts w:ascii="Verdana" w:hAnsi="Verdana"/>
          <w:bCs/>
          <w:sz w:val="22"/>
        </w:rPr>
        <w:t>.</w:t>
      </w:r>
    </w:p>
    <w:p w:rsidR="005A5FE0" w:rsidRDefault="005A5FE0" w:rsidP="001F159B">
      <w:pPr>
        <w:pStyle w:val="Corpodetexto"/>
        <w:numPr>
          <w:ilvl w:val="0"/>
          <w:numId w:val="41"/>
        </w:numPr>
        <w:spacing w:before="120" w:after="120" w:line="360" w:lineRule="auto"/>
        <w:rPr>
          <w:rFonts w:ascii="Verdana" w:hAnsi="Verdana"/>
          <w:bCs/>
          <w:sz w:val="22"/>
        </w:rPr>
      </w:pPr>
      <w:r>
        <w:rPr>
          <w:rFonts w:ascii="Verdana" w:hAnsi="Verdana"/>
          <w:bCs/>
          <w:sz w:val="22"/>
        </w:rPr>
        <w:t>A limpeza dos vidros far-se-á conforme recomendações dos fabricantes de vidros.</w:t>
      </w:r>
    </w:p>
    <w:p w:rsidR="005A5FE0" w:rsidRDefault="005A5FE0" w:rsidP="001F159B">
      <w:pPr>
        <w:pStyle w:val="Corpodetexto"/>
        <w:numPr>
          <w:ilvl w:val="0"/>
          <w:numId w:val="41"/>
        </w:numPr>
        <w:spacing w:before="120" w:after="120" w:line="360" w:lineRule="auto"/>
        <w:rPr>
          <w:rFonts w:ascii="Verdana" w:hAnsi="Verdana"/>
          <w:bCs/>
          <w:sz w:val="22"/>
        </w:rPr>
      </w:pPr>
      <w:r>
        <w:rPr>
          <w:rFonts w:ascii="Verdana" w:hAnsi="Verdana"/>
          <w:bCs/>
          <w:sz w:val="22"/>
        </w:rPr>
        <w:t>As ferragens das esquadrias com acabamento cromado deverão ser limpas com removedor adequado, nunca com abrasivos, palhas de aço e saponáceos, e após a limpeza deverão ser polidas com flanela seca.</w:t>
      </w:r>
    </w:p>
    <w:p w:rsidR="005A5FE0" w:rsidRDefault="005A5FE0">
      <w:pPr>
        <w:pStyle w:val="Corpodetexto"/>
        <w:spacing w:before="120" w:after="120" w:line="360" w:lineRule="auto"/>
        <w:rPr>
          <w:rFonts w:ascii="Verdana" w:hAnsi="Verdana"/>
          <w:bCs/>
          <w:sz w:val="22"/>
        </w:rPr>
      </w:pPr>
    </w:p>
    <w:p w:rsidR="00F1569F" w:rsidRDefault="00F1569F">
      <w:pPr>
        <w:pStyle w:val="Corpodetexto"/>
        <w:spacing w:before="120" w:after="120" w:line="360" w:lineRule="auto"/>
        <w:rPr>
          <w:rFonts w:ascii="Verdana" w:hAnsi="Verdana"/>
          <w:bCs/>
          <w:sz w:val="22"/>
        </w:rPr>
      </w:pPr>
    </w:p>
    <w:p w:rsidR="00F1569F" w:rsidRPr="008A423D" w:rsidRDefault="00F1569F" w:rsidP="00F1569F">
      <w:pPr>
        <w:autoSpaceDE w:val="0"/>
        <w:autoSpaceDN w:val="0"/>
        <w:adjustRightInd w:val="0"/>
        <w:ind w:left="708"/>
        <w:jc w:val="right"/>
        <w:rPr>
          <w:rFonts w:ascii="Arial" w:hAnsi="Arial" w:cs="Arial"/>
        </w:rPr>
      </w:pPr>
    </w:p>
    <w:p w:rsidR="00F1569F" w:rsidRPr="004B6C05" w:rsidRDefault="00F1569F" w:rsidP="00F1569F">
      <w:pPr>
        <w:autoSpaceDE w:val="0"/>
        <w:autoSpaceDN w:val="0"/>
        <w:adjustRightInd w:val="0"/>
        <w:ind w:left="708"/>
        <w:jc w:val="right"/>
        <w:rPr>
          <w:rFonts w:ascii="Arial" w:hAnsi="Arial" w:cs="Arial"/>
        </w:rPr>
      </w:pPr>
      <w:r w:rsidRPr="004B6C05">
        <w:rPr>
          <w:rFonts w:ascii="Arial" w:hAnsi="Arial" w:cs="Arial"/>
        </w:rPr>
        <w:t>____________________________________________</w:t>
      </w:r>
    </w:p>
    <w:p w:rsidR="00F1569F" w:rsidRPr="0013107A" w:rsidRDefault="00F1569F" w:rsidP="00F1569F">
      <w:pPr>
        <w:autoSpaceDE w:val="0"/>
        <w:autoSpaceDN w:val="0"/>
        <w:adjustRightInd w:val="0"/>
        <w:ind w:left="708"/>
        <w:jc w:val="right"/>
        <w:rPr>
          <w:rFonts w:ascii="Arial" w:hAnsi="Arial" w:cs="Arial"/>
          <w:b/>
        </w:rPr>
      </w:pPr>
      <w:proofErr w:type="spellStart"/>
      <w:r w:rsidRPr="0013107A">
        <w:rPr>
          <w:rFonts w:ascii="Arial" w:hAnsi="Arial" w:cs="Arial"/>
          <w:b/>
        </w:rPr>
        <w:t>Resp</w:t>
      </w:r>
      <w:proofErr w:type="spellEnd"/>
      <w:proofErr w:type="gramStart"/>
      <w:r w:rsidRPr="0013107A">
        <w:rPr>
          <w:rFonts w:ascii="Arial" w:hAnsi="Arial" w:cs="Arial"/>
          <w:b/>
        </w:rPr>
        <w:t>.:</w:t>
      </w:r>
      <w:proofErr w:type="gramEnd"/>
      <w:r w:rsidRPr="0013107A">
        <w:rPr>
          <w:rFonts w:ascii="Arial" w:hAnsi="Arial" w:cs="Arial"/>
          <w:b/>
        </w:rPr>
        <w:t xml:space="preserve"> </w:t>
      </w:r>
      <w:proofErr w:type="spellStart"/>
      <w:r w:rsidRPr="0013107A">
        <w:rPr>
          <w:rFonts w:ascii="Arial" w:hAnsi="Arial" w:cs="Arial"/>
          <w:b/>
        </w:rPr>
        <w:t>Arq</w:t>
      </w:r>
      <w:proofErr w:type="spellEnd"/>
      <w:r w:rsidRPr="0013107A">
        <w:rPr>
          <w:rFonts w:ascii="Arial" w:hAnsi="Arial" w:cs="Arial"/>
          <w:b/>
        </w:rPr>
        <w:t>. Rodrigo Carlos Gomes</w:t>
      </w:r>
    </w:p>
    <w:p w:rsidR="00F1569F" w:rsidRPr="0013107A" w:rsidRDefault="00F1569F" w:rsidP="00F1569F">
      <w:pPr>
        <w:autoSpaceDE w:val="0"/>
        <w:autoSpaceDN w:val="0"/>
        <w:adjustRightInd w:val="0"/>
        <w:ind w:left="708"/>
        <w:jc w:val="right"/>
        <w:rPr>
          <w:rFonts w:ascii="Arial" w:hAnsi="Arial" w:cs="Arial"/>
        </w:rPr>
      </w:pPr>
      <w:proofErr w:type="spellStart"/>
      <w:r w:rsidRPr="0013107A">
        <w:rPr>
          <w:rFonts w:ascii="Arial" w:hAnsi="Arial" w:cs="Arial"/>
        </w:rPr>
        <w:t>Matr</w:t>
      </w:r>
      <w:proofErr w:type="spellEnd"/>
      <w:proofErr w:type="gramStart"/>
      <w:r w:rsidRPr="0013107A">
        <w:rPr>
          <w:rFonts w:ascii="Arial" w:hAnsi="Arial" w:cs="Arial"/>
        </w:rPr>
        <w:t>.:</w:t>
      </w:r>
      <w:proofErr w:type="gramEnd"/>
      <w:r w:rsidRPr="0013107A">
        <w:rPr>
          <w:rFonts w:ascii="Arial" w:hAnsi="Arial" w:cs="Arial"/>
        </w:rPr>
        <w:t xml:space="preserve"> 13.748-0</w:t>
      </w:r>
    </w:p>
    <w:p w:rsidR="00F1569F" w:rsidRPr="0013107A" w:rsidRDefault="00F1569F" w:rsidP="00F1569F">
      <w:pPr>
        <w:autoSpaceDE w:val="0"/>
        <w:autoSpaceDN w:val="0"/>
        <w:adjustRightInd w:val="0"/>
        <w:ind w:left="708"/>
        <w:jc w:val="right"/>
        <w:rPr>
          <w:rFonts w:ascii="Arial" w:hAnsi="Arial" w:cs="Arial"/>
        </w:rPr>
      </w:pPr>
      <w:r w:rsidRPr="0013107A">
        <w:rPr>
          <w:rFonts w:ascii="Arial" w:hAnsi="Arial" w:cs="Arial"/>
        </w:rPr>
        <w:t>CNPA - Arquitetura e Engenharia</w:t>
      </w:r>
    </w:p>
    <w:p w:rsidR="00F1569F" w:rsidRPr="0013107A" w:rsidRDefault="00F1569F" w:rsidP="00F1569F">
      <w:pPr>
        <w:autoSpaceDE w:val="0"/>
        <w:autoSpaceDN w:val="0"/>
        <w:adjustRightInd w:val="0"/>
        <w:ind w:left="708"/>
        <w:jc w:val="right"/>
        <w:rPr>
          <w:rFonts w:ascii="Arial" w:hAnsi="Arial" w:cs="Arial"/>
        </w:rPr>
      </w:pPr>
      <w:r w:rsidRPr="0013107A">
        <w:rPr>
          <w:rFonts w:ascii="Arial" w:hAnsi="Arial" w:cs="Arial"/>
        </w:rPr>
        <w:t>SCN - Superintendência de Novos Projetos</w:t>
      </w:r>
    </w:p>
    <w:p w:rsidR="00F1569F" w:rsidRDefault="00F1569F" w:rsidP="00F1569F">
      <w:pPr>
        <w:autoSpaceDE w:val="0"/>
        <w:autoSpaceDN w:val="0"/>
        <w:adjustRightInd w:val="0"/>
        <w:ind w:left="708"/>
        <w:jc w:val="right"/>
        <w:rPr>
          <w:rFonts w:ascii="Arial" w:hAnsi="Arial" w:cs="Arial"/>
        </w:rPr>
      </w:pPr>
    </w:p>
    <w:p w:rsidR="00F1569F" w:rsidRDefault="00F1569F" w:rsidP="00F1569F">
      <w:pPr>
        <w:autoSpaceDE w:val="0"/>
        <w:autoSpaceDN w:val="0"/>
        <w:adjustRightInd w:val="0"/>
        <w:ind w:left="708"/>
        <w:jc w:val="right"/>
        <w:rPr>
          <w:rFonts w:ascii="Arial" w:hAnsi="Arial" w:cs="Arial"/>
        </w:rPr>
      </w:pPr>
    </w:p>
    <w:p w:rsidR="00F1569F" w:rsidRDefault="00F1569F" w:rsidP="00F1569F">
      <w:pPr>
        <w:autoSpaceDE w:val="0"/>
        <w:autoSpaceDN w:val="0"/>
        <w:adjustRightInd w:val="0"/>
        <w:ind w:left="708"/>
        <w:jc w:val="right"/>
        <w:rPr>
          <w:rFonts w:ascii="Arial" w:hAnsi="Arial" w:cs="Arial"/>
        </w:rPr>
      </w:pPr>
    </w:p>
    <w:p w:rsidR="00F1569F" w:rsidRDefault="00F1569F" w:rsidP="00F1569F">
      <w:pPr>
        <w:autoSpaceDE w:val="0"/>
        <w:autoSpaceDN w:val="0"/>
        <w:adjustRightInd w:val="0"/>
        <w:ind w:left="708"/>
        <w:jc w:val="right"/>
        <w:rPr>
          <w:rFonts w:ascii="Arial" w:hAnsi="Arial" w:cs="Arial"/>
        </w:rPr>
      </w:pPr>
    </w:p>
    <w:p w:rsidR="00F1569F" w:rsidRPr="004B6C05" w:rsidRDefault="00F1569F" w:rsidP="00F1569F">
      <w:pPr>
        <w:autoSpaceDE w:val="0"/>
        <w:autoSpaceDN w:val="0"/>
        <w:adjustRightInd w:val="0"/>
        <w:ind w:left="708"/>
        <w:jc w:val="right"/>
        <w:rPr>
          <w:rFonts w:ascii="Arial" w:hAnsi="Arial" w:cs="Arial"/>
        </w:rPr>
      </w:pPr>
      <w:r w:rsidRPr="004B6C05">
        <w:rPr>
          <w:rFonts w:ascii="Arial" w:hAnsi="Arial" w:cs="Arial"/>
        </w:rPr>
        <w:t>____________________________________________</w:t>
      </w:r>
    </w:p>
    <w:p w:rsidR="00F1569F" w:rsidRPr="0013107A" w:rsidRDefault="00F1569F" w:rsidP="00F1569F">
      <w:pPr>
        <w:autoSpaceDE w:val="0"/>
        <w:autoSpaceDN w:val="0"/>
        <w:adjustRightInd w:val="0"/>
        <w:ind w:left="708"/>
        <w:jc w:val="right"/>
        <w:rPr>
          <w:rFonts w:ascii="Arial" w:hAnsi="Arial" w:cs="Arial"/>
          <w:b/>
        </w:rPr>
      </w:pPr>
      <w:proofErr w:type="spellStart"/>
      <w:r w:rsidRPr="0013107A">
        <w:rPr>
          <w:rFonts w:ascii="Arial" w:hAnsi="Arial" w:cs="Arial"/>
          <w:b/>
        </w:rPr>
        <w:t>Resp</w:t>
      </w:r>
      <w:proofErr w:type="spellEnd"/>
      <w:proofErr w:type="gramStart"/>
      <w:r w:rsidRPr="0013107A">
        <w:rPr>
          <w:rFonts w:ascii="Arial" w:hAnsi="Arial" w:cs="Arial"/>
          <w:b/>
        </w:rPr>
        <w:t>.:</w:t>
      </w:r>
      <w:proofErr w:type="gramEnd"/>
      <w:r w:rsidRPr="0013107A">
        <w:rPr>
          <w:rFonts w:ascii="Arial" w:hAnsi="Arial" w:cs="Arial"/>
          <w:b/>
        </w:rPr>
        <w:t xml:space="preserve"> Eng. </w:t>
      </w:r>
      <w:r>
        <w:rPr>
          <w:rFonts w:ascii="Arial" w:hAnsi="Arial" w:cs="Arial"/>
          <w:b/>
        </w:rPr>
        <w:t xml:space="preserve">Civil </w:t>
      </w:r>
      <w:r w:rsidRPr="0013107A">
        <w:rPr>
          <w:rFonts w:ascii="Arial" w:hAnsi="Arial" w:cs="Arial"/>
          <w:b/>
        </w:rPr>
        <w:t>Mauro Leite da Silva</w:t>
      </w:r>
    </w:p>
    <w:p w:rsidR="00F1569F" w:rsidRPr="0013107A" w:rsidRDefault="00F1569F" w:rsidP="00F1569F">
      <w:pPr>
        <w:autoSpaceDE w:val="0"/>
        <w:autoSpaceDN w:val="0"/>
        <w:adjustRightInd w:val="0"/>
        <w:ind w:left="708"/>
        <w:jc w:val="right"/>
        <w:rPr>
          <w:rFonts w:ascii="Arial" w:hAnsi="Arial" w:cs="Arial"/>
        </w:rPr>
      </w:pPr>
      <w:proofErr w:type="spellStart"/>
      <w:r w:rsidRPr="0013107A">
        <w:rPr>
          <w:rFonts w:ascii="Arial" w:hAnsi="Arial" w:cs="Arial"/>
        </w:rPr>
        <w:t>Matr</w:t>
      </w:r>
      <w:proofErr w:type="spellEnd"/>
      <w:proofErr w:type="gramStart"/>
      <w:r w:rsidRPr="0013107A">
        <w:rPr>
          <w:rFonts w:ascii="Arial" w:hAnsi="Arial" w:cs="Arial"/>
        </w:rPr>
        <w:t>.:</w:t>
      </w:r>
      <w:proofErr w:type="gramEnd"/>
      <w:r w:rsidRPr="0013107A">
        <w:rPr>
          <w:rFonts w:ascii="Arial" w:hAnsi="Arial" w:cs="Arial"/>
        </w:rPr>
        <w:t xml:space="preserve"> 15.666-8</w:t>
      </w:r>
    </w:p>
    <w:p w:rsidR="00F1569F" w:rsidRPr="0013107A" w:rsidRDefault="00F1569F" w:rsidP="00F1569F">
      <w:pPr>
        <w:autoSpaceDE w:val="0"/>
        <w:autoSpaceDN w:val="0"/>
        <w:adjustRightInd w:val="0"/>
        <w:ind w:left="708"/>
        <w:jc w:val="right"/>
        <w:rPr>
          <w:rFonts w:ascii="Arial" w:hAnsi="Arial" w:cs="Arial"/>
        </w:rPr>
      </w:pPr>
      <w:r w:rsidRPr="0013107A">
        <w:rPr>
          <w:rFonts w:ascii="Arial" w:hAnsi="Arial" w:cs="Arial"/>
        </w:rPr>
        <w:t>CNPA - Arquitetura e Engenharia</w:t>
      </w:r>
    </w:p>
    <w:p w:rsidR="00F1569F" w:rsidRDefault="00F1569F" w:rsidP="001F159B">
      <w:pPr>
        <w:autoSpaceDE w:val="0"/>
        <w:autoSpaceDN w:val="0"/>
        <w:adjustRightInd w:val="0"/>
        <w:ind w:left="708"/>
        <w:jc w:val="right"/>
        <w:rPr>
          <w:rFonts w:ascii="Arial" w:hAnsi="Arial" w:cs="Arial"/>
          <w:color w:val="FF0000"/>
        </w:rPr>
      </w:pPr>
      <w:r w:rsidRPr="0013107A">
        <w:rPr>
          <w:rFonts w:ascii="Arial" w:hAnsi="Arial" w:cs="Arial"/>
        </w:rPr>
        <w:t>SCN - Superintendência de Novos Projetos</w:t>
      </w:r>
    </w:p>
    <w:sectPr w:rsidR="00F1569F" w:rsidSect="00E77EF1">
      <w:headerReference w:type="default" r:id="rId63"/>
      <w:footerReference w:type="even" r:id="rId64"/>
      <w:footerReference w:type="default" r:id="rId65"/>
      <w:headerReference w:type="first" r:id="rId66"/>
      <w:pgSz w:w="11907" w:h="16840" w:code="9"/>
      <w:pgMar w:top="932" w:right="1134" w:bottom="1701" w:left="1701" w:header="624" w:footer="8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34A0" w:rsidRDefault="003834A0">
      <w:r>
        <w:separator/>
      </w:r>
    </w:p>
  </w:endnote>
  <w:endnote w:type="continuationSeparator" w:id="0">
    <w:p w:rsidR="003834A0" w:rsidRDefault="003834A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Libre SansSerif Black SSi">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4A0" w:rsidRDefault="003834A0">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3834A0" w:rsidRDefault="003834A0">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4A0" w:rsidRDefault="003834A0">
    <w:pPr>
      <w:pStyle w:val="Rodap"/>
      <w:tabs>
        <w:tab w:val="clear" w:pos="4419"/>
        <w:tab w:val="clear" w:pos="8838"/>
        <w:tab w:val="center" w:pos="9000"/>
      </w:tabs>
      <w:rPr>
        <w:rFonts w:ascii="Verdana" w:hAnsi="Verdana"/>
        <w:b/>
        <w:color w:val="333333"/>
        <w:sz w:val="16"/>
        <w:szCs w:val="16"/>
      </w:rPr>
    </w:pPr>
    <w:r>
      <w:rPr>
        <w:rFonts w:ascii="Verdana" w:hAnsi="Verdana" w:cs="Arial"/>
        <w:b/>
        <w:color w:val="333333"/>
        <w:sz w:val="16"/>
        <w:szCs w:val="16"/>
      </w:rPr>
      <w:fldChar w:fldCharType="begin"/>
    </w:r>
    <w:r>
      <w:rPr>
        <w:rFonts w:ascii="Verdana" w:hAnsi="Verdana" w:cs="Arial"/>
        <w:b/>
        <w:color w:val="333333"/>
        <w:sz w:val="16"/>
        <w:szCs w:val="16"/>
      </w:rPr>
      <w:instrText xml:space="preserve"> FILENAME </w:instrText>
    </w:r>
    <w:r>
      <w:rPr>
        <w:rFonts w:ascii="Verdana" w:hAnsi="Verdana" w:cs="Arial"/>
        <w:b/>
        <w:color w:val="333333"/>
        <w:sz w:val="16"/>
        <w:szCs w:val="16"/>
      </w:rPr>
      <w:fldChar w:fldCharType="separate"/>
    </w:r>
    <w:r w:rsidR="00756513">
      <w:rPr>
        <w:rFonts w:ascii="Verdana" w:hAnsi="Verdana" w:cs="Arial"/>
        <w:b/>
        <w:noProof/>
        <w:color w:val="333333"/>
        <w:sz w:val="16"/>
        <w:szCs w:val="16"/>
      </w:rPr>
      <w:t>ARQ_Memorial descritivo</w:t>
    </w:r>
    <w:r>
      <w:rPr>
        <w:rFonts w:ascii="Verdana" w:hAnsi="Verdana" w:cs="Arial"/>
        <w:b/>
        <w:color w:val="333333"/>
        <w:sz w:val="16"/>
        <w:szCs w:val="16"/>
      </w:rPr>
      <w:fldChar w:fldCharType="end"/>
    </w:r>
    <w:r>
      <w:rPr>
        <w:rFonts w:ascii="Verdana" w:hAnsi="Verdana"/>
        <w:b/>
        <w:color w:val="333333"/>
        <w:sz w:val="14"/>
        <w:szCs w:val="14"/>
      </w:rPr>
      <w:tab/>
    </w:r>
    <w:r>
      <w:rPr>
        <w:rFonts w:ascii="Verdana" w:hAnsi="Verdana"/>
        <w:b/>
        <w:color w:val="333333"/>
        <w:sz w:val="16"/>
        <w:szCs w:val="16"/>
      </w:rPr>
      <w:t xml:space="preserve">Página </w:t>
    </w:r>
    <w:r>
      <w:rPr>
        <w:rFonts w:ascii="Verdana" w:hAnsi="Verdana"/>
        <w:b/>
        <w:color w:val="333333"/>
        <w:sz w:val="16"/>
        <w:szCs w:val="16"/>
      </w:rPr>
      <w:fldChar w:fldCharType="begin"/>
    </w:r>
    <w:r>
      <w:rPr>
        <w:rFonts w:ascii="Verdana" w:hAnsi="Verdana"/>
        <w:b/>
        <w:color w:val="333333"/>
        <w:sz w:val="16"/>
        <w:szCs w:val="16"/>
      </w:rPr>
      <w:instrText xml:space="preserve"> PAGE </w:instrText>
    </w:r>
    <w:r>
      <w:rPr>
        <w:rFonts w:ascii="Verdana" w:hAnsi="Verdana"/>
        <w:b/>
        <w:color w:val="333333"/>
        <w:sz w:val="16"/>
        <w:szCs w:val="16"/>
      </w:rPr>
      <w:fldChar w:fldCharType="separate"/>
    </w:r>
    <w:r>
      <w:rPr>
        <w:rFonts w:ascii="Verdana" w:hAnsi="Verdana"/>
        <w:b/>
        <w:noProof/>
        <w:color w:val="333333"/>
        <w:sz w:val="16"/>
        <w:szCs w:val="16"/>
      </w:rPr>
      <w:t>2</w:t>
    </w:r>
    <w:r>
      <w:rPr>
        <w:rFonts w:ascii="Verdana" w:hAnsi="Verdana"/>
        <w:b/>
        <w:color w:val="333333"/>
        <w:sz w:val="16"/>
        <w:szCs w:val="16"/>
      </w:rPr>
      <w:fldChar w:fldCharType="end"/>
    </w:r>
    <w:r>
      <w:rPr>
        <w:rFonts w:ascii="Verdana" w:hAnsi="Verdana"/>
        <w:b/>
        <w:color w:val="333333"/>
        <w:sz w:val="16"/>
        <w:szCs w:val="16"/>
      </w:rPr>
      <w:t xml:space="preserve"> de </w:t>
    </w:r>
    <w:r>
      <w:rPr>
        <w:rFonts w:ascii="Verdana" w:hAnsi="Verdana"/>
        <w:b/>
        <w:color w:val="333333"/>
        <w:sz w:val="16"/>
        <w:szCs w:val="16"/>
      </w:rPr>
      <w:fldChar w:fldCharType="begin"/>
    </w:r>
    <w:r>
      <w:rPr>
        <w:rFonts w:ascii="Verdana" w:hAnsi="Verdana"/>
        <w:b/>
        <w:color w:val="333333"/>
        <w:sz w:val="16"/>
        <w:szCs w:val="16"/>
      </w:rPr>
      <w:instrText xml:space="preserve"> NUMPAGES </w:instrText>
    </w:r>
    <w:r>
      <w:rPr>
        <w:rFonts w:ascii="Verdana" w:hAnsi="Verdana"/>
        <w:b/>
        <w:color w:val="333333"/>
        <w:sz w:val="16"/>
        <w:szCs w:val="16"/>
      </w:rPr>
      <w:fldChar w:fldCharType="separate"/>
    </w:r>
    <w:r w:rsidR="00756513">
      <w:rPr>
        <w:rFonts w:ascii="Verdana" w:hAnsi="Verdana"/>
        <w:b/>
        <w:noProof/>
        <w:color w:val="333333"/>
        <w:sz w:val="16"/>
        <w:szCs w:val="16"/>
      </w:rPr>
      <w:t>89</w:t>
    </w:r>
    <w:r>
      <w:rPr>
        <w:rFonts w:ascii="Verdana" w:hAnsi="Verdana"/>
        <w:b/>
        <w:color w:val="333333"/>
        <w:sz w:val="16"/>
        <w:szCs w:val="16"/>
      </w:rPr>
      <w:fldChar w:fldCharType="end"/>
    </w:r>
  </w:p>
  <w:p w:rsidR="003834A0" w:rsidRDefault="003834A0">
    <w:pPr>
      <w:pStyle w:val="Rodap"/>
      <w:tabs>
        <w:tab w:val="clear" w:pos="4419"/>
        <w:tab w:val="clear" w:pos="8838"/>
        <w:tab w:val="center" w:pos="9000"/>
      </w:tabs>
      <w:rPr>
        <w:rFonts w:ascii="Verdana" w:hAnsi="Verdana" w:cs="Arial"/>
        <w:b/>
        <w:color w:val="333333"/>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4A0" w:rsidRDefault="003834A0">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3834A0" w:rsidRDefault="003834A0">
    <w:pPr>
      <w:pStyle w:val="Rodap"/>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4A0" w:rsidRDefault="003834A0">
    <w:pPr>
      <w:pStyle w:val="Rodap"/>
      <w:tabs>
        <w:tab w:val="clear" w:pos="4419"/>
        <w:tab w:val="clear" w:pos="8838"/>
        <w:tab w:val="center" w:pos="9000"/>
      </w:tabs>
      <w:jc w:val="right"/>
      <w:rPr>
        <w:rFonts w:ascii="Verdana" w:hAnsi="Verdana" w:cs="Arial"/>
        <w:b/>
        <w:color w:val="333333"/>
        <w:sz w:val="12"/>
        <w:szCs w:val="12"/>
      </w:rPr>
    </w:pPr>
  </w:p>
  <w:p w:rsidR="003834A0" w:rsidRDefault="003834A0">
    <w:pPr>
      <w:pStyle w:val="Rodap"/>
      <w:tabs>
        <w:tab w:val="clear" w:pos="4419"/>
        <w:tab w:val="clear" w:pos="8838"/>
        <w:tab w:val="center" w:pos="9000"/>
      </w:tabs>
      <w:rPr>
        <w:rFonts w:ascii="Verdana" w:hAnsi="Verdana"/>
        <w:b/>
        <w:color w:val="333333"/>
        <w:sz w:val="16"/>
        <w:szCs w:val="16"/>
      </w:rPr>
    </w:pPr>
    <w:r>
      <w:rPr>
        <w:rFonts w:ascii="Verdana" w:hAnsi="Verdana" w:cs="Arial"/>
        <w:b/>
        <w:color w:val="333333"/>
        <w:sz w:val="16"/>
        <w:szCs w:val="16"/>
      </w:rPr>
      <w:fldChar w:fldCharType="begin"/>
    </w:r>
    <w:r>
      <w:rPr>
        <w:rFonts w:ascii="Verdana" w:hAnsi="Verdana" w:cs="Arial"/>
        <w:b/>
        <w:color w:val="333333"/>
        <w:sz w:val="16"/>
        <w:szCs w:val="16"/>
      </w:rPr>
      <w:instrText xml:space="preserve"> FILENAME </w:instrText>
    </w:r>
    <w:r>
      <w:rPr>
        <w:rFonts w:ascii="Verdana" w:hAnsi="Verdana" w:cs="Arial"/>
        <w:b/>
        <w:color w:val="333333"/>
        <w:sz w:val="16"/>
        <w:szCs w:val="16"/>
      </w:rPr>
      <w:fldChar w:fldCharType="separate"/>
    </w:r>
    <w:r w:rsidR="00756513">
      <w:rPr>
        <w:rFonts w:ascii="Verdana" w:hAnsi="Verdana" w:cs="Arial"/>
        <w:b/>
        <w:noProof/>
        <w:color w:val="333333"/>
        <w:sz w:val="16"/>
        <w:szCs w:val="16"/>
      </w:rPr>
      <w:t>ARQ_Memorial descritivo</w:t>
    </w:r>
    <w:r>
      <w:rPr>
        <w:rFonts w:ascii="Verdana" w:hAnsi="Verdana" w:cs="Arial"/>
        <w:b/>
        <w:color w:val="333333"/>
        <w:sz w:val="16"/>
        <w:szCs w:val="16"/>
      </w:rPr>
      <w:fldChar w:fldCharType="end"/>
    </w:r>
    <w:r>
      <w:rPr>
        <w:rFonts w:ascii="Verdana" w:hAnsi="Verdana"/>
        <w:b/>
        <w:color w:val="333333"/>
        <w:sz w:val="14"/>
        <w:szCs w:val="14"/>
      </w:rPr>
      <w:tab/>
    </w:r>
    <w:r>
      <w:rPr>
        <w:rFonts w:ascii="Verdana" w:hAnsi="Verdana"/>
        <w:b/>
        <w:color w:val="333333"/>
        <w:sz w:val="16"/>
        <w:szCs w:val="16"/>
      </w:rPr>
      <w:t xml:space="preserve">Página </w:t>
    </w:r>
    <w:r>
      <w:rPr>
        <w:rFonts w:ascii="Verdana" w:hAnsi="Verdana"/>
        <w:b/>
        <w:color w:val="333333"/>
        <w:sz w:val="16"/>
        <w:szCs w:val="16"/>
      </w:rPr>
      <w:fldChar w:fldCharType="begin"/>
    </w:r>
    <w:r>
      <w:rPr>
        <w:rFonts w:ascii="Verdana" w:hAnsi="Verdana"/>
        <w:b/>
        <w:color w:val="333333"/>
        <w:sz w:val="16"/>
        <w:szCs w:val="16"/>
      </w:rPr>
      <w:instrText xml:space="preserve"> PAGE </w:instrText>
    </w:r>
    <w:r>
      <w:rPr>
        <w:rFonts w:ascii="Verdana" w:hAnsi="Verdana"/>
        <w:b/>
        <w:color w:val="333333"/>
        <w:sz w:val="16"/>
        <w:szCs w:val="16"/>
      </w:rPr>
      <w:fldChar w:fldCharType="separate"/>
    </w:r>
    <w:r w:rsidR="00756513">
      <w:rPr>
        <w:rFonts w:ascii="Verdana" w:hAnsi="Verdana"/>
        <w:b/>
        <w:noProof/>
        <w:color w:val="333333"/>
        <w:sz w:val="16"/>
        <w:szCs w:val="16"/>
      </w:rPr>
      <w:t>89</w:t>
    </w:r>
    <w:r>
      <w:rPr>
        <w:rFonts w:ascii="Verdana" w:hAnsi="Verdana"/>
        <w:b/>
        <w:color w:val="333333"/>
        <w:sz w:val="16"/>
        <w:szCs w:val="16"/>
      </w:rPr>
      <w:fldChar w:fldCharType="end"/>
    </w:r>
    <w:r>
      <w:rPr>
        <w:rFonts w:ascii="Verdana" w:hAnsi="Verdana"/>
        <w:b/>
        <w:color w:val="333333"/>
        <w:sz w:val="16"/>
        <w:szCs w:val="16"/>
      </w:rPr>
      <w:t xml:space="preserve"> de </w:t>
    </w:r>
    <w:r>
      <w:rPr>
        <w:rFonts w:ascii="Verdana" w:hAnsi="Verdana"/>
        <w:b/>
        <w:color w:val="333333"/>
        <w:sz w:val="16"/>
        <w:szCs w:val="16"/>
      </w:rPr>
      <w:fldChar w:fldCharType="begin"/>
    </w:r>
    <w:r>
      <w:rPr>
        <w:rFonts w:ascii="Verdana" w:hAnsi="Verdana"/>
        <w:b/>
        <w:color w:val="333333"/>
        <w:sz w:val="16"/>
        <w:szCs w:val="16"/>
      </w:rPr>
      <w:instrText xml:space="preserve"> NUMPAGES </w:instrText>
    </w:r>
    <w:r>
      <w:rPr>
        <w:rFonts w:ascii="Verdana" w:hAnsi="Verdana"/>
        <w:b/>
        <w:color w:val="333333"/>
        <w:sz w:val="16"/>
        <w:szCs w:val="16"/>
      </w:rPr>
      <w:fldChar w:fldCharType="separate"/>
    </w:r>
    <w:r w:rsidR="00756513">
      <w:rPr>
        <w:rFonts w:ascii="Verdana" w:hAnsi="Verdana"/>
        <w:b/>
        <w:noProof/>
        <w:color w:val="333333"/>
        <w:sz w:val="16"/>
        <w:szCs w:val="16"/>
      </w:rPr>
      <w:t>89</w:t>
    </w:r>
    <w:r>
      <w:rPr>
        <w:rFonts w:ascii="Verdana" w:hAnsi="Verdana"/>
        <w:b/>
        <w:color w:val="333333"/>
        <w:sz w:val="16"/>
        <w:szCs w:val="16"/>
      </w:rPr>
      <w:fldChar w:fldCharType="end"/>
    </w:r>
  </w:p>
  <w:p w:rsidR="003834A0" w:rsidRDefault="003834A0">
    <w:pPr>
      <w:pStyle w:val="Rodap"/>
      <w:tabs>
        <w:tab w:val="clear" w:pos="4419"/>
        <w:tab w:val="clear" w:pos="8838"/>
        <w:tab w:val="center" w:pos="9000"/>
      </w:tabs>
      <w:rPr>
        <w:rFonts w:ascii="Verdana" w:hAnsi="Verdana" w:cs="Arial"/>
        <w:b/>
        <w:color w:val="333333"/>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34A0" w:rsidRDefault="003834A0">
      <w:r>
        <w:separator/>
      </w:r>
    </w:p>
  </w:footnote>
  <w:footnote w:type="continuationSeparator" w:id="0">
    <w:p w:rsidR="003834A0" w:rsidRDefault="003834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ook w:val="01E0"/>
    </w:tblPr>
    <w:tblGrid>
      <w:gridCol w:w="3348"/>
      <w:gridCol w:w="5864"/>
    </w:tblGrid>
    <w:tr w:rsidR="003834A0" w:rsidRPr="00183FC1" w:rsidTr="00183FC1">
      <w:trPr>
        <w:trHeight w:hRule="exact" w:val="340"/>
        <w:jc w:val="center"/>
      </w:trPr>
      <w:tc>
        <w:tcPr>
          <w:tcW w:w="3348" w:type="dxa"/>
          <w:vMerge w:val="restart"/>
          <w:vAlign w:val="center"/>
        </w:tcPr>
        <w:p w:rsidR="003834A0" w:rsidRPr="00183FC1" w:rsidRDefault="003834A0" w:rsidP="00183FC1">
          <w:pPr>
            <w:jc w:val="center"/>
            <w:rPr>
              <w:rFonts w:ascii="Verdana" w:hAnsi="Verdana" w:cs="Arial"/>
              <w:b/>
              <w:bCs/>
              <w:smallCaps/>
              <w:color w:val="333333"/>
              <w:sz w:val="16"/>
              <w:szCs w:val="16"/>
            </w:rPr>
          </w:pPr>
          <w:r w:rsidRPr="000C221B">
            <w:rPr>
              <w:rFonts w:ascii="Verdana" w:hAnsi="Verdana" w:cs="Arial"/>
              <w:b/>
              <w:bCs/>
              <w:smallCaps/>
              <w:noProof/>
              <w:color w:val="333333"/>
              <w:sz w:val="16"/>
              <w:szCs w:val="16"/>
            </w:rPr>
            <w:drawing>
              <wp:anchor distT="0" distB="0" distL="114300" distR="114300" simplePos="0" relativeHeight="251663360" behindDoc="0" locked="0" layoutInCell="1" allowOverlap="1">
                <wp:simplePos x="0" y="0"/>
                <wp:positionH relativeFrom="column">
                  <wp:posOffset>81280</wp:posOffset>
                </wp:positionH>
                <wp:positionV relativeFrom="paragraph">
                  <wp:posOffset>283845</wp:posOffset>
                </wp:positionV>
                <wp:extent cx="1712595" cy="445135"/>
                <wp:effectExtent l="19050" t="0" r="1905" b="0"/>
                <wp:wrapThrough wrapText="bothSides">
                  <wp:wrapPolygon edited="0">
                    <wp:start x="16578" y="0"/>
                    <wp:lineTo x="1682" y="5546"/>
                    <wp:lineTo x="-240" y="7395"/>
                    <wp:lineTo x="-240" y="20337"/>
                    <wp:lineTo x="19462" y="20337"/>
                    <wp:lineTo x="19942" y="20337"/>
                    <wp:lineTo x="21624" y="15715"/>
                    <wp:lineTo x="21624" y="5546"/>
                    <wp:lineTo x="21384" y="2773"/>
                    <wp:lineTo x="20182" y="0"/>
                    <wp:lineTo x="16578" y="0"/>
                  </wp:wrapPolygon>
                </wp:wrapThrough>
                <wp:docPr id="12" name="Imagem 44" descr="Logo-PRODESP-c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RODESP-cor.png"/>
                        <pic:cNvPicPr/>
                      </pic:nvPicPr>
                      <pic:blipFill>
                        <a:blip r:embed="rId1"/>
                        <a:stretch>
                          <a:fillRect/>
                        </a:stretch>
                      </pic:blipFill>
                      <pic:spPr>
                        <a:xfrm>
                          <a:off x="0" y="0"/>
                          <a:ext cx="1712595" cy="445135"/>
                        </a:xfrm>
                        <a:prstGeom prst="rect">
                          <a:avLst/>
                        </a:prstGeom>
                      </pic:spPr>
                    </pic:pic>
                  </a:graphicData>
                </a:graphic>
              </wp:anchor>
            </w:drawing>
          </w:r>
        </w:p>
      </w:tc>
      <w:tc>
        <w:tcPr>
          <w:tcW w:w="5864" w:type="dxa"/>
          <w:vAlign w:val="center"/>
        </w:tcPr>
        <w:p w:rsidR="003834A0" w:rsidRPr="00183FC1" w:rsidRDefault="003834A0" w:rsidP="00183FC1">
          <w:pPr>
            <w:jc w:val="right"/>
            <w:rPr>
              <w:rFonts w:ascii="Verdana" w:hAnsi="Verdana" w:cs="Arial"/>
              <w:b/>
              <w:bCs/>
              <w:smallCaps/>
              <w:color w:val="333333"/>
              <w:sz w:val="16"/>
              <w:szCs w:val="16"/>
            </w:rPr>
          </w:pPr>
        </w:p>
      </w:tc>
    </w:tr>
    <w:tr w:rsidR="003834A0" w:rsidRPr="00183FC1" w:rsidTr="00183FC1">
      <w:trPr>
        <w:trHeight w:hRule="exact" w:val="215"/>
        <w:jc w:val="center"/>
      </w:trPr>
      <w:tc>
        <w:tcPr>
          <w:tcW w:w="0" w:type="auto"/>
          <w:vMerge/>
          <w:vAlign w:val="center"/>
        </w:tcPr>
        <w:p w:rsidR="003834A0" w:rsidRPr="00183FC1" w:rsidRDefault="003834A0">
          <w:pPr>
            <w:rPr>
              <w:rFonts w:ascii="Verdana" w:hAnsi="Verdana" w:cs="Arial"/>
              <w:b/>
              <w:bCs/>
              <w:smallCaps/>
              <w:color w:val="333333"/>
              <w:sz w:val="16"/>
              <w:szCs w:val="16"/>
            </w:rPr>
          </w:pPr>
        </w:p>
      </w:tc>
      <w:tc>
        <w:tcPr>
          <w:tcW w:w="5864" w:type="dxa"/>
          <w:vAlign w:val="center"/>
        </w:tcPr>
        <w:p w:rsidR="003834A0" w:rsidRPr="00183FC1" w:rsidRDefault="003834A0" w:rsidP="00183FC1">
          <w:pPr>
            <w:jc w:val="right"/>
            <w:rPr>
              <w:rFonts w:ascii="Verdana" w:hAnsi="Verdana" w:cs="Arial"/>
              <w:b/>
              <w:bCs/>
              <w:smallCaps/>
              <w:color w:val="333333"/>
              <w:sz w:val="20"/>
              <w:szCs w:val="20"/>
            </w:rPr>
          </w:pPr>
        </w:p>
      </w:tc>
    </w:tr>
    <w:tr w:rsidR="003834A0" w:rsidRPr="00183FC1" w:rsidTr="00183FC1">
      <w:trPr>
        <w:trHeight w:hRule="exact" w:val="215"/>
        <w:jc w:val="center"/>
      </w:trPr>
      <w:tc>
        <w:tcPr>
          <w:tcW w:w="0" w:type="auto"/>
          <w:vMerge/>
          <w:vAlign w:val="center"/>
        </w:tcPr>
        <w:p w:rsidR="003834A0" w:rsidRPr="00183FC1" w:rsidRDefault="003834A0">
          <w:pPr>
            <w:rPr>
              <w:rFonts w:ascii="Verdana" w:hAnsi="Verdana" w:cs="Arial"/>
              <w:b/>
              <w:bCs/>
              <w:smallCaps/>
              <w:color w:val="333333"/>
              <w:sz w:val="16"/>
              <w:szCs w:val="16"/>
            </w:rPr>
          </w:pPr>
        </w:p>
      </w:tc>
      <w:tc>
        <w:tcPr>
          <w:tcW w:w="5864" w:type="dxa"/>
          <w:vAlign w:val="center"/>
        </w:tcPr>
        <w:p w:rsidR="003834A0" w:rsidRPr="00183FC1" w:rsidRDefault="003834A0" w:rsidP="00183FC1">
          <w:pPr>
            <w:jc w:val="right"/>
            <w:rPr>
              <w:rFonts w:ascii="Verdana" w:hAnsi="Verdana" w:cs="Arial"/>
              <w:b/>
              <w:smallCaps/>
              <w:color w:val="333333"/>
              <w:sz w:val="20"/>
              <w:szCs w:val="20"/>
            </w:rPr>
          </w:pPr>
        </w:p>
      </w:tc>
    </w:tr>
    <w:tr w:rsidR="003834A0" w:rsidRPr="00183FC1" w:rsidTr="00183FC1">
      <w:trPr>
        <w:trHeight w:hRule="exact" w:val="125"/>
        <w:jc w:val="center"/>
      </w:trPr>
      <w:tc>
        <w:tcPr>
          <w:tcW w:w="0" w:type="auto"/>
          <w:vMerge/>
          <w:vAlign w:val="center"/>
        </w:tcPr>
        <w:p w:rsidR="003834A0" w:rsidRPr="00183FC1" w:rsidRDefault="003834A0">
          <w:pPr>
            <w:rPr>
              <w:rFonts w:ascii="Verdana" w:hAnsi="Verdana" w:cs="Arial"/>
              <w:b/>
              <w:bCs/>
              <w:smallCaps/>
              <w:color w:val="333333"/>
              <w:sz w:val="16"/>
              <w:szCs w:val="16"/>
            </w:rPr>
          </w:pPr>
        </w:p>
      </w:tc>
      <w:tc>
        <w:tcPr>
          <w:tcW w:w="5864" w:type="dxa"/>
          <w:vAlign w:val="center"/>
        </w:tcPr>
        <w:p w:rsidR="003834A0" w:rsidRPr="00183FC1" w:rsidRDefault="003834A0" w:rsidP="00183FC1">
          <w:pPr>
            <w:jc w:val="right"/>
            <w:rPr>
              <w:rFonts w:ascii="Verdana" w:hAnsi="Verdana" w:cs="Arial"/>
              <w:b/>
              <w:bCs/>
              <w:smallCaps/>
              <w:color w:val="333333"/>
              <w:sz w:val="16"/>
              <w:szCs w:val="16"/>
            </w:rPr>
          </w:pPr>
        </w:p>
      </w:tc>
    </w:tr>
    <w:tr w:rsidR="003834A0" w:rsidRPr="00183FC1" w:rsidTr="00183FC1">
      <w:trPr>
        <w:trHeight w:hRule="exact" w:val="215"/>
        <w:jc w:val="center"/>
      </w:trPr>
      <w:tc>
        <w:tcPr>
          <w:tcW w:w="0" w:type="auto"/>
          <w:vMerge/>
          <w:vAlign w:val="center"/>
        </w:tcPr>
        <w:p w:rsidR="003834A0" w:rsidRPr="00183FC1" w:rsidRDefault="003834A0">
          <w:pPr>
            <w:rPr>
              <w:rFonts w:ascii="Verdana" w:hAnsi="Verdana" w:cs="Arial"/>
              <w:b/>
              <w:bCs/>
              <w:smallCaps/>
              <w:color w:val="333333"/>
              <w:sz w:val="16"/>
              <w:szCs w:val="16"/>
            </w:rPr>
          </w:pPr>
        </w:p>
      </w:tc>
      <w:tc>
        <w:tcPr>
          <w:tcW w:w="5864" w:type="dxa"/>
          <w:vAlign w:val="center"/>
        </w:tcPr>
        <w:p w:rsidR="003834A0" w:rsidRPr="00183FC1" w:rsidRDefault="003834A0" w:rsidP="00F1569F">
          <w:pPr>
            <w:jc w:val="right"/>
            <w:rPr>
              <w:rFonts w:ascii="Verdana" w:hAnsi="Verdana" w:cs="Arial"/>
              <w:b/>
              <w:bCs/>
              <w:smallCaps/>
              <w:color w:val="808080"/>
              <w:sz w:val="16"/>
              <w:szCs w:val="16"/>
            </w:rPr>
          </w:pPr>
          <w:r>
            <w:rPr>
              <w:rFonts w:ascii="Verdana" w:hAnsi="Verdana" w:cs="Arial"/>
              <w:b/>
              <w:bCs/>
              <w:smallCaps/>
              <w:color w:val="808080"/>
              <w:sz w:val="16"/>
              <w:szCs w:val="16"/>
            </w:rPr>
            <w:t>Caderno de Especificações Técnicas de Mobiliário</w:t>
          </w:r>
        </w:p>
      </w:tc>
    </w:tr>
    <w:tr w:rsidR="003834A0" w:rsidRPr="00183FC1" w:rsidTr="00183FC1">
      <w:trPr>
        <w:trHeight w:hRule="exact" w:val="215"/>
        <w:jc w:val="center"/>
      </w:trPr>
      <w:tc>
        <w:tcPr>
          <w:tcW w:w="0" w:type="auto"/>
          <w:vMerge/>
          <w:vAlign w:val="center"/>
        </w:tcPr>
        <w:p w:rsidR="003834A0" w:rsidRPr="00183FC1" w:rsidRDefault="003834A0">
          <w:pPr>
            <w:rPr>
              <w:rFonts w:ascii="Verdana" w:hAnsi="Verdana" w:cs="Arial"/>
              <w:b/>
              <w:bCs/>
              <w:smallCaps/>
              <w:color w:val="333333"/>
              <w:sz w:val="16"/>
              <w:szCs w:val="16"/>
            </w:rPr>
          </w:pPr>
        </w:p>
      </w:tc>
      <w:tc>
        <w:tcPr>
          <w:tcW w:w="5864" w:type="dxa"/>
          <w:vAlign w:val="center"/>
        </w:tcPr>
        <w:p w:rsidR="003834A0" w:rsidRPr="00183FC1" w:rsidRDefault="003834A0" w:rsidP="00F1569F">
          <w:pPr>
            <w:jc w:val="right"/>
            <w:rPr>
              <w:rFonts w:ascii="Verdana" w:hAnsi="Verdana" w:cs="Arial"/>
              <w:b/>
              <w:bCs/>
              <w:smallCaps/>
              <w:color w:val="808080"/>
              <w:sz w:val="16"/>
              <w:szCs w:val="16"/>
            </w:rPr>
          </w:pPr>
          <w:r w:rsidRPr="00183FC1">
            <w:rPr>
              <w:rFonts w:ascii="Verdana" w:hAnsi="Verdana" w:cs="Arial"/>
              <w:b/>
              <w:bCs/>
              <w:smallCaps/>
              <w:color w:val="808080"/>
              <w:sz w:val="16"/>
              <w:szCs w:val="16"/>
            </w:rPr>
            <w:t xml:space="preserve"> </w:t>
          </w:r>
        </w:p>
      </w:tc>
    </w:tr>
    <w:tr w:rsidR="003834A0" w:rsidRPr="00183FC1" w:rsidTr="00183FC1">
      <w:trPr>
        <w:trHeight w:hRule="exact" w:val="178"/>
        <w:jc w:val="center"/>
      </w:trPr>
      <w:tc>
        <w:tcPr>
          <w:tcW w:w="0" w:type="auto"/>
          <w:vMerge/>
          <w:vAlign w:val="center"/>
        </w:tcPr>
        <w:p w:rsidR="003834A0" w:rsidRPr="00183FC1" w:rsidRDefault="003834A0">
          <w:pPr>
            <w:rPr>
              <w:rFonts w:ascii="Verdana" w:hAnsi="Verdana" w:cs="Arial"/>
              <w:b/>
              <w:bCs/>
              <w:smallCaps/>
              <w:color w:val="333333"/>
              <w:sz w:val="16"/>
              <w:szCs w:val="16"/>
            </w:rPr>
          </w:pPr>
        </w:p>
      </w:tc>
      <w:tc>
        <w:tcPr>
          <w:tcW w:w="5864" w:type="dxa"/>
          <w:vAlign w:val="center"/>
        </w:tcPr>
        <w:p w:rsidR="003834A0" w:rsidRPr="00183FC1" w:rsidRDefault="003834A0" w:rsidP="00183FC1">
          <w:pPr>
            <w:jc w:val="right"/>
            <w:rPr>
              <w:rFonts w:ascii="Verdana" w:hAnsi="Verdana" w:cs="Arial"/>
              <w:b/>
              <w:bCs/>
              <w:smallCaps/>
              <w:color w:val="333333"/>
              <w:sz w:val="16"/>
              <w:szCs w:val="16"/>
            </w:rPr>
          </w:pPr>
        </w:p>
      </w:tc>
    </w:tr>
  </w:tbl>
  <w:p w:rsidR="003834A0" w:rsidRDefault="003834A0">
    <w:pPr>
      <w:pStyle w:val="Cabealho"/>
      <w:jc w:val="right"/>
      <w:rPr>
        <w:sz w:val="40"/>
        <w:szCs w:val="4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4A0" w:rsidRDefault="003834A0">
    <w:pPr>
      <w:pStyle w:val="Rodap"/>
      <w:jc w:val="right"/>
    </w:pPr>
    <w:r>
      <w:rPr>
        <w:noProof/>
      </w:rPr>
      <w:drawing>
        <wp:anchor distT="0" distB="0" distL="114300" distR="114300" simplePos="0" relativeHeight="251662336" behindDoc="0" locked="0" layoutInCell="1" allowOverlap="1">
          <wp:simplePos x="0" y="0"/>
          <wp:positionH relativeFrom="column">
            <wp:posOffset>3896995</wp:posOffset>
          </wp:positionH>
          <wp:positionV relativeFrom="paragraph">
            <wp:posOffset>-10795</wp:posOffset>
          </wp:positionV>
          <wp:extent cx="2040255" cy="763270"/>
          <wp:effectExtent l="19050" t="0" r="0" b="0"/>
          <wp:wrapThrough wrapText="bothSides">
            <wp:wrapPolygon edited="0">
              <wp:start x="-202" y="0"/>
              <wp:lineTo x="-202" y="21025"/>
              <wp:lineTo x="21580" y="21025"/>
              <wp:lineTo x="21580" y="0"/>
              <wp:lineTo x="-202" y="0"/>
            </wp:wrapPolygon>
          </wp:wrapThrough>
          <wp:docPr id="13" name="Imagem 45" descr="Gov 2019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 2019 HORIZONTAL.jpg"/>
                  <pic:cNvPicPr/>
                </pic:nvPicPr>
                <pic:blipFill>
                  <a:blip r:embed="rId1"/>
                  <a:stretch>
                    <a:fillRect/>
                  </a:stretch>
                </pic:blipFill>
                <pic:spPr>
                  <a:xfrm>
                    <a:off x="0" y="0"/>
                    <a:ext cx="2040255" cy="763270"/>
                  </a:xfrm>
                  <a:prstGeom prst="rect">
                    <a:avLst/>
                  </a:prstGeom>
                </pic:spPr>
              </pic:pic>
            </a:graphicData>
          </a:graphic>
        </wp:anchor>
      </w:drawing>
    </w:r>
  </w:p>
  <w:p w:rsidR="003834A0" w:rsidRDefault="003834A0">
    <w:pPr>
      <w:pStyle w:val="Rodap"/>
      <w:tabs>
        <w:tab w:val="clear" w:pos="8838"/>
        <w:tab w:val="right" w:pos="9720"/>
      </w:tabs>
      <w:jc w:val="right"/>
    </w:pPr>
    <w:r>
      <w:rPr>
        <w:noProof/>
      </w:rPr>
      <w:drawing>
        <wp:anchor distT="0" distB="0" distL="114300" distR="114300" simplePos="0" relativeHeight="251661312" behindDoc="0" locked="0" layoutInCell="1" allowOverlap="1">
          <wp:simplePos x="0" y="0"/>
          <wp:positionH relativeFrom="column">
            <wp:posOffset>-22860</wp:posOffset>
          </wp:positionH>
          <wp:positionV relativeFrom="paragraph">
            <wp:posOffset>-3810</wp:posOffset>
          </wp:positionV>
          <wp:extent cx="2223135" cy="581025"/>
          <wp:effectExtent l="19050" t="0" r="5715" b="0"/>
          <wp:wrapThrough wrapText="bothSides">
            <wp:wrapPolygon edited="0">
              <wp:start x="17028" y="0"/>
              <wp:lineTo x="1296" y="6374"/>
              <wp:lineTo x="-185" y="7790"/>
              <wp:lineTo x="-185" y="21246"/>
              <wp:lineTo x="19434" y="21246"/>
              <wp:lineTo x="20360" y="21246"/>
              <wp:lineTo x="21656" y="15580"/>
              <wp:lineTo x="21656" y="5666"/>
              <wp:lineTo x="21285" y="2833"/>
              <wp:lineTo x="19990" y="0"/>
              <wp:lineTo x="17028" y="0"/>
            </wp:wrapPolygon>
          </wp:wrapThrough>
          <wp:docPr id="14" name="Imagem 44" descr="Logo-PRODESP-c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RODESP-cor.png"/>
                  <pic:cNvPicPr/>
                </pic:nvPicPr>
                <pic:blipFill>
                  <a:blip r:embed="rId2"/>
                  <a:stretch>
                    <a:fillRect/>
                  </a:stretch>
                </pic:blipFill>
                <pic:spPr>
                  <a:xfrm>
                    <a:off x="0" y="0"/>
                    <a:ext cx="2223135" cy="581025"/>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ook w:val="01E0"/>
    </w:tblPr>
    <w:tblGrid>
      <w:gridCol w:w="2946"/>
      <w:gridCol w:w="6261"/>
    </w:tblGrid>
    <w:tr w:rsidR="003834A0" w:rsidRPr="00183FC1" w:rsidTr="00183FC1">
      <w:trPr>
        <w:trHeight w:hRule="exact" w:val="227"/>
        <w:jc w:val="center"/>
      </w:trPr>
      <w:tc>
        <w:tcPr>
          <w:tcW w:w="2919" w:type="dxa"/>
          <w:vMerge w:val="restart"/>
          <w:vAlign w:val="center"/>
        </w:tcPr>
        <w:p w:rsidR="003834A0" w:rsidRPr="00183FC1" w:rsidRDefault="003834A0" w:rsidP="00183FC1">
          <w:pPr>
            <w:jc w:val="center"/>
            <w:rPr>
              <w:rFonts w:ascii="Verdana" w:hAnsi="Verdana" w:cs="Arial"/>
              <w:b/>
              <w:bCs/>
              <w:smallCaps/>
              <w:color w:val="333333"/>
              <w:sz w:val="16"/>
              <w:szCs w:val="16"/>
            </w:rPr>
          </w:pPr>
          <w:r w:rsidRPr="001B2B1C">
            <w:rPr>
              <w:rFonts w:ascii="Verdana" w:hAnsi="Verdana" w:cs="Arial"/>
              <w:b/>
              <w:bCs/>
              <w:smallCaps/>
              <w:noProof/>
              <w:color w:val="333333"/>
              <w:sz w:val="16"/>
              <w:szCs w:val="16"/>
            </w:rPr>
            <w:drawing>
              <wp:anchor distT="0" distB="0" distL="114300" distR="114300" simplePos="0" relativeHeight="251665408" behindDoc="0" locked="0" layoutInCell="1" allowOverlap="1">
                <wp:simplePos x="0" y="0"/>
                <wp:positionH relativeFrom="column">
                  <wp:posOffset>-119883</wp:posOffset>
                </wp:positionH>
                <wp:positionV relativeFrom="paragraph">
                  <wp:posOffset>-498384</wp:posOffset>
                </wp:positionV>
                <wp:extent cx="1712842" cy="439387"/>
                <wp:effectExtent l="19050" t="0" r="1905" b="0"/>
                <wp:wrapThrough wrapText="bothSides">
                  <wp:wrapPolygon edited="0">
                    <wp:start x="16578" y="0"/>
                    <wp:lineTo x="1682" y="5546"/>
                    <wp:lineTo x="-240" y="7395"/>
                    <wp:lineTo x="-240" y="20337"/>
                    <wp:lineTo x="19462" y="20337"/>
                    <wp:lineTo x="19942" y="20337"/>
                    <wp:lineTo x="21624" y="15715"/>
                    <wp:lineTo x="21624" y="5546"/>
                    <wp:lineTo x="21384" y="2773"/>
                    <wp:lineTo x="20182" y="0"/>
                    <wp:lineTo x="16578" y="0"/>
                  </wp:wrapPolygon>
                </wp:wrapThrough>
                <wp:docPr id="15" name="Imagem 44" descr="Logo-PRODESP-c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RODESP-cor.png"/>
                        <pic:cNvPicPr/>
                      </pic:nvPicPr>
                      <pic:blipFill>
                        <a:blip r:embed="rId1"/>
                        <a:stretch>
                          <a:fillRect/>
                        </a:stretch>
                      </pic:blipFill>
                      <pic:spPr>
                        <a:xfrm>
                          <a:off x="0" y="0"/>
                          <a:ext cx="1712595" cy="445135"/>
                        </a:xfrm>
                        <a:prstGeom prst="rect">
                          <a:avLst/>
                        </a:prstGeom>
                      </pic:spPr>
                    </pic:pic>
                  </a:graphicData>
                </a:graphic>
              </wp:anchor>
            </w:drawing>
          </w:r>
        </w:p>
      </w:tc>
      <w:tc>
        <w:tcPr>
          <w:tcW w:w="6261" w:type="dxa"/>
          <w:vAlign w:val="center"/>
        </w:tcPr>
        <w:p w:rsidR="003834A0" w:rsidRPr="00183FC1" w:rsidRDefault="003834A0" w:rsidP="00183FC1">
          <w:pPr>
            <w:jc w:val="right"/>
            <w:rPr>
              <w:rFonts w:ascii="Verdana" w:hAnsi="Verdana" w:cs="Arial"/>
              <w:b/>
              <w:bCs/>
              <w:smallCaps/>
              <w:color w:val="333333"/>
              <w:sz w:val="16"/>
              <w:szCs w:val="16"/>
            </w:rPr>
          </w:pPr>
        </w:p>
      </w:tc>
    </w:tr>
    <w:tr w:rsidR="003834A0" w:rsidRPr="00183FC1" w:rsidTr="00183FC1">
      <w:trPr>
        <w:trHeight w:hRule="exact" w:val="284"/>
        <w:jc w:val="center"/>
      </w:trPr>
      <w:tc>
        <w:tcPr>
          <w:tcW w:w="2919" w:type="dxa"/>
          <w:vMerge/>
          <w:vAlign w:val="center"/>
        </w:tcPr>
        <w:p w:rsidR="003834A0" w:rsidRPr="00183FC1" w:rsidRDefault="003834A0">
          <w:pPr>
            <w:rPr>
              <w:rFonts w:ascii="Verdana" w:hAnsi="Verdana" w:cs="Arial"/>
              <w:b/>
              <w:bCs/>
              <w:smallCaps/>
              <w:color w:val="333333"/>
              <w:sz w:val="16"/>
              <w:szCs w:val="16"/>
            </w:rPr>
          </w:pPr>
        </w:p>
      </w:tc>
      <w:tc>
        <w:tcPr>
          <w:tcW w:w="6261" w:type="dxa"/>
          <w:vAlign w:val="center"/>
        </w:tcPr>
        <w:p w:rsidR="003834A0" w:rsidRPr="00183FC1" w:rsidRDefault="003834A0" w:rsidP="00183FC1">
          <w:pPr>
            <w:jc w:val="right"/>
            <w:rPr>
              <w:rFonts w:ascii="Verdana" w:hAnsi="Verdana" w:cs="Arial"/>
              <w:b/>
              <w:smallCaps/>
              <w:color w:val="333333"/>
              <w:sz w:val="22"/>
              <w:szCs w:val="22"/>
            </w:rPr>
          </w:pPr>
        </w:p>
      </w:tc>
    </w:tr>
    <w:tr w:rsidR="003834A0" w:rsidRPr="00183FC1" w:rsidTr="00183FC1">
      <w:trPr>
        <w:trHeight w:hRule="exact" w:val="284"/>
        <w:jc w:val="center"/>
      </w:trPr>
      <w:tc>
        <w:tcPr>
          <w:tcW w:w="2919" w:type="dxa"/>
          <w:vMerge/>
          <w:vAlign w:val="center"/>
        </w:tcPr>
        <w:p w:rsidR="003834A0" w:rsidRPr="00183FC1" w:rsidRDefault="003834A0">
          <w:pPr>
            <w:rPr>
              <w:rFonts w:ascii="Verdana" w:hAnsi="Verdana" w:cs="Arial"/>
              <w:b/>
              <w:bCs/>
              <w:smallCaps/>
              <w:color w:val="333333"/>
              <w:sz w:val="16"/>
              <w:szCs w:val="16"/>
            </w:rPr>
          </w:pPr>
        </w:p>
      </w:tc>
      <w:tc>
        <w:tcPr>
          <w:tcW w:w="6261" w:type="dxa"/>
          <w:vAlign w:val="center"/>
        </w:tcPr>
        <w:p w:rsidR="003834A0" w:rsidRPr="00183FC1" w:rsidRDefault="003834A0" w:rsidP="00183FC1">
          <w:pPr>
            <w:jc w:val="right"/>
            <w:rPr>
              <w:rFonts w:ascii="Verdana" w:hAnsi="Verdana" w:cs="Arial"/>
              <w:b/>
              <w:bCs/>
              <w:smallCaps/>
              <w:color w:val="333333"/>
              <w:sz w:val="22"/>
              <w:szCs w:val="22"/>
            </w:rPr>
          </w:pPr>
          <w:r w:rsidRPr="00183FC1">
            <w:rPr>
              <w:rFonts w:ascii="Verdana" w:hAnsi="Verdana" w:cs="Arial"/>
              <w:b/>
              <w:bCs/>
              <w:smallCaps/>
              <w:color w:val="808080"/>
              <w:sz w:val="16"/>
              <w:szCs w:val="16"/>
            </w:rPr>
            <w:t xml:space="preserve">Memorial Descritivo </w:t>
          </w:r>
          <w:r>
            <w:rPr>
              <w:rFonts w:ascii="Verdana" w:hAnsi="Verdana" w:cs="Arial"/>
              <w:b/>
              <w:bCs/>
              <w:smallCaps/>
              <w:color w:val="808080"/>
              <w:sz w:val="16"/>
              <w:szCs w:val="16"/>
            </w:rPr>
            <w:t xml:space="preserve"> de Arquitetura</w:t>
          </w:r>
        </w:p>
      </w:tc>
    </w:tr>
    <w:tr w:rsidR="003834A0" w:rsidRPr="00183FC1" w:rsidTr="00183FC1">
      <w:trPr>
        <w:trHeight w:hRule="exact" w:val="170"/>
        <w:jc w:val="center"/>
      </w:trPr>
      <w:tc>
        <w:tcPr>
          <w:tcW w:w="2919" w:type="dxa"/>
          <w:vMerge/>
          <w:vAlign w:val="center"/>
        </w:tcPr>
        <w:p w:rsidR="003834A0" w:rsidRPr="00183FC1" w:rsidRDefault="003834A0">
          <w:pPr>
            <w:rPr>
              <w:rFonts w:ascii="Verdana" w:hAnsi="Verdana" w:cs="Arial"/>
              <w:b/>
              <w:bCs/>
              <w:smallCaps/>
              <w:color w:val="333333"/>
              <w:sz w:val="16"/>
              <w:szCs w:val="16"/>
            </w:rPr>
          </w:pPr>
        </w:p>
      </w:tc>
      <w:tc>
        <w:tcPr>
          <w:tcW w:w="6261" w:type="dxa"/>
          <w:vAlign w:val="center"/>
        </w:tcPr>
        <w:p w:rsidR="003834A0" w:rsidRPr="00183FC1" w:rsidRDefault="003834A0" w:rsidP="00183FC1">
          <w:pPr>
            <w:jc w:val="right"/>
            <w:rPr>
              <w:rFonts w:ascii="Verdana" w:hAnsi="Verdana" w:cs="Arial"/>
              <w:b/>
              <w:bCs/>
              <w:smallCaps/>
              <w:color w:val="808080"/>
              <w:sz w:val="16"/>
              <w:szCs w:val="16"/>
            </w:rPr>
          </w:pPr>
        </w:p>
      </w:tc>
    </w:tr>
    <w:tr w:rsidR="003834A0" w:rsidRPr="00183FC1" w:rsidTr="00183FC1">
      <w:trPr>
        <w:trHeight w:hRule="exact" w:val="215"/>
        <w:jc w:val="center"/>
      </w:trPr>
      <w:tc>
        <w:tcPr>
          <w:tcW w:w="2919" w:type="dxa"/>
          <w:vMerge/>
          <w:vAlign w:val="center"/>
        </w:tcPr>
        <w:p w:rsidR="003834A0" w:rsidRPr="00183FC1" w:rsidRDefault="003834A0">
          <w:pPr>
            <w:rPr>
              <w:rFonts w:ascii="Verdana" w:hAnsi="Verdana" w:cs="Arial"/>
              <w:b/>
              <w:bCs/>
              <w:smallCaps/>
              <w:color w:val="333333"/>
              <w:sz w:val="16"/>
              <w:szCs w:val="16"/>
            </w:rPr>
          </w:pPr>
        </w:p>
      </w:tc>
      <w:tc>
        <w:tcPr>
          <w:tcW w:w="6261" w:type="dxa"/>
          <w:vAlign w:val="center"/>
        </w:tcPr>
        <w:p w:rsidR="003834A0" w:rsidRPr="00183FC1" w:rsidRDefault="003834A0" w:rsidP="001B2B1C">
          <w:pPr>
            <w:jc w:val="right"/>
            <w:rPr>
              <w:rFonts w:ascii="Verdana" w:hAnsi="Verdana" w:cs="Arial"/>
              <w:b/>
              <w:bCs/>
              <w:smallCaps/>
              <w:color w:val="808080"/>
              <w:sz w:val="16"/>
              <w:szCs w:val="16"/>
            </w:rPr>
          </w:pPr>
        </w:p>
      </w:tc>
    </w:tr>
    <w:tr w:rsidR="003834A0" w:rsidRPr="00183FC1" w:rsidTr="00183FC1">
      <w:trPr>
        <w:trHeight w:hRule="exact" w:val="215"/>
        <w:jc w:val="center"/>
      </w:trPr>
      <w:tc>
        <w:tcPr>
          <w:tcW w:w="2919" w:type="dxa"/>
          <w:vMerge/>
          <w:vAlign w:val="center"/>
        </w:tcPr>
        <w:p w:rsidR="003834A0" w:rsidRPr="00183FC1" w:rsidRDefault="003834A0">
          <w:pPr>
            <w:rPr>
              <w:rFonts w:ascii="Verdana" w:hAnsi="Verdana" w:cs="Arial"/>
              <w:b/>
              <w:bCs/>
              <w:smallCaps/>
              <w:color w:val="333333"/>
              <w:sz w:val="16"/>
              <w:szCs w:val="16"/>
            </w:rPr>
          </w:pPr>
        </w:p>
      </w:tc>
      <w:tc>
        <w:tcPr>
          <w:tcW w:w="6261" w:type="dxa"/>
          <w:vAlign w:val="center"/>
        </w:tcPr>
        <w:p w:rsidR="003834A0" w:rsidRPr="00183FC1" w:rsidRDefault="003834A0" w:rsidP="00183FC1">
          <w:pPr>
            <w:jc w:val="right"/>
            <w:rPr>
              <w:rFonts w:ascii="Verdana" w:hAnsi="Verdana" w:cs="Arial"/>
              <w:b/>
              <w:bCs/>
              <w:smallCaps/>
              <w:color w:val="808080"/>
              <w:sz w:val="16"/>
              <w:szCs w:val="16"/>
            </w:rPr>
          </w:pPr>
        </w:p>
      </w:tc>
    </w:tr>
  </w:tbl>
  <w:p w:rsidR="003834A0" w:rsidRDefault="003834A0">
    <w:pPr>
      <w:pStyle w:val="Cabealho"/>
      <w:jc w:val="right"/>
      <w:rPr>
        <w:sz w:val="40"/>
        <w:szCs w:val="4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4A0" w:rsidRDefault="003834A0">
    <w:pPr>
      <w:pStyle w:val="Rodap"/>
      <w:jc w:val="right"/>
    </w:pPr>
    <w:r>
      <w:rPr>
        <w:noProof/>
      </w:rPr>
      <w:drawing>
        <wp:inline distT="0" distB="0" distL="0" distR="0">
          <wp:extent cx="1392555" cy="1158875"/>
          <wp:effectExtent l="19050" t="0" r="0" b="0"/>
          <wp:docPr id="59" name="Imagem 59" descr="CPOS_MEMORIAL_R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POS_MEMORIAL_REDE"/>
                  <pic:cNvPicPr>
                    <a:picLocks noChangeAspect="1" noChangeArrowheads="1"/>
                  </pic:cNvPicPr>
                </pic:nvPicPr>
                <pic:blipFill>
                  <a:blip r:embed="rId1"/>
                  <a:srcRect/>
                  <a:stretch>
                    <a:fillRect/>
                  </a:stretch>
                </pic:blipFill>
                <pic:spPr bwMode="auto">
                  <a:xfrm>
                    <a:off x="0" y="0"/>
                    <a:ext cx="1392555" cy="1158875"/>
                  </a:xfrm>
                  <a:prstGeom prst="rect">
                    <a:avLst/>
                  </a:prstGeom>
                  <a:noFill/>
                  <a:ln w="9525">
                    <a:noFill/>
                    <a:miter lim="800000"/>
                    <a:headEnd/>
                    <a:tailEnd/>
                  </a:ln>
                </pic:spPr>
              </pic:pic>
            </a:graphicData>
          </a:graphic>
        </wp:inline>
      </w:drawing>
    </w: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1441D"/>
    <w:multiLevelType w:val="hybridMultilevel"/>
    <w:tmpl w:val="8A52D56E"/>
    <w:lvl w:ilvl="0" w:tplc="A628DD54">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
    <w:nsid w:val="02523EEE"/>
    <w:multiLevelType w:val="hybridMultilevel"/>
    <w:tmpl w:val="DE223E3A"/>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nsid w:val="02A6520C"/>
    <w:multiLevelType w:val="hybridMultilevel"/>
    <w:tmpl w:val="C41E5B30"/>
    <w:lvl w:ilvl="0" w:tplc="785CF11E">
      <w:start w:val="1"/>
      <w:numFmt w:val="lowerLetter"/>
      <w:lvlText w:val="%1)"/>
      <w:lvlJc w:val="left"/>
      <w:pPr>
        <w:tabs>
          <w:tab w:val="num" w:pos="1701"/>
        </w:tabs>
        <w:ind w:left="1701" w:hanging="283"/>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nsid w:val="05F234A1"/>
    <w:multiLevelType w:val="hybridMultilevel"/>
    <w:tmpl w:val="97645374"/>
    <w:lvl w:ilvl="0" w:tplc="785CF11E">
      <w:start w:val="1"/>
      <w:numFmt w:val="lowerLetter"/>
      <w:lvlText w:val="%1)"/>
      <w:lvlJc w:val="left"/>
      <w:pPr>
        <w:tabs>
          <w:tab w:val="num" w:pos="1701"/>
        </w:tabs>
        <w:ind w:left="1701" w:hanging="283"/>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
    <w:nsid w:val="11337A6C"/>
    <w:multiLevelType w:val="hybridMultilevel"/>
    <w:tmpl w:val="93329000"/>
    <w:lvl w:ilvl="0" w:tplc="9766BA1E">
      <w:start w:val="1"/>
      <w:numFmt w:val="lowerLetter"/>
      <w:lvlText w:val="%1)"/>
      <w:lvlJc w:val="left"/>
      <w:pPr>
        <w:tabs>
          <w:tab w:val="num" w:pos="1701"/>
        </w:tabs>
        <w:ind w:left="1701" w:hanging="283"/>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13473E3B"/>
    <w:multiLevelType w:val="multilevel"/>
    <w:tmpl w:val="3B7EB0E2"/>
    <w:lvl w:ilvl="0">
      <w:start w:val="1"/>
      <w:numFmt w:val="decimal"/>
      <w:lvlText w:val="%1."/>
      <w:lvlJc w:val="left"/>
      <w:pPr>
        <w:tabs>
          <w:tab w:val="num" w:pos="360"/>
        </w:tabs>
        <w:ind w:left="360" w:hanging="360"/>
      </w:pPr>
      <w:rPr>
        <w:rFonts w:hint="default"/>
      </w:rPr>
    </w:lvl>
    <w:lvl w:ilvl="1">
      <w:start w:val="1"/>
      <w:numFmt w:val="decimal"/>
      <w:lvlText w:val="5.%2"/>
      <w:lvlJc w:val="left"/>
      <w:pPr>
        <w:tabs>
          <w:tab w:val="num" w:pos="907"/>
        </w:tabs>
        <w:ind w:left="907" w:hanging="547"/>
      </w:pPr>
      <w:rPr>
        <w:rFonts w:hint="default"/>
        <w:b/>
        <w:i w:val="0"/>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14983847"/>
    <w:multiLevelType w:val="hybridMultilevel"/>
    <w:tmpl w:val="6572246A"/>
    <w:lvl w:ilvl="0" w:tplc="4134D020">
      <w:start w:val="1"/>
      <w:numFmt w:val="bullet"/>
      <w:lvlText w:val=""/>
      <w:lvlJc w:val="left"/>
      <w:pPr>
        <w:tabs>
          <w:tab w:val="num" w:pos="1417"/>
        </w:tabs>
        <w:ind w:left="1417" w:hanging="283"/>
      </w:pPr>
      <w:rPr>
        <w:rFonts w:ascii="Wingdings" w:hAnsi="Wingdings" w:hint="default"/>
      </w:rPr>
    </w:lvl>
    <w:lvl w:ilvl="1" w:tplc="04160019" w:tentative="1">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nsid w:val="1A240473"/>
    <w:multiLevelType w:val="hybridMultilevel"/>
    <w:tmpl w:val="A3487B66"/>
    <w:lvl w:ilvl="0" w:tplc="43125CDA">
      <w:start w:val="1"/>
      <w:numFmt w:val="lowerLetter"/>
      <w:lvlText w:val="%1)"/>
      <w:lvlJc w:val="left"/>
      <w:pPr>
        <w:tabs>
          <w:tab w:val="num" w:pos="1701"/>
        </w:tabs>
        <w:ind w:left="1701" w:hanging="283"/>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1DD35A33"/>
    <w:multiLevelType w:val="hybridMultilevel"/>
    <w:tmpl w:val="47D081F2"/>
    <w:lvl w:ilvl="0" w:tplc="4DF07530">
      <w:start w:val="1"/>
      <w:numFmt w:val="bullet"/>
      <w:lvlText w:val=""/>
      <w:lvlJc w:val="left"/>
      <w:pPr>
        <w:tabs>
          <w:tab w:val="num" w:pos="1417"/>
        </w:tabs>
        <w:ind w:left="1417" w:hanging="283"/>
      </w:pPr>
      <w:rPr>
        <w:rFonts w:ascii="Wingdings" w:hAnsi="Wingding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1E990828"/>
    <w:multiLevelType w:val="hybridMultilevel"/>
    <w:tmpl w:val="1EFC02D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5961CC5"/>
    <w:multiLevelType w:val="hybridMultilevel"/>
    <w:tmpl w:val="2DA8CD54"/>
    <w:lvl w:ilvl="0" w:tplc="D794F686">
      <w:start w:val="1"/>
      <w:numFmt w:val="lowerLetter"/>
      <w:lvlText w:val="%1)"/>
      <w:lvlJc w:val="left"/>
      <w:pPr>
        <w:tabs>
          <w:tab w:val="num" w:pos="1701"/>
        </w:tabs>
        <w:ind w:left="1701" w:hanging="283"/>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2BBC73A2"/>
    <w:multiLevelType w:val="hybridMultilevel"/>
    <w:tmpl w:val="A550673A"/>
    <w:lvl w:ilvl="0" w:tplc="ABF08C82">
      <w:start w:val="1"/>
      <w:numFmt w:val="lowerLetter"/>
      <w:lvlText w:val="%1)"/>
      <w:lvlJc w:val="left"/>
      <w:pPr>
        <w:tabs>
          <w:tab w:val="num" w:pos="1701"/>
        </w:tabs>
        <w:ind w:left="1701" w:hanging="283"/>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2C6026D7"/>
    <w:multiLevelType w:val="hybridMultilevel"/>
    <w:tmpl w:val="5F7451F2"/>
    <w:lvl w:ilvl="0" w:tplc="D5269464">
      <w:start w:val="1"/>
      <w:numFmt w:val="lowerLetter"/>
      <w:lvlText w:val="%1)"/>
      <w:lvlJc w:val="left"/>
      <w:pPr>
        <w:tabs>
          <w:tab w:val="num" w:pos="1701"/>
        </w:tabs>
        <w:ind w:left="1701" w:hanging="283"/>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33C12C7F"/>
    <w:multiLevelType w:val="hybridMultilevel"/>
    <w:tmpl w:val="8E7247C6"/>
    <w:lvl w:ilvl="0" w:tplc="7D3A8BFC">
      <w:start w:val="1"/>
      <w:numFmt w:val="lowerLetter"/>
      <w:lvlText w:val="%1)"/>
      <w:lvlJc w:val="left"/>
      <w:pPr>
        <w:tabs>
          <w:tab w:val="num" w:pos="1701"/>
        </w:tabs>
        <w:ind w:left="1701" w:hanging="283"/>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34F67C93"/>
    <w:multiLevelType w:val="hybridMultilevel"/>
    <w:tmpl w:val="B0344EA0"/>
    <w:lvl w:ilvl="0" w:tplc="17D81176">
      <w:start w:val="1"/>
      <w:numFmt w:val="lowerLetter"/>
      <w:lvlText w:val="%1)"/>
      <w:lvlJc w:val="left"/>
      <w:pPr>
        <w:tabs>
          <w:tab w:val="num" w:pos="1701"/>
        </w:tabs>
        <w:ind w:left="1701" w:hanging="283"/>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36AF0A74"/>
    <w:multiLevelType w:val="hybridMultilevel"/>
    <w:tmpl w:val="45A427A2"/>
    <w:lvl w:ilvl="0" w:tplc="CBB0A30E">
      <w:start w:val="3"/>
      <w:numFmt w:val="decimal"/>
      <w:lvlText w:val="%1."/>
      <w:lvlJc w:val="left"/>
      <w:pPr>
        <w:ind w:left="1080" w:hanging="360"/>
      </w:pPr>
      <w:rPr>
        <w:rFonts w:ascii="Arial Black" w:hAnsi="Arial Black" w:hint="default"/>
        <w:sz w:val="26"/>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6">
    <w:nsid w:val="38C520B3"/>
    <w:multiLevelType w:val="hybridMultilevel"/>
    <w:tmpl w:val="7A14DDCA"/>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7">
    <w:nsid w:val="3A340A14"/>
    <w:multiLevelType w:val="hybridMultilevel"/>
    <w:tmpl w:val="AA889856"/>
    <w:lvl w:ilvl="0" w:tplc="4C4C90AE">
      <w:start w:val="1"/>
      <w:numFmt w:val="bullet"/>
      <w:lvlText w:val=""/>
      <w:lvlJc w:val="left"/>
      <w:pPr>
        <w:tabs>
          <w:tab w:val="num" w:pos="1417"/>
        </w:tabs>
        <w:ind w:left="1417" w:hanging="283"/>
      </w:pPr>
      <w:rPr>
        <w:rFonts w:ascii="Wingdings" w:hAnsi="Wingding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nsid w:val="3D8B3A1C"/>
    <w:multiLevelType w:val="hybridMultilevel"/>
    <w:tmpl w:val="E33AE700"/>
    <w:lvl w:ilvl="0" w:tplc="3B1CEA3A">
      <w:start w:val="1"/>
      <w:numFmt w:val="lowerLetter"/>
      <w:lvlText w:val="%1)"/>
      <w:lvlJc w:val="left"/>
      <w:pPr>
        <w:tabs>
          <w:tab w:val="num" w:pos="1701"/>
        </w:tabs>
        <w:ind w:left="1701" w:hanging="283"/>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3DFB0684"/>
    <w:multiLevelType w:val="hybridMultilevel"/>
    <w:tmpl w:val="5EE84454"/>
    <w:lvl w:ilvl="0" w:tplc="96E66B2A">
      <w:start w:val="1"/>
      <w:numFmt w:val="bullet"/>
      <w:lvlText w:val=""/>
      <w:lvlJc w:val="left"/>
      <w:pPr>
        <w:tabs>
          <w:tab w:val="num" w:pos="1417"/>
        </w:tabs>
        <w:ind w:left="1417" w:hanging="283"/>
      </w:pPr>
      <w:rPr>
        <w:rFonts w:ascii="Wingdings" w:hAnsi="Wingding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432521EE"/>
    <w:multiLevelType w:val="multilevel"/>
    <w:tmpl w:val="2712326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07"/>
        </w:tabs>
        <w:ind w:left="907" w:hanging="547"/>
      </w:pPr>
      <w:rPr>
        <w:rFonts w:hint="default"/>
        <w:b/>
        <w:i w:val="0"/>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4334758A"/>
    <w:multiLevelType w:val="hybridMultilevel"/>
    <w:tmpl w:val="FC003222"/>
    <w:lvl w:ilvl="0" w:tplc="ABF08C82">
      <w:start w:val="1"/>
      <w:numFmt w:val="lowerLetter"/>
      <w:lvlText w:val="%1)"/>
      <w:lvlJc w:val="left"/>
      <w:pPr>
        <w:tabs>
          <w:tab w:val="num" w:pos="1701"/>
        </w:tabs>
        <w:ind w:left="1701" w:hanging="283"/>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461C5F4B"/>
    <w:multiLevelType w:val="hybridMultilevel"/>
    <w:tmpl w:val="396C6386"/>
    <w:lvl w:ilvl="0" w:tplc="ABF08C82">
      <w:start w:val="1"/>
      <w:numFmt w:val="lowerLetter"/>
      <w:lvlText w:val="%1)"/>
      <w:lvlJc w:val="left"/>
      <w:pPr>
        <w:tabs>
          <w:tab w:val="num" w:pos="1701"/>
        </w:tabs>
        <w:ind w:left="1701" w:hanging="283"/>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nsid w:val="48B34F51"/>
    <w:multiLevelType w:val="hybridMultilevel"/>
    <w:tmpl w:val="1D26C104"/>
    <w:lvl w:ilvl="0" w:tplc="1E78468E">
      <w:start w:val="1"/>
      <w:numFmt w:val="lowerLetter"/>
      <w:lvlText w:val="%1)"/>
      <w:lvlJc w:val="left"/>
      <w:pPr>
        <w:tabs>
          <w:tab w:val="num" w:pos="1701"/>
        </w:tabs>
        <w:ind w:left="1701" w:hanging="283"/>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48D37B57"/>
    <w:multiLevelType w:val="multilevel"/>
    <w:tmpl w:val="236A250E"/>
    <w:lvl w:ilvl="0">
      <w:start w:val="1"/>
      <w:numFmt w:val="decimal"/>
      <w:lvlText w:val="%1."/>
      <w:lvlJc w:val="left"/>
      <w:pPr>
        <w:tabs>
          <w:tab w:val="num" w:pos="360"/>
        </w:tabs>
        <w:ind w:left="360" w:hanging="360"/>
      </w:pPr>
      <w:rPr>
        <w:rFonts w:hint="default"/>
      </w:rPr>
    </w:lvl>
    <w:lvl w:ilvl="1">
      <w:start w:val="1"/>
      <w:numFmt w:val="decimal"/>
      <w:lvlText w:val="6.%2"/>
      <w:lvlJc w:val="left"/>
      <w:pPr>
        <w:tabs>
          <w:tab w:val="num" w:pos="907"/>
        </w:tabs>
        <w:ind w:left="907" w:hanging="547"/>
      </w:pPr>
      <w:rPr>
        <w:rFonts w:hint="default"/>
        <w:b/>
        <w:i w:val="0"/>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49D12B8E"/>
    <w:multiLevelType w:val="multilevel"/>
    <w:tmpl w:val="C2A0179A"/>
    <w:lvl w:ilvl="0">
      <w:start w:val="5"/>
      <w:numFmt w:val="decimal"/>
      <w:lvlText w:val="%1"/>
      <w:lvlJc w:val="left"/>
      <w:pPr>
        <w:tabs>
          <w:tab w:val="num" w:pos="432"/>
        </w:tabs>
        <w:ind w:left="432" w:hanging="432"/>
      </w:pPr>
      <w:rPr>
        <w:rFonts w:hint="default"/>
      </w:rPr>
    </w:lvl>
    <w:lvl w:ilvl="1">
      <w:start w:val="4"/>
      <w:numFmt w:val="decimal"/>
      <w:pStyle w:val="Ttulo2"/>
      <w:lvlText w:val="%1.%2"/>
      <w:lvlJc w:val="left"/>
      <w:pPr>
        <w:tabs>
          <w:tab w:val="num" w:pos="576"/>
        </w:tabs>
        <w:ind w:left="576" w:hanging="576"/>
      </w:pPr>
      <w:rPr>
        <w:rFonts w:ascii="Arial" w:hAnsi="Arial" w:hint="default"/>
        <w:b/>
        <w:i w:val="0"/>
        <w:sz w:val="24"/>
      </w:rPr>
    </w:lvl>
    <w:lvl w:ilvl="2">
      <w:start w:val="2"/>
      <w:numFmt w:val="none"/>
      <w:pStyle w:val="Ttulo3"/>
      <w:lvlText w:val="5.4.1"/>
      <w:lvlJc w:val="left"/>
      <w:pPr>
        <w:tabs>
          <w:tab w:val="num" w:pos="1440"/>
        </w:tabs>
        <w:ind w:left="720" w:hanging="720"/>
      </w:pPr>
      <w:rPr>
        <w:rFonts w:hint="default"/>
      </w:rPr>
    </w:lvl>
    <w:lvl w:ilvl="3">
      <w:numFmt w:val="decimal"/>
      <w:pStyle w:val="Ttulo4"/>
      <w:lvlText w:val="%1.%2.%3.%4"/>
      <w:lvlJc w:val="left"/>
      <w:pPr>
        <w:tabs>
          <w:tab w:val="num" w:pos="864"/>
        </w:tabs>
        <w:ind w:left="864" w:hanging="864"/>
      </w:pPr>
      <w:rPr>
        <w:rFonts w:hint="default"/>
      </w:rPr>
    </w:lvl>
    <w:lvl w:ilvl="4">
      <w:numFmt w:val="decimal"/>
      <w:pStyle w:val="Ttulo5"/>
      <w:lvlText w:val="%1.%2.%3.%4.%5"/>
      <w:lvlJc w:val="left"/>
      <w:pPr>
        <w:tabs>
          <w:tab w:val="num" w:pos="1008"/>
        </w:tabs>
        <w:ind w:left="1008" w:hanging="1008"/>
      </w:pPr>
      <w:rPr>
        <w:rFonts w:hint="default"/>
      </w:rPr>
    </w:lvl>
    <w:lvl w:ilvl="5">
      <w:numFmt w:val="decimal"/>
      <w:pStyle w:val="Ttulo6"/>
      <w:lvlText w:val="%1.%2.%3.%4.%5.%6"/>
      <w:lvlJc w:val="left"/>
      <w:pPr>
        <w:tabs>
          <w:tab w:val="num" w:pos="1152"/>
        </w:tabs>
        <w:ind w:left="1152" w:hanging="1152"/>
      </w:pPr>
      <w:rPr>
        <w:rFonts w:hint="default"/>
      </w:rPr>
    </w:lvl>
    <w:lvl w:ilvl="6">
      <w:start w:val="7735760"/>
      <w:numFmt w:val="decimal"/>
      <w:pStyle w:val="Ttulo7"/>
      <w:lvlText w:val="%1.%2.%3.%4.%5.%6.%7"/>
      <w:lvlJc w:val="left"/>
      <w:pPr>
        <w:tabs>
          <w:tab w:val="num" w:pos="1296"/>
        </w:tabs>
        <w:ind w:left="1296" w:hanging="1296"/>
      </w:pPr>
      <w:rPr>
        <w:rFonts w:hint="default"/>
      </w:rPr>
    </w:lvl>
    <w:lvl w:ilvl="7">
      <w:start w:val="7000052"/>
      <w:numFmt w:val="decimal"/>
      <w:pStyle w:val="Ttulo8"/>
      <w:lvlText w:val="%1.%2.%3.%4.%5.%6.%7.%8"/>
      <w:lvlJc w:val="left"/>
      <w:pPr>
        <w:tabs>
          <w:tab w:val="num" w:pos="1440"/>
        </w:tabs>
        <w:ind w:left="1440" w:hanging="1440"/>
      </w:pPr>
      <w:rPr>
        <w:rFonts w:hint="default"/>
      </w:rPr>
    </w:lvl>
    <w:lvl w:ilvl="8">
      <w:start w:val="1238444942"/>
      <w:numFmt w:val="decimal"/>
      <w:pStyle w:val="Ttulo9"/>
      <w:lvlText w:val="%1.%2.%3.%4.%5.%6.%7.%8.%9"/>
      <w:lvlJc w:val="left"/>
      <w:pPr>
        <w:tabs>
          <w:tab w:val="num" w:pos="1584"/>
        </w:tabs>
        <w:ind w:left="1584" w:hanging="1584"/>
      </w:pPr>
      <w:rPr>
        <w:rFonts w:hint="default"/>
      </w:rPr>
    </w:lvl>
  </w:abstractNum>
  <w:abstractNum w:abstractNumId="26">
    <w:nsid w:val="4B2A41F9"/>
    <w:multiLevelType w:val="multilevel"/>
    <w:tmpl w:val="703E85CE"/>
    <w:lvl w:ilvl="0">
      <w:start w:val="1"/>
      <w:numFmt w:val="none"/>
      <w:lvlText w:val="3."/>
      <w:lvlJc w:val="left"/>
      <w:pPr>
        <w:tabs>
          <w:tab w:val="num" w:pos="360"/>
        </w:tabs>
        <w:ind w:left="360" w:hanging="360"/>
      </w:pPr>
      <w:rPr>
        <w:rFonts w:hint="default"/>
      </w:rPr>
    </w:lvl>
    <w:lvl w:ilvl="1">
      <w:start w:val="1"/>
      <w:numFmt w:val="decimal"/>
      <w:lvlText w:val="2.%2"/>
      <w:lvlJc w:val="left"/>
      <w:pPr>
        <w:tabs>
          <w:tab w:val="num" w:pos="907"/>
        </w:tabs>
        <w:ind w:left="907" w:hanging="547"/>
      </w:pPr>
      <w:rPr>
        <w:rFonts w:hint="default"/>
        <w:b/>
        <w:i w:val="0"/>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4F844244"/>
    <w:multiLevelType w:val="multilevel"/>
    <w:tmpl w:val="F2320B94"/>
    <w:lvl w:ilvl="0">
      <w:start w:val="1"/>
      <w:numFmt w:val="decimal"/>
      <w:lvlText w:val="%1."/>
      <w:lvlJc w:val="left"/>
      <w:pPr>
        <w:tabs>
          <w:tab w:val="num" w:pos="360"/>
        </w:tabs>
        <w:ind w:left="360" w:hanging="360"/>
      </w:pPr>
      <w:rPr>
        <w:rFonts w:hint="default"/>
      </w:rPr>
    </w:lvl>
    <w:lvl w:ilvl="1">
      <w:start w:val="1"/>
      <w:numFmt w:val="decimal"/>
      <w:lvlText w:val="2.%2"/>
      <w:lvlJc w:val="left"/>
      <w:pPr>
        <w:tabs>
          <w:tab w:val="num" w:pos="907"/>
        </w:tabs>
        <w:ind w:left="907" w:hanging="547"/>
      </w:pPr>
      <w:rPr>
        <w:rFonts w:hint="default"/>
        <w:b/>
        <w:i w:val="0"/>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537911C6"/>
    <w:multiLevelType w:val="hybridMultilevel"/>
    <w:tmpl w:val="0138338E"/>
    <w:lvl w:ilvl="0" w:tplc="C668FB8C">
      <w:start w:val="1"/>
      <w:numFmt w:val="lowerLetter"/>
      <w:lvlText w:val="%1)"/>
      <w:lvlJc w:val="left"/>
      <w:pPr>
        <w:tabs>
          <w:tab w:val="num" w:pos="1701"/>
        </w:tabs>
        <w:ind w:left="1701" w:hanging="283"/>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9">
    <w:nsid w:val="58FC05B6"/>
    <w:multiLevelType w:val="hybridMultilevel"/>
    <w:tmpl w:val="90A8F71E"/>
    <w:lvl w:ilvl="0" w:tplc="2CC27792">
      <w:start w:val="1"/>
      <w:numFmt w:val="bullet"/>
      <w:lvlText w:val=""/>
      <w:lvlJc w:val="left"/>
      <w:pPr>
        <w:tabs>
          <w:tab w:val="num" w:pos="1417"/>
        </w:tabs>
        <w:ind w:left="1417" w:hanging="283"/>
      </w:pPr>
      <w:rPr>
        <w:rFonts w:ascii="Wingdings" w:hAnsi="Wingding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0">
    <w:nsid w:val="5A716AF1"/>
    <w:multiLevelType w:val="hybridMultilevel"/>
    <w:tmpl w:val="D47ADD4E"/>
    <w:lvl w:ilvl="0" w:tplc="17D81176">
      <w:start w:val="1"/>
      <w:numFmt w:val="lowerLetter"/>
      <w:lvlText w:val="%1)"/>
      <w:lvlJc w:val="left"/>
      <w:pPr>
        <w:tabs>
          <w:tab w:val="num" w:pos="1701"/>
        </w:tabs>
        <w:ind w:left="1701" w:hanging="283"/>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5B8C4B44"/>
    <w:multiLevelType w:val="hybridMultilevel"/>
    <w:tmpl w:val="832EDFA8"/>
    <w:lvl w:ilvl="0" w:tplc="785CF11E">
      <w:start w:val="1"/>
      <w:numFmt w:val="lowerLetter"/>
      <w:lvlText w:val="%1)"/>
      <w:lvlJc w:val="left"/>
      <w:pPr>
        <w:tabs>
          <w:tab w:val="num" w:pos="1701"/>
        </w:tabs>
        <w:ind w:left="1701" w:hanging="283"/>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2">
    <w:nsid w:val="5BC55B21"/>
    <w:multiLevelType w:val="hybridMultilevel"/>
    <w:tmpl w:val="76B6ADFE"/>
    <w:lvl w:ilvl="0" w:tplc="D794F686">
      <w:start w:val="1"/>
      <w:numFmt w:val="lowerLetter"/>
      <w:lvlText w:val="%1)"/>
      <w:lvlJc w:val="left"/>
      <w:pPr>
        <w:tabs>
          <w:tab w:val="num" w:pos="1701"/>
        </w:tabs>
        <w:ind w:left="1701" w:hanging="283"/>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3">
    <w:nsid w:val="60CB04AD"/>
    <w:multiLevelType w:val="hybridMultilevel"/>
    <w:tmpl w:val="0AFCC54C"/>
    <w:lvl w:ilvl="0" w:tplc="B49C44EA">
      <w:start w:val="1"/>
      <w:numFmt w:val="bullet"/>
      <w:lvlText w:val=""/>
      <w:lvlJc w:val="left"/>
      <w:pPr>
        <w:tabs>
          <w:tab w:val="num" w:pos="1417"/>
        </w:tabs>
        <w:ind w:left="1417" w:hanging="283"/>
      </w:pPr>
      <w:rPr>
        <w:rFonts w:ascii="Wingdings" w:hAnsi="Wingding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4">
    <w:nsid w:val="62EB2184"/>
    <w:multiLevelType w:val="multilevel"/>
    <w:tmpl w:val="43B84B88"/>
    <w:lvl w:ilvl="0">
      <w:start w:val="1"/>
      <w:numFmt w:val="decimal"/>
      <w:lvlText w:val="%1"/>
      <w:lvlJc w:val="left"/>
      <w:pPr>
        <w:tabs>
          <w:tab w:val="num" w:pos="1277"/>
        </w:tabs>
        <w:ind w:left="1277" w:hanging="567"/>
      </w:pPr>
      <w:rPr>
        <w:rFonts w:ascii="Verdana" w:hAnsi="Verdana" w:hint="default"/>
        <w:b/>
        <w:i w:val="0"/>
        <w:color w:val="auto"/>
        <w:sz w:val="22"/>
        <w:szCs w:val="22"/>
      </w:rPr>
    </w:lvl>
    <w:lvl w:ilvl="1">
      <w:start w:val="1"/>
      <w:numFmt w:val="decimal"/>
      <w:lvlText w:val="%1.%2"/>
      <w:lvlJc w:val="left"/>
      <w:pPr>
        <w:tabs>
          <w:tab w:val="num" w:pos="1418"/>
        </w:tabs>
        <w:ind w:left="1418" w:hanging="851"/>
      </w:pPr>
      <w:rPr>
        <w:rFonts w:ascii="Verdana" w:hAnsi="Verdana" w:hint="default"/>
        <w:b/>
        <w:i w:val="0"/>
        <w:color w:val="auto"/>
        <w:sz w:val="22"/>
        <w:szCs w:val="22"/>
      </w:rPr>
    </w:lvl>
    <w:lvl w:ilvl="2">
      <w:start w:val="1"/>
      <w:numFmt w:val="decimal"/>
      <w:lvlText w:val="%1.%2.%3"/>
      <w:lvlJc w:val="left"/>
      <w:pPr>
        <w:tabs>
          <w:tab w:val="num" w:pos="1701"/>
        </w:tabs>
        <w:ind w:left="1701" w:hanging="850"/>
      </w:pPr>
      <w:rPr>
        <w:rFonts w:ascii="Verdana" w:hAnsi="Verdana" w:hint="default"/>
        <w:b/>
        <w:i w:val="0"/>
        <w:sz w:val="22"/>
        <w:szCs w:val="22"/>
      </w:rPr>
    </w:lvl>
    <w:lvl w:ilvl="3">
      <w:start w:val="1"/>
      <w:numFmt w:val="decimal"/>
      <w:lvlText w:val="%1.%2.%3.%4."/>
      <w:lvlJc w:val="left"/>
      <w:pPr>
        <w:tabs>
          <w:tab w:val="num" w:pos="1701"/>
        </w:tabs>
        <w:ind w:left="1701" w:hanging="113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63B676B9"/>
    <w:multiLevelType w:val="hybridMultilevel"/>
    <w:tmpl w:val="CA36F022"/>
    <w:lvl w:ilvl="0" w:tplc="785CF11E">
      <w:start w:val="1"/>
      <w:numFmt w:val="lowerLetter"/>
      <w:lvlText w:val="%1)"/>
      <w:lvlJc w:val="left"/>
      <w:pPr>
        <w:tabs>
          <w:tab w:val="num" w:pos="1701"/>
        </w:tabs>
        <w:ind w:left="1701" w:hanging="283"/>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6">
    <w:nsid w:val="69CA2F2E"/>
    <w:multiLevelType w:val="hybridMultilevel"/>
    <w:tmpl w:val="727ED1FE"/>
    <w:lvl w:ilvl="0" w:tplc="ABF08C82">
      <w:start w:val="1"/>
      <w:numFmt w:val="lowerLetter"/>
      <w:lvlText w:val="%1)"/>
      <w:lvlJc w:val="left"/>
      <w:pPr>
        <w:tabs>
          <w:tab w:val="num" w:pos="1701"/>
        </w:tabs>
        <w:ind w:left="1701" w:hanging="283"/>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7">
    <w:nsid w:val="6A517C0A"/>
    <w:multiLevelType w:val="hybridMultilevel"/>
    <w:tmpl w:val="B7025E78"/>
    <w:lvl w:ilvl="0" w:tplc="BD3E8BA2">
      <w:start w:val="1"/>
      <w:numFmt w:val="lowerLetter"/>
      <w:lvlText w:val="%1)"/>
      <w:lvlJc w:val="left"/>
      <w:pPr>
        <w:tabs>
          <w:tab w:val="num" w:pos="1701"/>
        </w:tabs>
        <w:ind w:left="1701" w:hanging="283"/>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8">
    <w:nsid w:val="6F090949"/>
    <w:multiLevelType w:val="hybridMultilevel"/>
    <w:tmpl w:val="B1D4B9A8"/>
    <w:lvl w:ilvl="0" w:tplc="99447436">
      <w:start w:val="1"/>
      <w:numFmt w:val="lowerLetter"/>
      <w:lvlText w:val="%1)"/>
      <w:lvlJc w:val="left"/>
      <w:pPr>
        <w:tabs>
          <w:tab w:val="num" w:pos="1701"/>
        </w:tabs>
        <w:ind w:left="1701" w:hanging="283"/>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9">
    <w:nsid w:val="7002510B"/>
    <w:multiLevelType w:val="hybridMultilevel"/>
    <w:tmpl w:val="AD0E8448"/>
    <w:lvl w:ilvl="0" w:tplc="BEB0E244">
      <w:start w:val="1"/>
      <w:numFmt w:val="bullet"/>
      <w:lvlText w:val=""/>
      <w:lvlJc w:val="left"/>
      <w:pPr>
        <w:tabs>
          <w:tab w:val="num" w:pos="1417"/>
        </w:tabs>
        <w:ind w:left="1417" w:hanging="283"/>
      </w:pPr>
      <w:rPr>
        <w:rFonts w:ascii="Wingdings" w:hAnsi="Wingding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0">
    <w:nsid w:val="77037750"/>
    <w:multiLevelType w:val="hybridMultilevel"/>
    <w:tmpl w:val="348C29D8"/>
    <w:lvl w:ilvl="0" w:tplc="7D3A8BFC">
      <w:start w:val="1"/>
      <w:numFmt w:val="lowerLetter"/>
      <w:lvlText w:val="%1)"/>
      <w:lvlJc w:val="left"/>
      <w:pPr>
        <w:tabs>
          <w:tab w:val="num" w:pos="1701"/>
        </w:tabs>
        <w:ind w:left="1701" w:hanging="283"/>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1">
    <w:nsid w:val="7B9F58E8"/>
    <w:multiLevelType w:val="hybridMultilevel"/>
    <w:tmpl w:val="2C24C208"/>
    <w:lvl w:ilvl="0" w:tplc="7D3A8BFC">
      <w:start w:val="1"/>
      <w:numFmt w:val="lowerLetter"/>
      <w:lvlText w:val="%1)"/>
      <w:lvlJc w:val="left"/>
      <w:pPr>
        <w:tabs>
          <w:tab w:val="num" w:pos="1701"/>
        </w:tabs>
        <w:ind w:left="1701" w:hanging="283"/>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25"/>
  </w:num>
  <w:num w:numId="2">
    <w:abstractNumId w:val="34"/>
  </w:num>
  <w:num w:numId="3">
    <w:abstractNumId w:val="29"/>
  </w:num>
  <w:num w:numId="4">
    <w:abstractNumId w:val="34"/>
    <w:lvlOverride w:ilvl="0">
      <w:lvl w:ilvl="0">
        <w:start w:val="1"/>
        <w:numFmt w:val="decimal"/>
        <w:lvlText w:val="%1"/>
        <w:lvlJc w:val="left"/>
        <w:pPr>
          <w:tabs>
            <w:tab w:val="num" w:pos="663"/>
          </w:tabs>
          <w:ind w:left="680" w:hanging="396"/>
        </w:pPr>
        <w:rPr>
          <w:rFonts w:ascii="Verdana" w:hAnsi="Verdana" w:hint="default"/>
          <w:b/>
          <w:i w:val="0"/>
          <w:color w:val="auto"/>
          <w:sz w:val="22"/>
          <w:szCs w:val="22"/>
        </w:rPr>
      </w:lvl>
    </w:lvlOverride>
    <w:lvlOverride w:ilvl="1">
      <w:lvl w:ilvl="1">
        <w:start w:val="1"/>
        <w:numFmt w:val="decimal"/>
        <w:lvlText w:val="%1.%2"/>
        <w:lvlJc w:val="left"/>
        <w:pPr>
          <w:tabs>
            <w:tab w:val="num" w:pos="1134"/>
          </w:tabs>
          <w:ind w:left="1134" w:hanging="567"/>
        </w:pPr>
        <w:rPr>
          <w:rFonts w:ascii="Verdana" w:hAnsi="Verdana" w:hint="default"/>
          <w:b/>
          <w:i w:val="0"/>
          <w:color w:val="auto"/>
          <w:sz w:val="22"/>
          <w:szCs w:val="22"/>
        </w:rPr>
      </w:lvl>
    </w:lvlOverride>
    <w:lvlOverride w:ilvl="2">
      <w:lvl w:ilvl="2">
        <w:start w:val="1"/>
        <w:numFmt w:val="decimal"/>
        <w:lvlText w:val="%1.%2.%3"/>
        <w:lvlJc w:val="left"/>
        <w:pPr>
          <w:tabs>
            <w:tab w:val="num" w:pos="1701"/>
          </w:tabs>
          <w:ind w:left="1701" w:hanging="850"/>
        </w:pPr>
        <w:rPr>
          <w:rFonts w:hint="default"/>
        </w:rPr>
      </w:lvl>
    </w:lvlOverride>
    <w:lvlOverride w:ilvl="3">
      <w:lvl w:ilvl="3">
        <w:start w:val="1"/>
        <w:numFmt w:val="decimal"/>
        <w:lvlText w:val="%1.%2.%3.%4."/>
        <w:lvlJc w:val="left"/>
        <w:pPr>
          <w:tabs>
            <w:tab w:val="num" w:pos="180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
    <w:abstractNumId w:val="34"/>
    <w:lvlOverride w:ilvl="0">
      <w:lvl w:ilvl="0">
        <w:start w:val="1"/>
        <w:numFmt w:val="decimal"/>
        <w:lvlText w:val="%1"/>
        <w:lvlJc w:val="left"/>
        <w:pPr>
          <w:tabs>
            <w:tab w:val="num" w:pos="907"/>
          </w:tabs>
          <w:ind w:left="907" w:hanging="340"/>
        </w:pPr>
        <w:rPr>
          <w:rFonts w:hint="default"/>
        </w:rPr>
      </w:lvl>
    </w:lvlOverride>
    <w:lvlOverride w:ilvl="1">
      <w:lvl w:ilvl="1">
        <w:start w:val="1"/>
        <w:numFmt w:val="decimal"/>
        <w:lvlText w:val="%1.%2"/>
        <w:lvlJc w:val="left"/>
        <w:pPr>
          <w:tabs>
            <w:tab w:val="num" w:pos="1418"/>
          </w:tabs>
          <w:ind w:left="1418" w:hanging="567"/>
        </w:pPr>
        <w:rPr>
          <w:rFonts w:ascii="Verdana" w:hAnsi="Verdana" w:hint="default"/>
          <w:b/>
          <w:i w:val="0"/>
          <w:color w:val="auto"/>
          <w:sz w:val="22"/>
          <w:szCs w:val="22"/>
        </w:rPr>
      </w:lvl>
    </w:lvlOverride>
    <w:lvlOverride w:ilvl="2">
      <w:lvl w:ilvl="2">
        <w:start w:val="1"/>
        <w:numFmt w:val="decimal"/>
        <w:lvlText w:val="%1.%2.%3"/>
        <w:lvlJc w:val="left"/>
        <w:pPr>
          <w:tabs>
            <w:tab w:val="num" w:pos="1701"/>
          </w:tabs>
          <w:ind w:left="1701" w:hanging="850"/>
        </w:pPr>
        <w:rPr>
          <w:rFonts w:ascii="Verdana" w:hAnsi="Verdana" w:hint="default"/>
          <w:b/>
          <w:i w:val="0"/>
          <w:color w:val="auto"/>
          <w:sz w:val="22"/>
          <w:szCs w:val="22"/>
        </w:rPr>
      </w:lvl>
    </w:lvlOverride>
    <w:lvlOverride w:ilvl="3">
      <w:lvl w:ilvl="3">
        <w:start w:val="1"/>
        <w:numFmt w:val="decimal"/>
        <w:lvlText w:val="%1.%2.%3.%4"/>
        <w:lvlJc w:val="left"/>
        <w:pPr>
          <w:tabs>
            <w:tab w:val="num" w:pos="1134"/>
          </w:tabs>
          <w:ind w:left="1134" w:hanging="283"/>
        </w:pPr>
        <w:rPr>
          <w:rFonts w:hint="default"/>
        </w:rPr>
      </w:lvl>
    </w:lvlOverride>
    <w:lvlOverride w:ilvl="4">
      <w:lvl w:ilvl="4">
        <w:start w:val="1"/>
        <w:numFmt w:val="decimal"/>
        <w:lvlText w:val="%1.%2.%3.%4.%5"/>
        <w:lvlJc w:val="left"/>
        <w:pPr>
          <w:tabs>
            <w:tab w:val="num" w:pos="2008"/>
          </w:tabs>
          <w:ind w:left="2008" w:hanging="1440"/>
        </w:pPr>
        <w:rPr>
          <w:rFonts w:hint="default"/>
        </w:rPr>
      </w:lvl>
    </w:lvlOverride>
    <w:lvlOverride w:ilvl="5">
      <w:lvl w:ilvl="5">
        <w:start w:val="1"/>
        <w:numFmt w:val="decimal"/>
        <w:lvlText w:val="%1.%2.%3.%4.%5.%6"/>
        <w:lvlJc w:val="left"/>
        <w:pPr>
          <w:tabs>
            <w:tab w:val="num" w:pos="2510"/>
          </w:tabs>
          <w:ind w:left="2510" w:hanging="1800"/>
        </w:pPr>
        <w:rPr>
          <w:rFonts w:hint="default"/>
        </w:rPr>
      </w:lvl>
    </w:lvlOverride>
    <w:lvlOverride w:ilvl="6">
      <w:lvl w:ilvl="6">
        <w:start w:val="1"/>
        <w:numFmt w:val="none"/>
        <w:lvlText w:val=""/>
        <w:lvlJc w:val="left"/>
        <w:pPr>
          <w:tabs>
            <w:tab w:val="num" w:pos="3012"/>
          </w:tabs>
          <w:ind w:left="3012" w:hanging="2160"/>
        </w:pPr>
        <w:rPr>
          <w:rFonts w:hint="default"/>
        </w:rPr>
      </w:lvl>
    </w:lvlOverride>
    <w:lvlOverride w:ilvl="7">
      <w:lvl w:ilvl="7">
        <w:start w:val="1"/>
        <w:numFmt w:val="decimal"/>
        <w:lvlText w:val="%1.%2.%3.%4.%5.%6.%7.%8"/>
        <w:lvlJc w:val="left"/>
        <w:pPr>
          <w:tabs>
            <w:tab w:val="num" w:pos="3154"/>
          </w:tabs>
          <w:ind w:left="3154" w:hanging="2160"/>
        </w:pPr>
        <w:rPr>
          <w:rFonts w:hint="default"/>
        </w:rPr>
      </w:lvl>
    </w:lvlOverride>
    <w:lvlOverride w:ilvl="8">
      <w:lvl w:ilvl="8">
        <w:start w:val="1"/>
        <w:numFmt w:val="decimal"/>
        <w:lvlText w:val="%1.%2.%3.%4.%5.%6.%7.%8.%9"/>
        <w:lvlJc w:val="left"/>
        <w:pPr>
          <w:tabs>
            <w:tab w:val="num" w:pos="3656"/>
          </w:tabs>
          <w:ind w:left="3656" w:hanging="2520"/>
        </w:pPr>
        <w:rPr>
          <w:rFonts w:hint="default"/>
        </w:rPr>
      </w:lvl>
    </w:lvlOverride>
  </w:num>
  <w:num w:numId="6">
    <w:abstractNumId w:val="34"/>
    <w:lvlOverride w:ilvl="0">
      <w:lvl w:ilvl="0">
        <w:start w:val="1"/>
        <w:numFmt w:val="decimal"/>
        <w:lvlText w:val="%1"/>
        <w:lvlJc w:val="left"/>
        <w:pPr>
          <w:tabs>
            <w:tab w:val="num" w:pos="851"/>
          </w:tabs>
          <w:ind w:left="851" w:hanging="567"/>
        </w:pPr>
        <w:rPr>
          <w:rFonts w:ascii="Verdana" w:hAnsi="Verdana" w:hint="default"/>
          <w:b/>
          <w:i w:val="0"/>
          <w:color w:val="auto"/>
          <w:sz w:val="22"/>
          <w:szCs w:val="22"/>
        </w:rPr>
      </w:lvl>
    </w:lvlOverride>
    <w:lvlOverride w:ilvl="1">
      <w:lvl w:ilvl="1">
        <w:start w:val="1"/>
        <w:numFmt w:val="decimal"/>
        <w:lvlText w:val="%1.%2"/>
        <w:lvlJc w:val="left"/>
        <w:pPr>
          <w:tabs>
            <w:tab w:val="num" w:pos="1134"/>
          </w:tabs>
          <w:ind w:left="1134" w:hanging="567"/>
        </w:pPr>
        <w:rPr>
          <w:rFonts w:ascii="Verdana" w:hAnsi="Verdana" w:hint="default"/>
          <w:b/>
          <w:i w:val="0"/>
          <w:color w:val="auto"/>
          <w:sz w:val="22"/>
          <w:szCs w:val="22"/>
        </w:rPr>
      </w:lvl>
    </w:lvlOverride>
    <w:lvlOverride w:ilvl="2">
      <w:lvl w:ilvl="2">
        <w:start w:val="1"/>
        <w:numFmt w:val="decimal"/>
        <w:lvlText w:val="%1.%2.%3"/>
        <w:lvlJc w:val="left"/>
        <w:pPr>
          <w:tabs>
            <w:tab w:val="num" w:pos="1701"/>
          </w:tabs>
          <w:ind w:left="1701" w:hanging="850"/>
        </w:pPr>
        <w:rPr>
          <w:rFonts w:ascii="Verdana" w:hAnsi="Verdana" w:hint="default"/>
          <w:b/>
          <w:i w:val="0"/>
          <w:sz w:val="22"/>
          <w:szCs w:val="22"/>
        </w:rPr>
      </w:lvl>
    </w:lvlOverride>
    <w:lvlOverride w:ilvl="3">
      <w:lvl w:ilvl="3">
        <w:start w:val="1"/>
        <w:numFmt w:val="decimal"/>
        <w:lvlText w:val="%1.%2.%3.%4."/>
        <w:lvlJc w:val="left"/>
        <w:pPr>
          <w:tabs>
            <w:tab w:val="num" w:pos="1701"/>
          </w:tabs>
          <w:ind w:left="1701" w:hanging="1134"/>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7">
    <w:abstractNumId w:val="34"/>
    <w:lvlOverride w:ilvl="0">
      <w:lvl w:ilvl="0">
        <w:start w:val="1"/>
        <w:numFmt w:val="decimal"/>
        <w:lvlText w:val="%1"/>
        <w:lvlJc w:val="left"/>
        <w:pPr>
          <w:tabs>
            <w:tab w:val="num" w:pos="663"/>
          </w:tabs>
          <w:ind w:left="680" w:hanging="396"/>
        </w:pPr>
        <w:rPr>
          <w:rFonts w:ascii="Verdana" w:hAnsi="Verdana" w:hint="default"/>
          <w:b/>
          <w:i w:val="0"/>
          <w:color w:val="auto"/>
          <w:sz w:val="22"/>
          <w:szCs w:val="22"/>
        </w:rPr>
      </w:lvl>
    </w:lvlOverride>
    <w:lvlOverride w:ilvl="1">
      <w:lvl w:ilvl="1">
        <w:start w:val="1"/>
        <w:numFmt w:val="decimal"/>
        <w:lvlText w:val="%1.%2"/>
        <w:lvlJc w:val="left"/>
        <w:pPr>
          <w:tabs>
            <w:tab w:val="num" w:pos="1134"/>
          </w:tabs>
          <w:ind w:left="1134" w:hanging="567"/>
        </w:pPr>
        <w:rPr>
          <w:rFonts w:ascii="Verdana" w:hAnsi="Verdana" w:hint="default"/>
          <w:b/>
          <w:i w:val="0"/>
          <w:color w:val="auto"/>
          <w:sz w:val="22"/>
          <w:szCs w:val="22"/>
        </w:rPr>
      </w:lvl>
    </w:lvlOverride>
    <w:lvlOverride w:ilvl="2">
      <w:lvl w:ilvl="2">
        <w:start w:val="1"/>
        <w:numFmt w:val="decimal"/>
        <w:lvlText w:val="%1.%2.%3"/>
        <w:lvlJc w:val="left"/>
        <w:pPr>
          <w:tabs>
            <w:tab w:val="num" w:pos="1418"/>
          </w:tabs>
          <w:ind w:left="1418" w:hanging="567"/>
        </w:pPr>
        <w:rPr>
          <w:rFonts w:hint="default"/>
        </w:rPr>
      </w:lvl>
    </w:lvlOverride>
    <w:lvlOverride w:ilvl="3">
      <w:lvl w:ilvl="3">
        <w:start w:val="1"/>
        <w:numFmt w:val="decimal"/>
        <w:lvlText w:val="%1.%2.%3.%4."/>
        <w:lvlJc w:val="left"/>
        <w:pPr>
          <w:tabs>
            <w:tab w:val="num" w:pos="180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8">
    <w:abstractNumId w:val="4"/>
  </w:num>
  <w:num w:numId="9">
    <w:abstractNumId w:val="23"/>
  </w:num>
  <w:num w:numId="10">
    <w:abstractNumId w:val="13"/>
  </w:num>
  <w:num w:numId="11">
    <w:abstractNumId w:val="40"/>
  </w:num>
  <w:num w:numId="12">
    <w:abstractNumId w:val="18"/>
  </w:num>
  <w:num w:numId="13">
    <w:abstractNumId w:val="38"/>
  </w:num>
  <w:num w:numId="14">
    <w:abstractNumId w:val="28"/>
  </w:num>
  <w:num w:numId="15">
    <w:abstractNumId w:val="34"/>
    <w:lvlOverride w:ilvl="0">
      <w:lvl w:ilvl="0">
        <w:start w:val="1"/>
        <w:numFmt w:val="decimal"/>
        <w:lvlText w:val="%1"/>
        <w:lvlJc w:val="left"/>
        <w:pPr>
          <w:tabs>
            <w:tab w:val="num" w:pos="1134"/>
          </w:tabs>
          <w:ind w:left="1134" w:hanging="567"/>
        </w:pPr>
        <w:rPr>
          <w:rFonts w:ascii="Verdana" w:hAnsi="Verdana" w:hint="default"/>
          <w:b/>
          <w:i w:val="0"/>
          <w:color w:val="auto"/>
          <w:sz w:val="22"/>
          <w:szCs w:val="22"/>
        </w:rPr>
      </w:lvl>
    </w:lvlOverride>
    <w:lvlOverride w:ilvl="1">
      <w:lvl w:ilvl="1">
        <w:start w:val="1"/>
        <w:numFmt w:val="decimal"/>
        <w:lvlText w:val="%1.%2"/>
        <w:lvlJc w:val="left"/>
        <w:pPr>
          <w:tabs>
            <w:tab w:val="num" w:pos="1467"/>
          </w:tabs>
          <w:ind w:left="1467" w:hanging="567"/>
        </w:pPr>
        <w:rPr>
          <w:rFonts w:ascii="Verdana" w:hAnsi="Verdana" w:hint="default"/>
          <w:b/>
          <w:i w:val="0"/>
          <w:color w:val="auto"/>
          <w:sz w:val="22"/>
          <w:szCs w:val="22"/>
        </w:rPr>
      </w:lvl>
    </w:lvlOverride>
    <w:lvlOverride w:ilvl="2">
      <w:lvl w:ilvl="2">
        <w:start w:val="1"/>
        <w:numFmt w:val="decimal"/>
        <w:lvlText w:val="%1.%2.%3"/>
        <w:lvlJc w:val="left"/>
        <w:pPr>
          <w:tabs>
            <w:tab w:val="num" w:pos="1985"/>
          </w:tabs>
          <w:ind w:left="1985" w:hanging="851"/>
        </w:pPr>
        <w:rPr>
          <w:rFonts w:ascii="Verdana" w:hAnsi="Verdana" w:hint="default"/>
          <w:b/>
          <w:i w:val="0"/>
          <w:sz w:val="22"/>
          <w:szCs w:val="22"/>
        </w:rPr>
      </w:lvl>
    </w:lvlOverride>
    <w:lvlOverride w:ilvl="3">
      <w:lvl w:ilvl="3">
        <w:start w:val="1"/>
        <w:numFmt w:val="decimal"/>
        <w:lvlText w:val="%1.%2.%3.%4."/>
        <w:lvlJc w:val="left"/>
        <w:pPr>
          <w:tabs>
            <w:tab w:val="num" w:pos="1985"/>
          </w:tabs>
          <w:ind w:left="1985" w:hanging="851"/>
        </w:pPr>
        <w:rPr>
          <w:rFonts w:ascii="Verdana" w:hAnsi="Verdana" w:hint="default"/>
          <w:b/>
          <w:i w:val="0"/>
          <w:sz w:val="22"/>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16">
    <w:abstractNumId w:val="8"/>
  </w:num>
  <w:num w:numId="17">
    <w:abstractNumId w:val="17"/>
  </w:num>
  <w:num w:numId="18">
    <w:abstractNumId w:val="7"/>
  </w:num>
  <w:num w:numId="19">
    <w:abstractNumId w:val="33"/>
  </w:num>
  <w:num w:numId="20">
    <w:abstractNumId w:val="34"/>
    <w:lvlOverride w:ilvl="0">
      <w:lvl w:ilvl="0">
        <w:start w:val="1"/>
        <w:numFmt w:val="decimal"/>
        <w:lvlText w:val="%1"/>
        <w:lvlJc w:val="left"/>
        <w:pPr>
          <w:tabs>
            <w:tab w:val="num" w:pos="1134"/>
          </w:tabs>
          <w:ind w:left="1134" w:hanging="567"/>
        </w:pPr>
        <w:rPr>
          <w:rFonts w:ascii="Verdana" w:hAnsi="Verdana" w:hint="default"/>
          <w:b/>
          <w:i w:val="0"/>
          <w:color w:val="auto"/>
          <w:sz w:val="22"/>
          <w:szCs w:val="22"/>
        </w:rPr>
      </w:lvl>
    </w:lvlOverride>
    <w:lvlOverride w:ilvl="1">
      <w:lvl w:ilvl="1">
        <w:start w:val="1"/>
        <w:numFmt w:val="decimal"/>
        <w:lvlText w:val="%1.%2"/>
        <w:lvlJc w:val="left"/>
        <w:pPr>
          <w:tabs>
            <w:tab w:val="num" w:pos="1418"/>
          </w:tabs>
          <w:ind w:left="1418" w:hanging="851"/>
        </w:pPr>
        <w:rPr>
          <w:rFonts w:ascii="Verdana" w:hAnsi="Verdana" w:hint="default"/>
          <w:b/>
          <w:i w:val="0"/>
          <w:color w:val="auto"/>
          <w:sz w:val="22"/>
          <w:szCs w:val="22"/>
        </w:rPr>
      </w:lvl>
    </w:lvlOverride>
    <w:lvlOverride w:ilvl="2">
      <w:lvl w:ilvl="2">
        <w:start w:val="1"/>
        <w:numFmt w:val="decimal"/>
        <w:lvlText w:val="%1.%2.%3"/>
        <w:lvlJc w:val="left"/>
        <w:pPr>
          <w:tabs>
            <w:tab w:val="num" w:pos="1701"/>
          </w:tabs>
          <w:ind w:left="1701" w:hanging="850"/>
        </w:pPr>
        <w:rPr>
          <w:rFonts w:ascii="Verdana" w:hAnsi="Verdana" w:hint="default"/>
          <w:b/>
          <w:i w:val="0"/>
          <w:sz w:val="22"/>
          <w:szCs w:val="22"/>
        </w:rPr>
      </w:lvl>
    </w:lvlOverride>
    <w:lvlOverride w:ilvl="3">
      <w:lvl w:ilvl="3">
        <w:start w:val="1"/>
        <w:numFmt w:val="decimal"/>
        <w:lvlText w:val="%1.%2.%3.%4."/>
        <w:lvlJc w:val="left"/>
        <w:pPr>
          <w:tabs>
            <w:tab w:val="num" w:pos="1985"/>
          </w:tabs>
          <w:ind w:left="1985" w:hanging="851"/>
        </w:pPr>
        <w:rPr>
          <w:rFonts w:ascii="Verdana" w:hAnsi="Verdana" w:hint="default"/>
          <w:b/>
          <w:i w:val="0"/>
          <w:sz w:val="22"/>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1">
    <w:abstractNumId w:val="31"/>
  </w:num>
  <w:num w:numId="22">
    <w:abstractNumId w:val="3"/>
  </w:num>
  <w:num w:numId="23">
    <w:abstractNumId w:val="12"/>
  </w:num>
  <w:num w:numId="24">
    <w:abstractNumId w:val="41"/>
  </w:num>
  <w:num w:numId="25">
    <w:abstractNumId w:val="39"/>
  </w:num>
  <w:num w:numId="26">
    <w:abstractNumId w:val="14"/>
  </w:num>
  <w:num w:numId="27">
    <w:abstractNumId w:val="34"/>
    <w:lvlOverride w:ilvl="0">
      <w:lvl w:ilvl="0">
        <w:start w:val="1"/>
        <w:numFmt w:val="decimal"/>
        <w:lvlText w:val="%1"/>
        <w:lvlJc w:val="left"/>
        <w:pPr>
          <w:tabs>
            <w:tab w:val="num" w:pos="1134"/>
          </w:tabs>
          <w:ind w:left="1134" w:hanging="567"/>
        </w:pPr>
        <w:rPr>
          <w:rFonts w:ascii="Verdana" w:hAnsi="Verdana" w:hint="default"/>
          <w:b/>
          <w:i w:val="0"/>
          <w:color w:val="auto"/>
          <w:sz w:val="22"/>
          <w:szCs w:val="22"/>
        </w:rPr>
      </w:lvl>
    </w:lvlOverride>
    <w:lvlOverride w:ilvl="1">
      <w:lvl w:ilvl="1">
        <w:start w:val="1"/>
        <w:numFmt w:val="decimal"/>
        <w:lvlText w:val="%1.%2"/>
        <w:lvlJc w:val="left"/>
        <w:pPr>
          <w:tabs>
            <w:tab w:val="num" w:pos="1418"/>
          </w:tabs>
          <w:ind w:left="1418" w:hanging="567"/>
        </w:pPr>
        <w:rPr>
          <w:rFonts w:ascii="Verdana" w:hAnsi="Verdana" w:hint="default"/>
          <w:b/>
          <w:i w:val="0"/>
          <w:color w:val="auto"/>
          <w:sz w:val="22"/>
          <w:szCs w:val="22"/>
        </w:rPr>
      </w:lvl>
    </w:lvlOverride>
    <w:lvlOverride w:ilvl="2">
      <w:lvl w:ilvl="2">
        <w:start w:val="1"/>
        <w:numFmt w:val="decimal"/>
        <w:lvlText w:val="%1.%2.%3"/>
        <w:lvlJc w:val="left"/>
        <w:pPr>
          <w:tabs>
            <w:tab w:val="num" w:pos="1985"/>
          </w:tabs>
          <w:ind w:left="1985" w:hanging="851"/>
        </w:pPr>
        <w:rPr>
          <w:rFonts w:ascii="Verdana" w:hAnsi="Verdana" w:hint="default"/>
          <w:b/>
          <w:i w:val="0"/>
          <w:sz w:val="22"/>
          <w:szCs w:val="22"/>
        </w:rPr>
      </w:lvl>
    </w:lvlOverride>
    <w:lvlOverride w:ilvl="3">
      <w:lvl w:ilvl="3">
        <w:start w:val="1"/>
        <w:numFmt w:val="decimal"/>
        <w:lvlText w:val="%1.%2.%3.%4."/>
        <w:lvlJc w:val="left"/>
        <w:pPr>
          <w:tabs>
            <w:tab w:val="num" w:pos="1985"/>
          </w:tabs>
          <w:ind w:left="1985" w:hanging="851"/>
        </w:pPr>
        <w:rPr>
          <w:rFonts w:ascii="Verdana" w:hAnsi="Verdana" w:hint="default"/>
          <w:b/>
          <w:i w:val="0"/>
          <w:sz w:val="22"/>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8">
    <w:abstractNumId w:val="10"/>
  </w:num>
  <w:num w:numId="29">
    <w:abstractNumId w:val="6"/>
  </w:num>
  <w:num w:numId="30">
    <w:abstractNumId w:val="32"/>
  </w:num>
  <w:num w:numId="31">
    <w:abstractNumId w:val="30"/>
  </w:num>
  <w:num w:numId="32">
    <w:abstractNumId w:val="19"/>
  </w:num>
  <w:num w:numId="33">
    <w:abstractNumId w:val="11"/>
  </w:num>
  <w:num w:numId="34">
    <w:abstractNumId w:val="21"/>
  </w:num>
  <w:num w:numId="35">
    <w:abstractNumId w:val="36"/>
  </w:num>
  <w:num w:numId="36">
    <w:abstractNumId w:val="22"/>
  </w:num>
  <w:num w:numId="37">
    <w:abstractNumId w:val="37"/>
  </w:num>
  <w:num w:numId="38">
    <w:abstractNumId w:val="35"/>
  </w:num>
  <w:num w:numId="39">
    <w:abstractNumId w:val="2"/>
  </w:num>
  <w:num w:numId="40">
    <w:abstractNumId w:val="0"/>
  </w:num>
  <w:num w:numId="41">
    <w:abstractNumId w:val="9"/>
  </w:num>
  <w:num w:numId="42">
    <w:abstractNumId w:val="20"/>
  </w:num>
  <w:num w:numId="43">
    <w:abstractNumId w:val="27"/>
  </w:num>
  <w:num w:numId="44">
    <w:abstractNumId w:val="5"/>
  </w:num>
  <w:num w:numId="45">
    <w:abstractNumId w:val="24"/>
  </w:num>
  <w:num w:numId="46">
    <w:abstractNumId w:val="16"/>
  </w:num>
  <w:num w:numId="47">
    <w:abstractNumId w:val="26"/>
  </w:num>
  <w:num w:numId="48">
    <w:abstractNumId w:val="1"/>
  </w:num>
  <w:num w:numId="49">
    <w:abstractNumId w:val="15"/>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pt-BR" w:vendorID="1" w:dllVersion="513" w:checkStyle="0"/>
  <w:proofState w:spelling="clean" w:grammar="clean"/>
  <w:stylePaneFormatFilter w:val="3F01"/>
  <w:defaultTabStop w:val="0"/>
  <w:hyphenationZone w:val="425"/>
  <w:noPunctuationKerning/>
  <w:characterSpacingControl w:val="doNotCompress"/>
  <w:hdrShapeDefaults>
    <o:shapedefaults v:ext="edit" spidmax="25601">
      <o:colormru v:ext="edit" colors="#c00"/>
      <o:colormenu v:ext="edit" fillcolor="#ff9" strokecolor="#c00"/>
    </o:shapedefaults>
  </w:hdrShapeDefaults>
  <w:footnotePr>
    <w:footnote w:id="-1"/>
    <w:footnote w:id="0"/>
  </w:footnotePr>
  <w:endnotePr>
    <w:endnote w:id="-1"/>
    <w:endnote w:id="0"/>
  </w:endnotePr>
  <w:compat>
    <w:useFELayout/>
  </w:compat>
  <w:rsids>
    <w:rsidRoot w:val="000F0EEE"/>
    <w:rsid w:val="000102CE"/>
    <w:rsid w:val="00026616"/>
    <w:rsid w:val="00085A22"/>
    <w:rsid w:val="000A3ADF"/>
    <w:rsid w:val="000C4264"/>
    <w:rsid w:val="000C754A"/>
    <w:rsid w:val="000E31A1"/>
    <w:rsid w:val="000F0EEE"/>
    <w:rsid w:val="000F4CF0"/>
    <w:rsid w:val="0013021D"/>
    <w:rsid w:val="0014469F"/>
    <w:rsid w:val="00170499"/>
    <w:rsid w:val="00183FC1"/>
    <w:rsid w:val="00194EB2"/>
    <w:rsid w:val="00197D3F"/>
    <w:rsid w:val="001A28F5"/>
    <w:rsid w:val="001B2B1C"/>
    <w:rsid w:val="001C00B7"/>
    <w:rsid w:val="001D0D20"/>
    <w:rsid w:val="001F159B"/>
    <w:rsid w:val="002B36FF"/>
    <w:rsid w:val="002E6D6F"/>
    <w:rsid w:val="00305EE4"/>
    <w:rsid w:val="0033586E"/>
    <w:rsid w:val="00344185"/>
    <w:rsid w:val="00370A60"/>
    <w:rsid w:val="003834A0"/>
    <w:rsid w:val="003D2B34"/>
    <w:rsid w:val="00407019"/>
    <w:rsid w:val="00431D3E"/>
    <w:rsid w:val="004331C5"/>
    <w:rsid w:val="004617DC"/>
    <w:rsid w:val="00464EDE"/>
    <w:rsid w:val="00494F5F"/>
    <w:rsid w:val="004956C7"/>
    <w:rsid w:val="00497C1F"/>
    <w:rsid w:val="004C4435"/>
    <w:rsid w:val="004D2F6A"/>
    <w:rsid w:val="004D6D04"/>
    <w:rsid w:val="004F2BB4"/>
    <w:rsid w:val="00513FC2"/>
    <w:rsid w:val="00522484"/>
    <w:rsid w:val="0052453B"/>
    <w:rsid w:val="005532C4"/>
    <w:rsid w:val="00575798"/>
    <w:rsid w:val="0059721A"/>
    <w:rsid w:val="005A0680"/>
    <w:rsid w:val="005A5FE0"/>
    <w:rsid w:val="005A7D3E"/>
    <w:rsid w:val="005B2CC5"/>
    <w:rsid w:val="00601A51"/>
    <w:rsid w:val="006210B6"/>
    <w:rsid w:val="006300CE"/>
    <w:rsid w:val="006638FA"/>
    <w:rsid w:val="00674228"/>
    <w:rsid w:val="00702522"/>
    <w:rsid w:val="00704987"/>
    <w:rsid w:val="007374FE"/>
    <w:rsid w:val="00756513"/>
    <w:rsid w:val="007968FA"/>
    <w:rsid w:val="007A6BA1"/>
    <w:rsid w:val="007C264F"/>
    <w:rsid w:val="007F5F04"/>
    <w:rsid w:val="007F6859"/>
    <w:rsid w:val="007F7BA8"/>
    <w:rsid w:val="00802B69"/>
    <w:rsid w:val="00837D4A"/>
    <w:rsid w:val="008A1E58"/>
    <w:rsid w:val="008C05F0"/>
    <w:rsid w:val="008E40E6"/>
    <w:rsid w:val="008E679C"/>
    <w:rsid w:val="00954A8D"/>
    <w:rsid w:val="009668B6"/>
    <w:rsid w:val="009B2F39"/>
    <w:rsid w:val="009C14C0"/>
    <w:rsid w:val="009E49DD"/>
    <w:rsid w:val="009E74A1"/>
    <w:rsid w:val="00A32302"/>
    <w:rsid w:val="00A32C61"/>
    <w:rsid w:val="00A81AD3"/>
    <w:rsid w:val="00AB2341"/>
    <w:rsid w:val="00AB7872"/>
    <w:rsid w:val="00AC52C4"/>
    <w:rsid w:val="00AC5C46"/>
    <w:rsid w:val="00AE195C"/>
    <w:rsid w:val="00AE49DC"/>
    <w:rsid w:val="00B1473F"/>
    <w:rsid w:val="00B155D1"/>
    <w:rsid w:val="00B31144"/>
    <w:rsid w:val="00BA144E"/>
    <w:rsid w:val="00BA3CF7"/>
    <w:rsid w:val="00BB5054"/>
    <w:rsid w:val="00BD35FE"/>
    <w:rsid w:val="00BF0447"/>
    <w:rsid w:val="00BF69DD"/>
    <w:rsid w:val="00C13685"/>
    <w:rsid w:val="00C34E73"/>
    <w:rsid w:val="00C73780"/>
    <w:rsid w:val="00C87450"/>
    <w:rsid w:val="00CA1DA2"/>
    <w:rsid w:val="00CB4369"/>
    <w:rsid w:val="00CC6CD2"/>
    <w:rsid w:val="00CE6998"/>
    <w:rsid w:val="00CF4B6B"/>
    <w:rsid w:val="00CF75E4"/>
    <w:rsid w:val="00D145F4"/>
    <w:rsid w:val="00D325D2"/>
    <w:rsid w:val="00D63433"/>
    <w:rsid w:val="00D8184F"/>
    <w:rsid w:val="00D948C3"/>
    <w:rsid w:val="00DA0E73"/>
    <w:rsid w:val="00DB45C7"/>
    <w:rsid w:val="00DC35C7"/>
    <w:rsid w:val="00E13E99"/>
    <w:rsid w:val="00E57144"/>
    <w:rsid w:val="00E6548E"/>
    <w:rsid w:val="00E72EDA"/>
    <w:rsid w:val="00E77EF1"/>
    <w:rsid w:val="00E80B17"/>
    <w:rsid w:val="00EA547D"/>
    <w:rsid w:val="00EA5E06"/>
    <w:rsid w:val="00ED3603"/>
    <w:rsid w:val="00ED3CC5"/>
    <w:rsid w:val="00ED761D"/>
    <w:rsid w:val="00F1206E"/>
    <w:rsid w:val="00F1569F"/>
    <w:rsid w:val="00F15E4C"/>
    <w:rsid w:val="00F409AE"/>
    <w:rsid w:val="00F41DD6"/>
    <w:rsid w:val="00F57E5E"/>
    <w:rsid w:val="00F61F93"/>
    <w:rsid w:val="00F659BC"/>
    <w:rsid w:val="00F7687A"/>
    <w:rsid w:val="00F82E25"/>
    <w:rsid w:val="00FA073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5601">
      <o:colormru v:ext="edit" colors="#c00"/>
      <o:colormenu v:ext="edit" fillcolor="#ff9" strokecolor="#c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473F"/>
    <w:rPr>
      <w:sz w:val="24"/>
      <w:szCs w:val="24"/>
    </w:rPr>
  </w:style>
  <w:style w:type="paragraph" w:styleId="Ttulo1">
    <w:name w:val="heading 1"/>
    <w:basedOn w:val="Normal"/>
    <w:next w:val="Normal"/>
    <w:link w:val="Ttulo1Char"/>
    <w:qFormat/>
    <w:rsid w:val="00B1473F"/>
    <w:pPr>
      <w:keepNext/>
      <w:outlineLvl w:val="0"/>
    </w:pPr>
    <w:rPr>
      <w:rFonts w:ascii="Arial" w:hAnsi="Arial"/>
      <w:b/>
      <w:color w:val="FF0000"/>
      <w:sz w:val="56"/>
    </w:rPr>
  </w:style>
  <w:style w:type="paragraph" w:styleId="Ttulo2">
    <w:name w:val="heading 2"/>
    <w:basedOn w:val="Normal"/>
    <w:next w:val="Normal"/>
    <w:qFormat/>
    <w:rsid w:val="00B1473F"/>
    <w:pPr>
      <w:keepNext/>
      <w:numPr>
        <w:ilvl w:val="1"/>
        <w:numId w:val="1"/>
      </w:numPr>
      <w:outlineLvl w:val="1"/>
    </w:pPr>
    <w:rPr>
      <w:rFonts w:ascii="Arial" w:hAnsi="Arial"/>
      <w:b/>
      <w:sz w:val="28"/>
    </w:rPr>
  </w:style>
  <w:style w:type="paragraph" w:styleId="Ttulo3">
    <w:name w:val="heading 3"/>
    <w:basedOn w:val="Normal"/>
    <w:next w:val="Normal"/>
    <w:qFormat/>
    <w:rsid w:val="00B1473F"/>
    <w:pPr>
      <w:keepNext/>
      <w:numPr>
        <w:ilvl w:val="2"/>
        <w:numId w:val="1"/>
      </w:numPr>
      <w:jc w:val="center"/>
      <w:outlineLvl w:val="2"/>
    </w:pPr>
    <w:rPr>
      <w:rFonts w:ascii="Arial" w:hAnsi="Arial"/>
      <w:b/>
    </w:rPr>
  </w:style>
  <w:style w:type="paragraph" w:styleId="Ttulo4">
    <w:name w:val="heading 4"/>
    <w:basedOn w:val="Normal"/>
    <w:next w:val="Normal"/>
    <w:qFormat/>
    <w:rsid w:val="00B1473F"/>
    <w:pPr>
      <w:keepNext/>
      <w:numPr>
        <w:ilvl w:val="3"/>
        <w:numId w:val="1"/>
      </w:numPr>
      <w:jc w:val="center"/>
      <w:outlineLvl w:val="3"/>
    </w:pPr>
    <w:rPr>
      <w:rFonts w:ascii="Arial" w:hAnsi="Arial"/>
      <w:b/>
      <w:color w:val="FF0000"/>
      <w:sz w:val="56"/>
    </w:rPr>
  </w:style>
  <w:style w:type="paragraph" w:styleId="Ttulo5">
    <w:name w:val="heading 5"/>
    <w:basedOn w:val="Normal"/>
    <w:next w:val="Normal"/>
    <w:qFormat/>
    <w:rsid w:val="00B1473F"/>
    <w:pPr>
      <w:keepNext/>
      <w:numPr>
        <w:ilvl w:val="4"/>
        <w:numId w:val="1"/>
      </w:numPr>
      <w:jc w:val="right"/>
      <w:outlineLvl w:val="4"/>
    </w:pPr>
    <w:rPr>
      <w:rFonts w:ascii="Arial" w:hAnsi="Arial"/>
      <w:b/>
      <w:bCs/>
    </w:rPr>
  </w:style>
  <w:style w:type="paragraph" w:styleId="Ttulo6">
    <w:name w:val="heading 6"/>
    <w:basedOn w:val="Normal"/>
    <w:next w:val="Normal"/>
    <w:qFormat/>
    <w:rsid w:val="00B1473F"/>
    <w:pPr>
      <w:numPr>
        <w:ilvl w:val="5"/>
        <w:numId w:val="1"/>
      </w:numPr>
      <w:spacing w:before="240" w:after="60"/>
      <w:outlineLvl w:val="5"/>
    </w:pPr>
    <w:rPr>
      <w:b/>
      <w:bCs/>
      <w:sz w:val="22"/>
      <w:szCs w:val="22"/>
    </w:rPr>
  </w:style>
  <w:style w:type="paragraph" w:styleId="Ttulo7">
    <w:name w:val="heading 7"/>
    <w:basedOn w:val="Normal"/>
    <w:next w:val="Normal"/>
    <w:qFormat/>
    <w:rsid w:val="00B1473F"/>
    <w:pPr>
      <w:numPr>
        <w:ilvl w:val="6"/>
        <w:numId w:val="1"/>
      </w:numPr>
      <w:spacing w:before="240" w:after="60"/>
      <w:outlineLvl w:val="6"/>
    </w:pPr>
  </w:style>
  <w:style w:type="paragraph" w:styleId="Ttulo8">
    <w:name w:val="heading 8"/>
    <w:basedOn w:val="Normal"/>
    <w:next w:val="Normal"/>
    <w:qFormat/>
    <w:rsid w:val="00B1473F"/>
    <w:pPr>
      <w:numPr>
        <w:ilvl w:val="7"/>
        <w:numId w:val="1"/>
      </w:numPr>
      <w:spacing w:before="240" w:after="60"/>
      <w:outlineLvl w:val="7"/>
    </w:pPr>
    <w:rPr>
      <w:i/>
      <w:iCs/>
    </w:rPr>
  </w:style>
  <w:style w:type="paragraph" w:styleId="Ttulo9">
    <w:name w:val="heading 9"/>
    <w:basedOn w:val="Normal"/>
    <w:next w:val="Normal"/>
    <w:qFormat/>
    <w:rsid w:val="00B1473F"/>
    <w:pPr>
      <w:numPr>
        <w:ilvl w:val="8"/>
        <w:numId w:val="1"/>
      </w:num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B1473F"/>
    <w:pPr>
      <w:tabs>
        <w:tab w:val="center" w:pos="4419"/>
        <w:tab w:val="right" w:pos="8838"/>
      </w:tabs>
    </w:pPr>
  </w:style>
  <w:style w:type="paragraph" w:styleId="Rodap">
    <w:name w:val="footer"/>
    <w:basedOn w:val="Normal"/>
    <w:link w:val="RodapChar"/>
    <w:rsid w:val="00B1473F"/>
    <w:pPr>
      <w:tabs>
        <w:tab w:val="center" w:pos="4419"/>
        <w:tab w:val="right" w:pos="8838"/>
      </w:tabs>
    </w:pPr>
  </w:style>
  <w:style w:type="character" w:styleId="Nmerodepgina">
    <w:name w:val="page number"/>
    <w:basedOn w:val="Fontepargpadro"/>
    <w:rsid w:val="00B1473F"/>
  </w:style>
  <w:style w:type="paragraph" w:styleId="Corpodetexto">
    <w:name w:val="Body Text"/>
    <w:basedOn w:val="Normal"/>
    <w:link w:val="CorpodetextoChar"/>
    <w:rsid w:val="00B1473F"/>
    <w:pPr>
      <w:jc w:val="both"/>
    </w:pPr>
  </w:style>
  <w:style w:type="paragraph" w:styleId="Corpodetexto2">
    <w:name w:val="Body Text 2"/>
    <w:basedOn w:val="Normal"/>
    <w:rsid w:val="00B1473F"/>
    <w:pPr>
      <w:jc w:val="center"/>
    </w:pPr>
    <w:rPr>
      <w:rFonts w:ascii="Arial" w:hAnsi="Arial"/>
      <w:b/>
      <w:sz w:val="48"/>
    </w:rPr>
  </w:style>
  <w:style w:type="paragraph" w:styleId="Corpodetexto3">
    <w:name w:val="Body Text 3"/>
    <w:basedOn w:val="Normal"/>
    <w:rsid w:val="00B1473F"/>
    <w:pPr>
      <w:jc w:val="center"/>
    </w:pPr>
    <w:rPr>
      <w:rFonts w:ascii="Arial" w:hAnsi="Arial"/>
      <w:b/>
      <w:sz w:val="56"/>
    </w:rPr>
  </w:style>
  <w:style w:type="paragraph" w:styleId="NormalWeb">
    <w:name w:val="Normal (Web)"/>
    <w:basedOn w:val="Normal"/>
    <w:rsid w:val="00B1473F"/>
    <w:pPr>
      <w:spacing w:before="100" w:beforeAutospacing="1" w:after="100" w:afterAutospacing="1"/>
    </w:pPr>
    <w:rPr>
      <w:rFonts w:ascii="Arial Unicode MS" w:eastAsia="Arial Unicode MS" w:hAnsi="Arial Unicode MS" w:cs="Arial Unicode MS"/>
    </w:rPr>
  </w:style>
  <w:style w:type="paragraph" w:styleId="Commarcadores3">
    <w:name w:val="List Bullet 3"/>
    <w:basedOn w:val="Normal"/>
    <w:autoRedefine/>
    <w:rsid w:val="00B1473F"/>
    <w:rPr>
      <w:sz w:val="20"/>
      <w:szCs w:val="20"/>
    </w:rPr>
  </w:style>
  <w:style w:type="paragraph" w:styleId="Recuodecorpodetexto">
    <w:name w:val="Body Text Indent"/>
    <w:basedOn w:val="Normal"/>
    <w:rsid w:val="00B1473F"/>
    <w:pPr>
      <w:ind w:left="1260"/>
      <w:jc w:val="both"/>
    </w:pPr>
    <w:rPr>
      <w:rFonts w:ascii="Arial" w:hAnsi="Arial" w:cs="Arial"/>
      <w:bCs/>
    </w:rPr>
  </w:style>
  <w:style w:type="paragraph" w:styleId="Recuodecorpodetexto3">
    <w:name w:val="Body Text Indent 3"/>
    <w:basedOn w:val="Normal"/>
    <w:rsid w:val="00B1473F"/>
    <w:pPr>
      <w:ind w:left="900"/>
      <w:jc w:val="both"/>
    </w:pPr>
  </w:style>
  <w:style w:type="paragraph" w:styleId="Recuodecorpodetexto2">
    <w:name w:val="Body Text Indent 2"/>
    <w:basedOn w:val="Normal"/>
    <w:rsid w:val="00B1473F"/>
    <w:pPr>
      <w:autoSpaceDE w:val="0"/>
      <w:autoSpaceDN w:val="0"/>
      <w:adjustRightInd w:val="0"/>
      <w:ind w:left="360"/>
    </w:pPr>
    <w:rPr>
      <w:rFonts w:ascii="Arial" w:hAnsi="Arial" w:cs="Arial"/>
      <w:color w:val="010101"/>
      <w:szCs w:val="30"/>
    </w:rPr>
  </w:style>
  <w:style w:type="paragraph" w:styleId="Sumrio2">
    <w:name w:val="toc 2"/>
    <w:basedOn w:val="Normal"/>
    <w:next w:val="Normal"/>
    <w:autoRedefine/>
    <w:uiPriority w:val="39"/>
    <w:rsid w:val="00B1473F"/>
    <w:pPr>
      <w:spacing w:before="120"/>
      <w:ind w:left="240"/>
    </w:pPr>
    <w:rPr>
      <w:b/>
      <w:bCs/>
      <w:sz w:val="22"/>
      <w:szCs w:val="22"/>
    </w:rPr>
  </w:style>
  <w:style w:type="paragraph" w:styleId="Sumrio3">
    <w:name w:val="toc 3"/>
    <w:basedOn w:val="Normal"/>
    <w:next w:val="Normal"/>
    <w:autoRedefine/>
    <w:uiPriority w:val="39"/>
    <w:rsid w:val="00B1473F"/>
    <w:pPr>
      <w:ind w:left="480"/>
    </w:pPr>
    <w:rPr>
      <w:sz w:val="20"/>
      <w:szCs w:val="20"/>
    </w:rPr>
  </w:style>
  <w:style w:type="paragraph" w:styleId="Sumrio1">
    <w:name w:val="toc 1"/>
    <w:basedOn w:val="Normal"/>
    <w:next w:val="Normal"/>
    <w:autoRedefine/>
    <w:uiPriority w:val="39"/>
    <w:rsid w:val="00B1473F"/>
    <w:pPr>
      <w:tabs>
        <w:tab w:val="left" w:pos="720"/>
        <w:tab w:val="right" w:leader="dot" w:pos="9062"/>
      </w:tabs>
      <w:spacing w:before="120" w:after="120"/>
      <w:jc w:val="both"/>
    </w:pPr>
    <w:rPr>
      <w:rFonts w:ascii="Verdana" w:hAnsi="Verdana"/>
      <w:bCs/>
      <w:iCs/>
      <w:sz w:val="22"/>
    </w:rPr>
  </w:style>
  <w:style w:type="paragraph" w:styleId="Sumrio4">
    <w:name w:val="toc 4"/>
    <w:basedOn w:val="Normal"/>
    <w:next w:val="Normal"/>
    <w:autoRedefine/>
    <w:uiPriority w:val="39"/>
    <w:rsid w:val="00B1473F"/>
    <w:pPr>
      <w:ind w:left="720"/>
    </w:pPr>
    <w:rPr>
      <w:sz w:val="20"/>
      <w:szCs w:val="20"/>
    </w:rPr>
  </w:style>
  <w:style w:type="paragraph" w:styleId="Sumrio5">
    <w:name w:val="toc 5"/>
    <w:basedOn w:val="Normal"/>
    <w:next w:val="Normal"/>
    <w:autoRedefine/>
    <w:uiPriority w:val="39"/>
    <w:rsid w:val="00B1473F"/>
    <w:pPr>
      <w:ind w:left="960"/>
    </w:pPr>
    <w:rPr>
      <w:sz w:val="20"/>
      <w:szCs w:val="20"/>
    </w:rPr>
  </w:style>
  <w:style w:type="paragraph" w:styleId="Sumrio6">
    <w:name w:val="toc 6"/>
    <w:basedOn w:val="Normal"/>
    <w:next w:val="Normal"/>
    <w:autoRedefine/>
    <w:uiPriority w:val="39"/>
    <w:rsid w:val="00B1473F"/>
    <w:pPr>
      <w:ind w:left="1200"/>
    </w:pPr>
    <w:rPr>
      <w:sz w:val="20"/>
      <w:szCs w:val="20"/>
    </w:rPr>
  </w:style>
  <w:style w:type="paragraph" w:styleId="Sumrio7">
    <w:name w:val="toc 7"/>
    <w:basedOn w:val="Normal"/>
    <w:next w:val="Normal"/>
    <w:autoRedefine/>
    <w:uiPriority w:val="39"/>
    <w:rsid w:val="00B1473F"/>
    <w:pPr>
      <w:ind w:left="1440"/>
    </w:pPr>
    <w:rPr>
      <w:sz w:val="20"/>
      <w:szCs w:val="20"/>
    </w:rPr>
  </w:style>
  <w:style w:type="paragraph" w:styleId="Sumrio8">
    <w:name w:val="toc 8"/>
    <w:basedOn w:val="Normal"/>
    <w:next w:val="Normal"/>
    <w:autoRedefine/>
    <w:uiPriority w:val="39"/>
    <w:rsid w:val="00B1473F"/>
    <w:pPr>
      <w:ind w:left="1680"/>
    </w:pPr>
    <w:rPr>
      <w:sz w:val="20"/>
      <w:szCs w:val="20"/>
    </w:rPr>
  </w:style>
  <w:style w:type="paragraph" w:styleId="Sumrio9">
    <w:name w:val="toc 9"/>
    <w:basedOn w:val="Normal"/>
    <w:next w:val="Normal"/>
    <w:autoRedefine/>
    <w:uiPriority w:val="39"/>
    <w:rsid w:val="00B1473F"/>
    <w:pPr>
      <w:ind w:left="1920"/>
    </w:pPr>
    <w:rPr>
      <w:sz w:val="20"/>
      <w:szCs w:val="20"/>
    </w:rPr>
  </w:style>
  <w:style w:type="character" w:styleId="Hyperlink">
    <w:name w:val="Hyperlink"/>
    <w:basedOn w:val="Fontepargpadro"/>
    <w:uiPriority w:val="99"/>
    <w:rsid w:val="00B1473F"/>
    <w:rPr>
      <w:color w:val="0000FF"/>
      <w:u w:val="single"/>
    </w:rPr>
  </w:style>
  <w:style w:type="paragraph" w:styleId="Remissivo1">
    <w:name w:val="index 1"/>
    <w:basedOn w:val="Normal"/>
    <w:next w:val="Normal"/>
    <w:autoRedefine/>
    <w:semiHidden/>
    <w:rsid w:val="00B1473F"/>
    <w:pPr>
      <w:ind w:left="240" w:hanging="240"/>
    </w:pPr>
  </w:style>
  <w:style w:type="paragraph" w:styleId="Remissivo2">
    <w:name w:val="index 2"/>
    <w:basedOn w:val="Normal"/>
    <w:next w:val="Normal"/>
    <w:autoRedefine/>
    <w:semiHidden/>
    <w:rsid w:val="00B1473F"/>
    <w:pPr>
      <w:ind w:left="480" w:hanging="240"/>
    </w:pPr>
  </w:style>
  <w:style w:type="paragraph" w:styleId="Remissivo3">
    <w:name w:val="index 3"/>
    <w:basedOn w:val="Normal"/>
    <w:next w:val="Normal"/>
    <w:autoRedefine/>
    <w:semiHidden/>
    <w:rsid w:val="00B1473F"/>
    <w:pPr>
      <w:ind w:left="720" w:hanging="240"/>
    </w:pPr>
  </w:style>
  <w:style w:type="paragraph" w:styleId="Remissivo4">
    <w:name w:val="index 4"/>
    <w:basedOn w:val="Normal"/>
    <w:next w:val="Normal"/>
    <w:autoRedefine/>
    <w:semiHidden/>
    <w:rsid w:val="00B1473F"/>
    <w:pPr>
      <w:ind w:left="960" w:hanging="240"/>
    </w:pPr>
  </w:style>
  <w:style w:type="paragraph" w:styleId="Remissivo5">
    <w:name w:val="index 5"/>
    <w:basedOn w:val="Normal"/>
    <w:next w:val="Normal"/>
    <w:autoRedefine/>
    <w:semiHidden/>
    <w:rsid w:val="00B1473F"/>
    <w:pPr>
      <w:ind w:left="1200" w:hanging="240"/>
    </w:pPr>
  </w:style>
  <w:style w:type="paragraph" w:styleId="Remissivo6">
    <w:name w:val="index 6"/>
    <w:basedOn w:val="Normal"/>
    <w:next w:val="Normal"/>
    <w:autoRedefine/>
    <w:semiHidden/>
    <w:rsid w:val="00B1473F"/>
    <w:pPr>
      <w:ind w:left="1440" w:hanging="240"/>
    </w:pPr>
  </w:style>
  <w:style w:type="paragraph" w:styleId="Remissivo7">
    <w:name w:val="index 7"/>
    <w:basedOn w:val="Normal"/>
    <w:next w:val="Normal"/>
    <w:autoRedefine/>
    <w:semiHidden/>
    <w:rsid w:val="00B1473F"/>
    <w:pPr>
      <w:ind w:left="1680" w:hanging="240"/>
    </w:pPr>
  </w:style>
  <w:style w:type="paragraph" w:styleId="Remissivo8">
    <w:name w:val="index 8"/>
    <w:basedOn w:val="Normal"/>
    <w:next w:val="Normal"/>
    <w:autoRedefine/>
    <w:semiHidden/>
    <w:rsid w:val="00B1473F"/>
    <w:pPr>
      <w:ind w:left="1920" w:hanging="240"/>
    </w:pPr>
  </w:style>
  <w:style w:type="paragraph" w:styleId="Remissivo9">
    <w:name w:val="index 9"/>
    <w:basedOn w:val="Normal"/>
    <w:next w:val="Normal"/>
    <w:autoRedefine/>
    <w:semiHidden/>
    <w:rsid w:val="00B1473F"/>
    <w:pPr>
      <w:ind w:left="2160" w:hanging="240"/>
    </w:pPr>
  </w:style>
  <w:style w:type="paragraph" w:styleId="Ttulodendiceremissivo">
    <w:name w:val="index heading"/>
    <w:basedOn w:val="Normal"/>
    <w:next w:val="Remissivo1"/>
    <w:semiHidden/>
    <w:rsid w:val="00B1473F"/>
  </w:style>
  <w:style w:type="paragraph" w:customStyle="1" w:styleId="Ivo">
    <w:name w:val="Ivo"/>
    <w:basedOn w:val="Normal"/>
    <w:rsid w:val="00B1473F"/>
    <w:pPr>
      <w:spacing w:before="120" w:after="120" w:line="360" w:lineRule="auto"/>
      <w:jc w:val="both"/>
    </w:pPr>
    <w:rPr>
      <w:rFonts w:ascii="Arial" w:hAnsi="Arial" w:cs="Arial"/>
      <w:b/>
      <w:bCs/>
    </w:rPr>
  </w:style>
  <w:style w:type="paragraph" w:styleId="Ttulo">
    <w:name w:val="Title"/>
    <w:basedOn w:val="Normal"/>
    <w:qFormat/>
    <w:rsid w:val="00B1473F"/>
    <w:pPr>
      <w:jc w:val="both"/>
    </w:pPr>
    <w:rPr>
      <w:rFonts w:ascii="Libre SansSerif Black SSi" w:hAnsi="Libre SansSerif Black SSi" w:cs="Arial"/>
      <w:bCs/>
      <w:sz w:val="20"/>
    </w:rPr>
  </w:style>
  <w:style w:type="table" w:styleId="Tabelacomgrade">
    <w:name w:val="Table Grid"/>
    <w:basedOn w:val="Tabelanormal"/>
    <w:rsid w:val="00B147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semiHidden/>
    <w:rsid w:val="00B1473F"/>
    <w:rPr>
      <w:rFonts w:ascii="Tahoma" w:hAnsi="Tahoma" w:cs="Tahoma"/>
      <w:sz w:val="16"/>
      <w:szCs w:val="16"/>
    </w:rPr>
  </w:style>
  <w:style w:type="paragraph" w:customStyle="1" w:styleId="Abrirpargrafonegativo">
    <w:name w:val="Abrir parágrafo negativo"/>
    <w:basedOn w:val="Normal"/>
    <w:rsid w:val="00B1473F"/>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jc w:val="both"/>
    </w:pPr>
    <w:rPr>
      <w:rFonts w:ascii="Arial" w:hAnsi="Arial"/>
      <w:noProof/>
      <w:sz w:val="22"/>
      <w:szCs w:val="20"/>
    </w:rPr>
  </w:style>
  <w:style w:type="character" w:customStyle="1" w:styleId="textograndes1">
    <w:name w:val="texto_grandes1"/>
    <w:basedOn w:val="Fontepargpadro"/>
    <w:rsid w:val="00B1473F"/>
    <w:rPr>
      <w:rFonts w:ascii="Verdana" w:hAnsi="Verdana" w:hint="default"/>
      <w:color w:val="666666"/>
      <w:sz w:val="17"/>
      <w:szCs w:val="17"/>
    </w:rPr>
  </w:style>
  <w:style w:type="table" w:styleId="Tabelaemlista1">
    <w:name w:val="Table List 1"/>
    <w:basedOn w:val="Tabelanormal"/>
    <w:rsid w:val="00B1473F"/>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util1">
    <w:name w:val="Table Subtle 1"/>
    <w:basedOn w:val="Tabelanormal"/>
    <w:rsid w:val="00B1473F"/>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mgrade1">
    <w:name w:val="Table Grid 1"/>
    <w:basedOn w:val="Tabelanormal"/>
    <w:rsid w:val="00B1473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mples1">
    <w:name w:val="Table Simple 1"/>
    <w:basedOn w:val="Tabelanormal"/>
    <w:rsid w:val="00B1473F"/>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titulo1">
    <w:name w:val="titulo1"/>
    <w:basedOn w:val="Fontepargpadro"/>
    <w:rsid w:val="00B1473F"/>
    <w:rPr>
      <w:rFonts w:ascii="Verdana" w:hAnsi="Verdana" w:hint="default"/>
      <w:b/>
      <w:bCs/>
      <w:caps/>
      <w:sz w:val="22"/>
      <w:szCs w:val="22"/>
    </w:rPr>
  </w:style>
  <w:style w:type="character" w:customStyle="1" w:styleId="heading11">
    <w:name w:val="heading11"/>
    <w:basedOn w:val="Fontepargpadro"/>
    <w:rsid w:val="00B1473F"/>
    <w:rPr>
      <w:rFonts w:ascii="Verdana" w:hAnsi="Verdana" w:hint="default"/>
      <w:b/>
      <w:bCs/>
      <w:color w:val="999999"/>
      <w:sz w:val="24"/>
      <w:szCs w:val="24"/>
    </w:rPr>
  </w:style>
  <w:style w:type="character" w:styleId="Forte">
    <w:name w:val="Strong"/>
    <w:basedOn w:val="Fontepargpadro"/>
    <w:qFormat/>
    <w:rsid w:val="00B1473F"/>
    <w:rPr>
      <w:b/>
      <w:bCs/>
    </w:rPr>
  </w:style>
  <w:style w:type="character" w:customStyle="1" w:styleId="destaque1">
    <w:name w:val="destaque1"/>
    <w:basedOn w:val="Fontepargpadro"/>
    <w:rsid w:val="00B1473F"/>
    <w:rPr>
      <w:rFonts w:ascii="Arial" w:hAnsi="Arial" w:cs="Arial" w:hint="default"/>
      <w:b/>
      <w:bCs/>
      <w:color w:val="666666"/>
      <w:sz w:val="17"/>
      <w:szCs w:val="17"/>
    </w:rPr>
  </w:style>
  <w:style w:type="paragraph" w:customStyle="1" w:styleId="tn1">
    <w:name w:val="tn1"/>
    <w:basedOn w:val="Normal"/>
    <w:rsid w:val="00B1473F"/>
    <w:pPr>
      <w:spacing w:before="100" w:beforeAutospacing="1" w:after="100" w:afterAutospacing="1"/>
    </w:pPr>
    <w:rPr>
      <w:rFonts w:ascii="Arial" w:hAnsi="Arial" w:cs="Arial"/>
      <w:color w:val="000000"/>
      <w:sz w:val="17"/>
      <w:szCs w:val="17"/>
    </w:rPr>
  </w:style>
  <w:style w:type="paragraph" w:styleId="Textoembloco">
    <w:name w:val="Block Text"/>
    <w:basedOn w:val="Normal"/>
    <w:rsid w:val="00B1473F"/>
    <w:pPr>
      <w:ind w:left="567" w:right="851"/>
      <w:jc w:val="both"/>
    </w:pPr>
    <w:rPr>
      <w:rFonts w:ascii="Arial" w:hAnsi="Arial"/>
      <w:b/>
      <w:sz w:val="20"/>
      <w:szCs w:val="20"/>
    </w:rPr>
  </w:style>
  <w:style w:type="paragraph" w:customStyle="1" w:styleId="subgrupo1">
    <w:name w:val="subgrupo1"/>
    <w:basedOn w:val="Normal"/>
    <w:next w:val="Normal"/>
    <w:autoRedefine/>
    <w:rsid w:val="00B1473F"/>
    <w:pPr>
      <w:spacing w:before="120" w:after="120"/>
      <w:ind w:left="907" w:hanging="907"/>
      <w:jc w:val="both"/>
    </w:pPr>
    <w:rPr>
      <w:bCs/>
      <w:caps/>
      <w:color w:val="0000FF"/>
      <w:sz w:val="20"/>
    </w:rPr>
  </w:style>
  <w:style w:type="paragraph" w:customStyle="1" w:styleId="Corpodetexto21">
    <w:name w:val="Corpo de texto 21"/>
    <w:basedOn w:val="Normal"/>
    <w:rsid w:val="00B1473F"/>
    <w:pPr>
      <w:tabs>
        <w:tab w:val="left" w:pos="851"/>
        <w:tab w:val="left" w:pos="3402"/>
        <w:tab w:val="left" w:pos="3515"/>
      </w:tabs>
      <w:overflowPunct w:val="0"/>
      <w:autoSpaceDE w:val="0"/>
      <w:autoSpaceDN w:val="0"/>
      <w:adjustRightInd w:val="0"/>
      <w:ind w:left="6" w:hanging="6"/>
      <w:jc w:val="both"/>
      <w:textAlignment w:val="baseline"/>
    </w:pPr>
    <w:rPr>
      <w:szCs w:val="20"/>
      <w:lang w:val="pt-PT"/>
    </w:rPr>
  </w:style>
  <w:style w:type="paragraph" w:styleId="TextosemFormatao">
    <w:name w:val="Plain Text"/>
    <w:basedOn w:val="Normal"/>
    <w:rsid w:val="00B1473F"/>
    <w:rPr>
      <w:rFonts w:ascii="Courier New" w:hAnsi="Courier New" w:cs="Courier New"/>
      <w:b/>
      <w:sz w:val="20"/>
      <w:szCs w:val="20"/>
    </w:rPr>
  </w:style>
  <w:style w:type="character" w:customStyle="1" w:styleId="Ttulo1Char">
    <w:name w:val="Título 1 Char"/>
    <w:basedOn w:val="Fontepargpadro"/>
    <w:link w:val="Ttulo1"/>
    <w:rsid w:val="00E80B17"/>
    <w:rPr>
      <w:rFonts w:ascii="Arial" w:hAnsi="Arial"/>
      <w:b/>
      <w:color w:val="FF0000"/>
      <w:sz w:val="56"/>
      <w:szCs w:val="24"/>
    </w:rPr>
  </w:style>
  <w:style w:type="character" w:customStyle="1" w:styleId="CorpodetextoChar">
    <w:name w:val="Corpo de texto Char"/>
    <w:basedOn w:val="Fontepargpadro"/>
    <w:link w:val="Corpodetexto"/>
    <w:rsid w:val="00E80B17"/>
    <w:rPr>
      <w:sz w:val="24"/>
      <w:szCs w:val="24"/>
    </w:rPr>
  </w:style>
  <w:style w:type="paragraph" w:styleId="PargrafodaLista">
    <w:name w:val="List Paragraph"/>
    <w:basedOn w:val="Normal"/>
    <w:uiPriority w:val="34"/>
    <w:qFormat/>
    <w:rsid w:val="00DA0E73"/>
    <w:pPr>
      <w:ind w:left="708"/>
    </w:pPr>
    <w:rPr>
      <w:rFonts w:ascii="Arial" w:eastAsia="Times New Roman" w:hAnsi="Arial"/>
    </w:rPr>
  </w:style>
  <w:style w:type="character" w:customStyle="1" w:styleId="CabealhoChar">
    <w:name w:val="Cabeçalho Char"/>
    <w:basedOn w:val="Fontepargpadro"/>
    <w:link w:val="Cabealho"/>
    <w:rsid w:val="00AB2341"/>
    <w:rPr>
      <w:sz w:val="24"/>
      <w:szCs w:val="24"/>
    </w:rPr>
  </w:style>
  <w:style w:type="character" w:customStyle="1" w:styleId="RodapChar">
    <w:name w:val="Rodapé Char"/>
    <w:basedOn w:val="Fontepargpadro"/>
    <w:link w:val="Rodap"/>
    <w:uiPriority w:val="99"/>
    <w:rsid w:val="00AB2341"/>
    <w:rPr>
      <w:sz w:val="24"/>
      <w:szCs w:val="24"/>
    </w:rPr>
  </w:style>
</w:styles>
</file>

<file path=word/webSettings.xml><?xml version="1.0" encoding="utf-8"?>
<w:webSettings xmlns:r="http://schemas.openxmlformats.org/officeDocument/2006/relationships" xmlns:w="http://schemas.openxmlformats.org/wordprocessingml/2006/main">
  <w:divs>
    <w:div w:id="28916667">
      <w:bodyDiv w:val="1"/>
      <w:marLeft w:val="0"/>
      <w:marRight w:val="0"/>
      <w:marTop w:val="0"/>
      <w:marBottom w:val="0"/>
      <w:divBdr>
        <w:top w:val="none" w:sz="0" w:space="0" w:color="auto"/>
        <w:left w:val="none" w:sz="0" w:space="0" w:color="auto"/>
        <w:bottom w:val="none" w:sz="0" w:space="0" w:color="auto"/>
        <w:right w:val="none" w:sz="0" w:space="0" w:color="auto"/>
      </w:divBdr>
    </w:div>
    <w:div w:id="40835596">
      <w:bodyDiv w:val="1"/>
      <w:marLeft w:val="0"/>
      <w:marRight w:val="0"/>
      <w:marTop w:val="0"/>
      <w:marBottom w:val="0"/>
      <w:divBdr>
        <w:top w:val="none" w:sz="0" w:space="0" w:color="auto"/>
        <w:left w:val="none" w:sz="0" w:space="0" w:color="auto"/>
        <w:bottom w:val="none" w:sz="0" w:space="0" w:color="auto"/>
        <w:right w:val="none" w:sz="0" w:space="0" w:color="auto"/>
      </w:divBdr>
    </w:div>
    <w:div w:id="189731354">
      <w:bodyDiv w:val="1"/>
      <w:marLeft w:val="0"/>
      <w:marRight w:val="0"/>
      <w:marTop w:val="0"/>
      <w:marBottom w:val="0"/>
      <w:divBdr>
        <w:top w:val="none" w:sz="0" w:space="0" w:color="auto"/>
        <w:left w:val="none" w:sz="0" w:space="0" w:color="auto"/>
        <w:bottom w:val="none" w:sz="0" w:space="0" w:color="auto"/>
        <w:right w:val="none" w:sz="0" w:space="0" w:color="auto"/>
      </w:divBdr>
    </w:div>
    <w:div w:id="436024321">
      <w:bodyDiv w:val="1"/>
      <w:marLeft w:val="0"/>
      <w:marRight w:val="0"/>
      <w:marTop w:val="0"/>
      <w:marBottom w:val="0"/>
      <w:divBdr>
        <w:top w:val="none" w:sz="0" w:space="0" w:color="auto"/>
        <w:left w:val="none" w:sz="0" w:space="0" w:color="auto"/>
        <w:bottom w:val="none" w:sz="0" w:space="0" w:color="auto"/>
        <w:right w:val="none" w:sz="0" w:space="0" w:color="auto"/>
      </w:divBdr>
    </w:div>
    <w:div w:id="495465618">
      <w:bodyDiv w:val="1"/>
      <w:marLeft w:val="0"/>
      <w:marRight w:val="0"/>
      <w:marTop w:val="0"/>
      <w:marBottom w:val="0"/>
      <w:divBdr>
        <w:top w:val="none" w:sz="0" w:space="0" w:color="auto"/>
        <w:left w:val="none" w:sz="0" w:space="0" w:color="auto"/>
        <w:bottom w:val="none" w:sz="0" w:space="0" w:color="auto"/>
        <w:right w:val="none" w:sz="0" w:space="0" w:color="auto"/>
      </w:divBdr>
    </w:div>
    <w:div w:id="582448147">
      <w:bodyDiv w:val="1"/>
      <w:marLeft w:val="0"/>
      <w:marRight w:val="0"/>
      <w:marTop w:val="0"/>
      <w:marBottom w:val="0"/>
      <w:divBdr>
        <w:top w:val="none" w:sz="0" w:space="0" w:color="auto"/>
        <w:left w:val="none" w:sz="0" w:space="0" w:color="auto"/>
        <w:bottom w:val="none" w:sz="0" w:space="0" w:color="auto"/>
        <w:right w:val="none" w:sz="0" w:space="0" w:color="auto"/>
      </w:divBdr>
    </w:div>
    <w:div w:id="634027166">
      <w:bodyDiv w:val="1"/>
      <w:marLeft w:val="0"/>
      <w:marRight w:val="0"/>
      <w:marTop w:val="0"/>
      <w:marBottom w:val="0"/>
      <w:divBdr>
        <w:top w:val="none" w:sz="0" w:space="0" w:color="auto"/>
        <w:left w:val="none" w:sz="0" w:space="0" w:color="auto"/>
        <w:bottom w:val="none" w:sz="0" w:space="0" w:color="auto"/>
        <w:right w:val="none" w:sz="0" w:space="0" w:color="auto"/>
      </w:divBdr>
    </w:div>
    <w:div w:id="651787327">
      <w:bodyDiv w:val="1"/>
      <w:marLeft w:val="0"/>
      <w:marRight w:val="0"/>
      <w:marTop w:val="0"/>
      <w:marBottom w:val="0"/>
      <w:divBdr>
        <w:top w:val="none" w:sz="0" w:space="0" w:color="auto"/>
        <w:left w:val="none" w:sz="0" w:space="0" w:color="auto"/>
        <w:bottom w:val="none" w:sz="0" w:space="0" w:color="auto"/>
        <w:right w:val="none" w:sz="0" w:space="0" w:color="auto"/>
      </w:divBdr>
    </w:div>
    <w:div w:id="659191652">
      <w:bodyDiv w:val="1"/>
      <w:marLeft w:val="0"/>
      <w:marRight w:val="0"/>
      <w:marTop w:val="0"/>
      <w:marBottom w:val="0"/>
      <w:divBdr>
        <w:top w:val="none" w:sz="0" w:space="0" w:color="auto"/>
        <w:left w:val="none" w:sz="0" w:space="0" w:color="auto"/>
        <w:bottom w:val="none" w:sz="0" w:space="0" w:color="auto"/>
        <w:right w:val="none" w:sz="0" w:space="0" w:color="auto"/>
      </w:divBdr>
      <w:divsChild>
        <w:div w:id="1530216172">
          <w:marLeft w:val="0"/>
          <w:marRight w:val="0"/>
          <w:marTop w:val="0"/>
          <w:marBottom w:val="0"/>
          <w:divBdr>
            <w:top w:val="none" w:sz="0" w:space="0" w:color="auto"/>
            <w:left w:val="none" w:sz="0" w:space="0" w:color="auto"/>
            <w:bottom w:val="none" w:sz="0" w:space="0" w:color="auto"/>
            <w:right w:val="none" w:sz="0" w:space="0" w:color="auto"/>
          </w:divBdr>
        </w:div>
        <w:div w:id="1858537493">
          <w:marLeft w:val="0"/>
          <w:marRight w:val="0"/>
          <w:marTop w:val="0"/>
          <w:marBottom w:val="0"/>
          <w:divBdr>
            <w:top w:val="none" w:sz="0" w:space="0" w:color="auto"/>
            <w:left w:val="none" w:sz="0" w:space="0" w:color="auto"/>
            <w:bottom w:val="none" w:sz="0" w:space="0" w:color="auto"/>
            <w:right w:val="none" w:sz="0" w:space="0" w:color="auto"/>
          </w:divBdr>
        </w:div>
      </w:divsChild>
    </w:div>
    <w:div w:id="677345143">
      <w:bodyDiv w:val="1"/>
      <w:marLeft w:val="0"/>
      <w:marRight w:val="0"/>
      <w:marTop w:val="0"/>
      <w:marBottom w:val="0"/>
      <w:divBdr>
        <w:top w:val="none" w:sz="0" w:space="0" w:color="auto"/>
        <w:left w:val="none" w:sz="0" w:space="0" w:color="auto"/>
        <w:bottom w:val="none" w:sz="0" w:space="0" w:color="auto"/>
        <w:right w:val="none" w:sz="0" w:space="0" w:color="auto"/>
      </w:divBdr>
      <w:divsChild>
        <w:div w:id="568619367">
          <w:marLeft w:val="0"/>
          <w:marRight w:val="0"/>
          <w:marTop w:val="0"/>
          <w:marBottom w:val="0"/>
          <w:divBdr>
            <w:top w:val="none" w:sz="0" w:space="0" w:color="auto"/>
            <w:left w:val="none" w:sz="0" w:space="0" w:color="auto"/>
            <w:bottom w:val="none" w:sz="0" w:space="0" w:color="auto"/>
            <w:right w:val="none" w:sz="0" w:space="0" w:color="auto"/>
          </w:divBdr>
          <w:divsChild>
            <w:div w:id="542251945">
              <w:marLeft w:val="0"/>
              <w:marRight w:val="0"/>
              <w:marTop w:val="0"/>
              <w:marBottom w:val="0"/>
              <w:divBdr>
                <w:top w:val="none" w:sz="0" w:space="0" w:color="auto"/>
                <w:left w:val="none" w:sz="0" w:space="0" w:color="auto"/>
                <w:bottom w:val="none" w:sz="0" w:space="0" w:color="auto"/>
                <w:right w:val="none" w:sz="0" w:space="0" w:color="auto"/>
              </w:divBdr>
              <w:divsChild>
                <w:div w:id="1867987990">
                  <w:marLeft w:val="0"/>
                  <w:marRight w:val="0"/>
                  <w:marTop w:val="0"/>
                  <w:marBottom w:val="0"/>
                  <w:divBdr>
                    <w:top w:val="none" w:sz="0" w:space="0" w:color="auto"/>
                    <w:left w:val="none" w:sz="0" w:space="0" w:color="auto"/>
                    <w:bottom w:val="none" w:sz="0" w:space="0" w:color="auto"/>
                    <w:right w:val="none" w:sz="0" w:space="0" w:color="auto"/>
                  </w:divBdr>
                  <w:divsChild>
                    <w:div w:id="424495332">
                      <w:marLeft w:val="0"/>
                      <w:marRight w:val="0"/>
                      <w:marTop w:val="0"/>
                      <w:marBottom w:val="0"/>
                      <w:divBdr>
                        <w:top w:val="none" w:sz="0" w:space="0" w:color="auto"/>
                        <w:left w:val="none" w:sz="0" w:space="0" w:color="auto"/>
                        <w:bottom w:val="none" w:sz="0" w:space="0" w:color="auto"/>
                        <w:right w:val="none" w:sz="0" w:space="0" w:color="auto"/>
                      </w:divBdr>
                      <w:divsChild>
                        <w:div w:id="1855532189">
                          <w:marLeft w:val="0"/>
                          <w:marRight w:val="150"/>
                          <w:marTop w:val="0"/>
                          <w:marBottom w:val="0"/>
                          <w:divBdr>
                            <w:top w:val="none" w:sz="0" w:space="0" w:color="auto"/>
                            <w:left w:val="none" w:sz="0" w:space="0" w:color="auto"/>
                            <w:bottom w:val="none" w:sz="0" w:space="0" w:color="auto"/>
                            <w:right w:val="none" w:sz="0" w:space="0" w:color="auto"/>
                          </w:divBdr>
                          <w:divsChild>
                            <w:div w:id="1040402203">
                              <w:marLeft w:val="0"/>
                              <w:marRight w:val="0"/>
                              <w:marTop w:val="0"/>
                              <w:marBottom w:val="0"/>
                              <w:divBdr>
                                <w:top w:val="none" w:sz="0" w:space="0" w:color="auto"/>
                                <w:left w:val="none" w:sz="0" w:space="0" w:color="auto"/>
                                <w:bottom w:val="none" w:sz="0" w:space="0" w:color="auto"/>
                                <w:right w:val="none" w:sz="0" w:space="0" w:color="auto"/>
                              </w:divBdr>
                              <w:divsChild>
                                <w:div w:id="845943681">
                                  <w:marLeft w:val="0"/>
                                  <w:marRight w:val="0"/>
                                  <w:marTop w:val="0"/>
                                  <w:marBottom w:val="0"/>
                                  <w:divBdr>
                                    <w:top w:val="none" w:sz="0" w:space="0" w:color="auto"/>
                                    <w:left w:val="none" w:sz="0" w:space="0" w:color="auto"/>
                                    <w:bottom w:val="none" w:sz="0" w:space="0" w:color="auto"/>
                                    <w:right w:val="none" w:sz="0" w:space="0" w:color="auto"/>
                                  </w:divBdr>
                                  <w:divsChild>
                                    <w:div w:id="1008673872">
                                      <w:marLeft w:val="3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1952529">
      <w:bodyDiv w:val="1"/>
      <w:marLeft w:val="0"/>
      <w:marRight w:val="0"/>
      <w:marTop w:val="0"/>
      <w:marBottom w:val="0"/>
      <w:divBdr>
        <w:top w:val="none" w:sz="0" w:space="0" w:color="auto"/>
        <w:left w:val="none" w:sz="0" w:space="0" w:color="auto"/>
        <w:bottom w:val="none" w:sz="0" w:space="0" w:color="auto"/>
        <w:right w:val="none" w:sz="0" w:space="0" w:color="auto"/>
      </w:divBdr>
    </w:div>
    <w:div w:id="737484780">
      <w:bodyDiv w:val="1"/>
      <w:marLeft w:val="0"/>
      <w:marRight w:val="0"/>
      <w:marTop w:val="0"/>
      <w:marBottom w:val="0"/>
      <w:divBdr>
        <w:top w:val="none" w:sz="0" w:space="0" w:color="auto"/>
        <w:left w:val="none" w:sz="0" w:space="0" w:color="auto"/>
        <w:bottom w:val="none" w:sz="0" w:space="0" w:color="auto"/>
        <w:right w:val="none" w:sz="0" w:space="0" w:color="auto"/>
      </w:divBdr>
    </w:div>
    <w:div w:id="788163011">
      <w:bodyDiv w:val="1"/>
      <w:marLeft w:val="0"/>
      <w:marRight w:val="0"/>
      <w:marTop w:val="0"/>
      <w:marBottom w:val="0"/>
      <w:divBdr>
        <w:top w:val="none" w:sz="0" w:space="0" w:color="auto"/>
        <w:left w:val="none" w:sz="0" w:space="0" w:color="auto"/>
        <w:bottom w:val="none" w:sz="0" w:space="0" w:color="auto"/>
        <w:right w:val="none" w:sz="0" w:space="0" w:color="auto"/>
      </w:divBdr>
    </w:div>
    <w:div w:id="813568353">
      <w:bodyDiv w:val="1"/>
      <w:marLeft w:val="0"/>
      <w:marRight w:val="0"/>
      <w:marTop w:val="0"/>
      <w:marBottom w:val="0"/>
      <w:divBdr>
        <w:top w:val="none" w:sz="0" w:space="0" w:color="auto"/>
        <w:left w:val="none" w:sz="0" w:space="0" w:color="auto"/>
        <w:bottom w:val="none" w:sz="0" w:space="0" w:color="auto"/>
        <w:right w:val="none" w:sz="0" w:space="0" w:color="auto"/>
      </w:divBdr>
    </w:div>
    <w:div w:id="950864520">
      <w:bodyDiv w:val="1"/>
      <w:marLeft w:val="0"/>
      <w:marRight w:val="0"/>
      <w:marTop w:val="0"/>
      <w:marBottom w:val="0"/>
      <w:divBdr>
        <w:top w:val="none" w:sz="0" w:space="0" w:color="auto"/>
        <w:left w:val="none" w:sz="0" w:space="0" w:color="auto"/>
        <w:bottom w:val="none" w:sz="0" w:space="0" w:color="auto"/>
        <w:right w:val="none" w:sz="0" w:space="0" w:color="auto"/>
      </w:divBdr>
      <w:divsChild>
        <w:div w:id="338389902">
          <w:marLeft w:val="0"/>
          <w:marRight w:val="0"/>
          <w:marTop w:val="0"/>
          <w:marBottom w:val="0"/>
          <w:divBdr>
            <w:top w:val="none" w:sz="0" w:space="0" w:color="auto"/>
            <w:left w:val="none" w:sz="0" w:space="0" w:color="auto"/>
            <w:bottom w:val="none" w:sz="0" w:space="0" w:color="auto"/>
            <w:right w:val="none" w:sz="0" w:space="0" w:color="auto"/>
          </w:divBdr>
        </w:div>
        <w:div w:id="1183860539">
          <w:marLeft w:val="0"/>
          <w:marRight w:val="0"/>
          <w:marTop w:val="0"/>
          <w:marBottom w:val="0"/>
          <w:divBdr>
            <w:top w:val="none" w:sz="0" w:space="0" w:color="auto"/>
            <w:left w:val="none" w:sz="0" w:space="0" w:color="auto"/>
            <w:bottom w:val="none" w:sz="0" w:space="0" w:color="auto"/>
            <w:right w:val="none" w:sz="0" w:space="0" w:color="auto"/>
          </w:divBdr>
        </w:div>
        <w:div w:id="1447655338">
          <w:marLeft w:val="0"/>
          <w:marRight w:val="0"/>
          <w:marTop w:val="0"/>
          <w:marBottom w:val="0"/>
          <w:divBdr>
            <w:top w:val="none" w:sz="0" w:space="0" w:color="auto"/>
            <w:left w:val="none" w:sz="0" w:space="0" w:color="auto"/>
            <w:bottom w:val="none" w:sz="0" w:space="0" w:color="auto"/>
            <w:right w:val="none" w:sz="0" w:space="0" w:color="auto"/>
          </w:divBdr>
        </w:div>
        <w:div w:id="1449201722">
          <w:marLeft w:val="0"/>
          <w:marRight w:val="0"/>
          <w:marTop w:val="0"/>
          <w:marBottom w:val="0"/>
          <w:divBdr>
            <w:top w:val="none" w:sz="0" w:space="0" w:color="auto"/>
            <w:left w:val="none" w:sz="0" w:space="0" w:color="auto"/>
            <w:bottom w:val="none" w:sz="0" w:space="0" w:color="auto"/>
            <w:right w:val="none" w:sz="0" w:space="0" w:color="auto"/>
          </w:divBdr>
        </w:div>
        <w:div w:id="2086566414">
          <w:marLeft w:val="0"/>
          <w:marRight w:val="0"/>
          <w:marTop w:val="0"/>
          <w:marBottom w:val="0"/>
          <w:divBdr>
            <w:top w:val="none" w:sz="0" w:space="0" w:color="auto"/>
            <w:left w:val="none" w:sz="0" w:space="0" w:color="auto"/>
            <w:bottom w:val="none" w:sz="0" w:space="0" w:color="auto"/>
            <w:right w:val="none" w:sz="0" w:space="0" w:color="auto"/>
          </w:divBdr>
        </w:div>
      </w:divsChild>
    </w:div>
    <w:div w:id="951399576">
      <w:bodyDiv w:val="1"/>
      <w:marLeft w:val="0"/>
      <w:marRight w:val="0"/>
      <w:marTop w:val="0"/>
      <w:marBottom w:val="0"/>
      <w:divBdr>
        <w:top w:val="none" w:sz="0" w:space="0" w:color="auto"/>
        <w:left w:val="none" w:sz="0" w:space="0" w:color="auto"/>
        <w:bottom w:val="none" w:sz="0" w:space="0" w:color="auto"/>
        <w:right w:val="none" w:sz="0" w:space="0" w:color="auto"/>
      </w:divBdr>
    </w:div>
    <w:div w:id="970744843">
      <w:bodyDiv w:val="1"/>
      <w:marLeft w:val="0"/>
      <w:marRight w:val="0"/>
      <w:marTop w:val="0"/>
      <w:marBottom w:val="0"/>
      <w:divBdr>
        <w:top w:val="none" w:sz="0" w:space="0" w:color="auto"/>
        <w:left w:val="none" w:sz="0" w:space="0" w:color="auto"/>
        <w:bottom w:val="none" w:sz="0" w:space="0" w:color="auto"/>
        <w:right w:val="none" w:sz="0" w:space="0" w:color="auto"/>
      </w:divBdr>
    </w:div>
    <w:div w:id="1011495993">
      <w:bodyDiv w:val="1"/>
      <w:marLeft w:val="0"/>
      <w:marRight w:val="0"/>
      <w:marTop w:val="0"/>
      <w:marBottom w:val="0"/>
      <w:divBdr>
        <w:top w:val="none" w:sz="0" w:space="0" w:color="auto"/>
        <w:left w:val="none" w:sz="0" w:space="0" w:color="auto"/>
        <w:bottom w:val="none" w:sz="0" w:space="0" w:color="auto"/>
        <w:right w:val="none" w:sz="0" w:space="0" w:color="auto"/>
      </w:divBdr>
    </w:div>
    <w:div w:id="1042440032">
      <w:bodyDiv w:val="1"/>
      <w:marLeft w:val="0"/>
      <w:marRight w:val="0"/>
      <w:marTop w:val="0"/>
      <w:marBottom w:val="0"/>
      <w:divBdr>
        <w:top w:val="none" w:sz="0" w:space="0" w:color="auto"/>
        <w:left w:val="none" w:sz="0" w:space="0" w:color="auto"/>
        <w:bottom w:val="none" w:sz="0" w:space="0" w:color="auto"/>
        <w:right w:val="none" w:sz="0" w:space="0" w:color="auto"/>
      </w:divBdr>
    </w:div>
    <w:div w:id="1049572813">
      <w:bodyDiv w:val="1"/>
      <w:marLeft w:val="0"/>
      <w:marRight w:val="0"/>
      <w:marTop w:val="0"/>
      <w:marBottom w:val="0"/>
      <w:divBdr>
        <w:top w:val="none" w:sz="0" w:space="0" w:color="auto"/>
        <w:left w:val="none" w:sz="0" w:space="0" w:color="auto"/>
        <w:bottom w:val="none" w:sz="0" w:space="0" w:color="auto"/>
        <w:right w:val="none" w:sz="0" w:space="0" w:color="auto"/>
      </w:divBdr>
    </w:div>
    <w:div w:id="1049845302">
      <w:bodyDiv w:val="1"/>
      <w:marLeft w:val="0"/>
      <w:marRight w:val="0"/>
      <w:marTop w:val="0"/>
      <w:marBottom w:val="0"/>
      <w:divBdr>
        <w:top w:val="none" w:sz="0" w:space="0" w:color="auto"/>
        <w:left w:val="none" w:sz="0" w:space="0" w:color="auto"/>
        <w:bottom w:val="none" w:sz="0" w:space="0" w:color="auto"/>
        <w:right w:val="none" w:sz="0" w:space="0" w:color="auto"/>
      </w:divBdr>
    </w:div>
    <w:div w:id="1165437582">
      <w:bodyDiv w:val="1"/>
      <w:marLeft w:val="0"/>
      <w:marRight w:val="0"/>
      <w:marTop w:val="0"/>
      <w:marBottom w:val="0"/>
      <w:divBdr>
        <w:top w:val="none" w:sz="0" w:space="0" w:color="auto"/>
        <w:left w:val="none" w:sz="0" w:space="0" w:color="auto"/>
        <w:bottom w:val="none" w:sz="0" w:space="0" w:color="auto"/>
        <w:right w:val="none" w:sz="0" w:space="0" w:color="auto"/>
      </w:divBdr>
    </w:div>
    <w:div w:id="1310817117">
      <w:bodyDiv w:val="1"/>
      <w:marLeft w:val="0"/>
      <w:marRight w:val="0"/>
      <w:marTop w:val="0"/>
      <w:marBottom w:val="0"/>
      <w:divBdr>
        <w:top w:val="none" w:sz="0" w:space="0" w:color="auto"/>
        <w:left w:val="none" w:sz="0" w:space="0" w:color="auto"/>
        <w:bottom w:val="none" w:sz="0" w:space="0" w:color="auto"/>
        <w:right w:val="none" w:sz="0" w:space="0" w:color="auto"/>
      </w:divBdr>
    </w:div>
    <w:div w:id="1400328568">
      <w:bodyDiv w:val="1"/>
      <w:marLeft w:val="0"/>
      <w:marRight w:val="0"/>
      <w:marTop w:val="0"/>
      <w:marBottom w:val="0"/>
      <w:divBdr>
        <w:top w:val="none" w:sz="0" w:space="0" w:color="auto"/>
        <w:left w:val="none" w:sz="0" w:space="0" w:color="auto"/>
        <w:bottom w:val="none" w:sz="0" w:space="0" w:color="auto"/>
        <w:right w:val="none" w:sz="0" w:space="0" w:color="auto"/>
      </w:divBdr>
    </w:div>
    <w:div w:id="1485390962">
      <w:bodyDiv w:val="1"/>
      <w:marLeft w:val="0"/>
      <w:marRight w:val="0"/>
      <w:marTop w:val="0"/>
      <w:marBottom w:val="0"/>
      <w:divBdr>
        <w:top w:val="none" w:sz="0" w:space="0" w:color="auto"/>
        <w:left w:val="none" w:sz="0" w:space="0" w:color="auto"/>
        <w:bottom w:val="none" w:sz="0" w:space="0" w:color="auto"/>
        <w:right w:val="none" w:sz="0" w:space="0" w:color="auto"/>
      </w:divBdr>
    </w:div>
    <w:div w:id="1499416806">
      <w:bodyDiv w:val="1"/>
      <w:marLeft w:val="0"/>
      <w:marRight w:val="0"/>
      <w:marTop w:val="0"/>
      <w:marBottom w:val="0"/>
      <w:divBdr>
        <w:top w:val="none" w:sz="0" w:space="0" w:color="auto"/>
        <w:left w:val="none" w:sz="0" w:space="0" w:color="auto"/>
        <w:bottom w:val="none" w:sz="0" w:space="0" w:color="auto"/>
        <w:right w:val="none" w:sz="0" w:space="0" w:color="auto"/>
      </w:divBdr>
      <w:divsChild>
        <w:div w:id="2135638827">
          <w:marLeft w:val="0"/>
          <w:marRight w:val="0"/>
          <w:marTop w:val="0"/>
          <w:marBottom w:val="0"/>
          <w:divBdr>
            <w:top w:val="none" w:sz="0" w:space="0" w:color="auto"/>
            <w:left w:val="none" w:sz="0" w:space="0" w:color="auto"/>
            <w:bottom w:val="none" w:sz="0" w:space="0" w:color="auto"/>
            <w:right w:val="none" w:sz="0" w:space="0" w:color="auto"/>
          </w:divBdr>
          <w:divsChild>
            <w:div w:id="110129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3057">
      <w:bodyDiv w:val="1"/>
      <w:marLeft w:val="0"/>
      <w:marRight w:val="0"/>
      <w:marTop w:val="0"/>
      <w:marBottom w:val="0"/>
      <w:divBdr>
        <w:top w:val="none" w:sz="0" w:space="0" w:color="auto"/>
        <w:left w:val="none" w:sz="0" w:space="0" w:color="auto"/>
        <w:bottom w:val="none" w:sz="0" w:space="0" w:color="auto"/>
        <w:right w:val="none" w:sz="0" w:space="0" w:color="auto"/>
      </w:divBdr>
    </w:div>
    <w:div w:id="1598711261">
      <w:bodyDiv w:val="1"/>
      <w:marLeft w:val="0"/>
      <w:marRight w:val="0"/>
      <w:marTop w:val="0"/>
      <w:marBottom w:val="0"/>
      <w:divBdr>
        <w:top w:val="none" w:sz="0" w:space="0" w:color="auto"/>
        <w:left w:val="none" w:sz="0" w:space="0" w:color="auto"/>
        <w:bottom w:val="none" w:sz="0" w:space="0" w:color="auto"/>
        <w:right w:val="none" w:sz="0" w:space="0" w:color="auto"/>
      </w:divBdr>
    </w:div>
    <w:div w:id="1650789938">
      <w:bodyDiv w:val="1"/>
      <w:marLeft w:val="0"/>
      <w:marRight w:val="0"/>
      <w:marTop w:val="0"/>
      <w:marBottom w:val="0"/>
      <w:divBdr>
        <w:top w:val="none" w:sz="0" w:space="0" w:color="auto"/>
        <w:left w:val="none" w:sz="0" w:space="0" w:color="auto"/>
        <w:bottom w:val="none" w:sz="0" w:space="0" w:color="auto"/>
        <w:right w:val="none" w:sz="0" w:space="0" w:color="auto"/>
      </w:divBdr>
    </w:div>
    <w:div w:id="1653101432">
      <w:bodyDiv w:val="1"/>
      <w:marLeft w:val="0"/>
      <w:marRight w:val="0"/>
      <w:marTop w:val="0"/>
      <w:marBottom w:val="0"/>
      <w:divBdr>
        <w:top w:val="none" w:sz="0" w:space="0" w:color="auto"/>
        <w:left w:val="none" w:sz="0" w:space="0" w:color="auto"/>
        <w:bottom w:val="none" w:sz="0" w:space="0" w:color="auto"/>
        <w:right w:val="none" w:sz="0" w:space="0" w:color="auto"/>
      </w:divBdr>
    </w:div>
    <w:div w:id="1689066414">
      <w:bodyDiv w:val="1"/>
      <w:marLeft w:val="0"/>
      <w:marRight w:val="0"/>
      <w:marTop w:val="0"/>
      <w:marBottom w:val="0"/>
      <w:divBdr>
        <w:top w:val="none" w:sz="0" w:space="0" w:color="auto"/>
        <w:left w:val="none" w:sz="0" w:space="0" w:color="auto"/>
        <w:bottom w:val="none" w:sz="0" w:space="0" w:color="auto"/>
        <w:right w:val="none" w:sz="0" w:space="0" w:color="auto"/>
      </w:divBdr>
    </w:div>
    <w:div w:id="1768842362">
      <w:bodyDiv w:val="1"/>
      <w:marLeft w:val="0"/>
      <w:marRight w:val="0"/>
      <w:marTop w:val="0"/>
      <w:marBottom w:val="0"/>
      <w:divBdr>
        <w:top w:val="none" w:sz="0" w:space="0" w:color="auto"/>
        <w:left w:val="none" w:sz="0" w:space="0" w:color="auto"/>
        <w:bottom w:val="none" w:sz="0" w:space="0" w:color="auto"/>
        <w:right w:val="none" w:sz="0" w:space="0" w:color="auto"/>
      </w:divBdr>
    </w:div>
    <w:div w:id="1788309906">
      <w:bodyDiv w:val="1"/>
      <w:marLeft w:val="0"/>
      <w:marRight w:val="0"/>
      <w:marTop w:val="0"/>
      <w:marBottom w:val="0"/>
      <w:divBdr>
        <w:top w:val="none" w:sz="0" w:space="0" w:color="auto"/>
        <w:left w:val="none" w:sz="0" w:space="0" w:color="auto"/>
        <w:bottom w:val="none" w:sz="0" w:space="0" w:color="auto"/>
        <w:right w:val="none" w:sz="0" w:space="0" w:color="auto"/>
      </w:divBdr>
    </w:div>
    <w:div w:id="1799496567">
      <w:bodyDiv w:val="1"/>
      <w:marLeft w:val="0"/>
      <w:marRight w:val="0"/>
      <w:marTop w:val="0"/>
      <w:marBottom w:val="0"/>
      <w:divBdr>
        <w:top w:val="none" w:sz="0" w:space="0" w:color="auto"/>
        <w:left w:val="none" w:sz="0" w:space="0" w:color="auto"/>
        <w:bottom w:val="none" w:sz="0" w:space="0" w:color="auto"/>
        <w:right w:val="none" w:sz="0" w:space="0" w:color="auto"/>
      </w:divBdr>
    </w:div>
    <w:div w:id="1859346123">
      <w:bodyDiv w:val="1"/>
      <w:marLeft w:val="0"/>
      <w:marRight w:val="0"/>
      <w:marTop w:val="0"/>
      <w:marBottom w:val="0"/>
      <w:divBdr>
        <w:top w:val="none" w:sz="0" w:space="0" w:color="auto"/>
        <w:left w:val="none" w:sz="0" w:space="0" w:color="auto"/>
        <w:bottom w:val="none" w:sz="0" w:space="0" w:color="auto"/>
        <w:right w:val="none" w:sz="0" w:space="0" w:color="auto"/>
      </w:divBdr>
      <w:divsChild>
        <w:div w:id="114450440">
          <w:marLeft w:val="0"/>
          <w:marRight w:val="0"/>
          <w:marTop w:val="0"/>
          <w:marBottom w:val="0"/>
          <w:divBdr>
            <w:top w:val="none" w:sz="0" w:space="0" w:color="auto"/>
            <w:left w:val="none" w:sz="0" w:space="0" w:color="auto"/>
            <w:bottom w:val="none" w:sz="0" w:space="0" w:color="auto"/>
            <w:right w:val="none" w:sz="0" w:space="0" w:color="auto"/>
          </w:divBdr>
        </w:div>
        <w:div w:id="161967906">
          <w:marLeft w:val="0"/>
          <w:marRight w:val="0"/>
          <w:marTop w:val="0"/>
          <w:marBottom w:val="0"/>
          <w:divBdr>
            <w:top w:val="none" w:sz="0" w:space="0" w:color="auto"/>
            <w:left w:val="none" w:sz="0" w:space="0" w:color="auto"/>
            <w:bottom w:val="none" w:sz="0" w:space="0" w:color="auto"/>
            <w:right w:val="none" w:sz="0" w:space="0" w:color="auto"/>
          </w:divBdr>
        </w:div>
        <w:div w:id="884367009">
          <w:marLeft w:val="0"/>
          <w:marRight w:val="0"/>
          <w:marTop w:val="0"/>
          <w:marBottom w:val="0"/>
          <w:divBdr>
            <w:top w:val="none" w:sz="0" w:space="0" w:color="auto"/>
            <w:left w:val="none" w:sz="0" w:space="0" w:color="auto"/>
            <w:bottom w:val="none" w:sz="0" w:space="0" w:color="auto"/>
            <w:right w:val="none" w:sz="0" w:space="0" w:color="auto"/>
          </w:divBdr>
        </w:div>
        <w:div w:id="1304701804">
          <w:marLeft w:val="0"/>
          <w:marRight w:val="0"/>
          <w:marTop w:val="0"/>
          <w:marBottom w:val="0"/>
          <w:divBdr>
            <w:top w:val="none" w:sz="0" w:space="0" w:color="auto"/>
            <w:left w:val="none" w:sz="0" w:space="0" w:color="auto"/>
            <w:bottom w:val="none" w:sz="0" w:space="0" w:color="auto"/>
            <w:right w:val="none" w:sz="0" w:space="0" w:color="auto"/>
          </w:divBdr>
        </w:div>
        <w:div w:id="1772042905">
          <w:marLeft w:val="0"/>
          <w:marRight w:val="0"/>
          <w:marTop w:val="0"/>
          <w:marBottom w:val="0"/>
          <w:divBdr>
            <w:top w:val="none" w:sz="0" w:space="0" w:color="auto"/>
            <w:left w:val="none" w:sz="0" w:space="0" w:color="auto"/>
            <w:bottom w:val="none" w:sz="0" w:space="0" w:color="auto"/>
            <w:right w:val="none" w:sz="0" w:space="0" w:color="auto"/>
          </w:divBdr>
        </w:div>
      </w:divsChild>
    </w:div>
    <w:div w:id="1910647951">
      <w:bodyDiv w:val="1"/>
      <w:marLeft w:val="0"/>
      <w:marRight w:val="0"/>
      <w:marTop w:val="0"/>
      <w:marBottom w:val="0"/>
      <w:divBdr>
        <w:top w:val="none" w:sz="0" w:space="0" w:color="auto"/>
        <w:left w:val="none" w:sz="0" w:space="0" w:color="auto"/>
        <w:bottom w:val="none" w:sz="0" w:space="0" w:color="auto"/>
        <w:right w:val="none" w:sz="0" w:space="0" w:color="auto"/>
      </w:divBdr>
      <w:divsChild>
        <w:div w:id="945308329">
          <w:marLeft w:val="150"/>
          <w:marRight w:val="150"/>
          <w:marTop w:val="0"/>
          <w:marBottom w:val="150"/>
          <w:divBdr>
            <w:top w:val="none" w:sz="0" w:space="0" w:color="auto"/>
            <w:left w:val="none" w:sz="0" w:space="0" w:color="auto"/>
            <w:bottom w:val="none" w:sz="0" w:space="0" w:color="auto"/>
            <w:right w:val="none" w:sz="0" w:space="0" w:color="auto"/>
          </w:divBdr>
          <w:divsChild>
            <w:div w:id="59181009">
              <w:marLeft w:val="0"/>
              <w:marRight w:val="0"/>
              <w:marTop w:val="0"/>
              <w:marBottom w:val="0"/>
              <w:divBdr>
                <w:top w:val="none" w:sz="0" w:space="0" w:color="auto"/>
                <w:left w:val="none" w:sz="0" w:space="0" w:color="auto"/>
                <w:bottom w:val="none" w:sz="0" w:space="0" w:color="auto"/>
                <w:right w:val="none" w:sz="0" w:space="0" w:color="auto"/>
              </w:divBdr>
            </w:div>
            <w:div w:id="8056899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5297733">
                  <w:marLeft w:val="0"/>
                  <w:marRight w:val="0"/>
                  <w:marTop w:val="0"/>
                  <w:marBottom w:val="0"/>
                  <w:divBdr>
                    <w:top w:val="none" w:sz="0" w:space="0" w:color="auto"/>
                    <w:left w:val="none" w:sz="0" w:space="0" w:color="auto"/>
                    <w:bottom w:val="none" w:sz="0" w:space="0" w:color="auto"/>
                    <w:right w:val="none" w:sz="0" w:space="0" w:color="auto"/>
                  </w:divBdr>
                  <w:divsChild>
                    <w:div w:id="101340671">
                      <w:marLeft w:val="0"/>
                      <w:marRight w:val="0"/>
                      <w:marTop w:val="0"/>
                      <w:marBottom w:val="0"/>
                      <w:divBdr>
                        <w:top w:val="none" w:sz="0" w:space="0" w:color="auto"/>
                        <w:left w:val="none" w:sz="0" w:space="0" w:color="auto"/>
                        <w:bottom w:val="none" w:sz="0" w:space="0" w:color="auto"/>
                        <w:right w:val="none" w:sz="0" w:space="0" w:color="auto"/>
                      </w:divBdr>
                    </w:div>
                    <w:div w:id="197356998">
                      <w:marLeft w:val="0"/>
                      <w:marRight w:val="0"/>
                      <w:marTop w:val="0"/>
                      <w:marBottom w:val="0"/>
                      <w:divBdr>
                        <w:top w:val="none" w:sz="0" w:space="0" w:color="auto"/>
                        <w:left w:val="none" w:sz="0" w:space="0" w:color="auto"/>
                        <w:bottom w:val="none" w:sz="0" w:space="0" w:color="auto"/>
                        <w:right w:val="none" w:sz="0" w:space="0" w:color="auto"/>
                      </w:divBdr>
                    </w:div>
                    <w:div w:id="241650209">
                      <w:marLeft w:val="0"/>
                      <w:marRight w:val="0"/>
                      <w:marTop w:val="0"/>
                      <w:marBottom w:val="0"/>
                      <w:divBdr>
                        <w:top w:val="none" w:sz="0" w:space="0" w:color="auto"/>
                        <w:left w:val="none" w:sz="0" w:space="0" w:color="auto"/>
                        <w:bottom w:val="none" w:sz="0" w:space="0" w:color="auto"/>
                        <w:right w:val="none" w:sz="0" w:space="0" w:color="auto"/>
                      </w:divBdr>
                      <w:divsChild>
                        <w:div w:id="59982200">
                          <w:marLeft w:val="0"/>
                          <w:marRight w:val="0"/>
                          <w:marTop w:val="0"/>
                          <w:marBottom w:val="0"/>
                          <w:divBdr>
                            <w:top w:val="none" w:sz="0" w:space="0" w:color="auto"/>
                            <w:left w:val="none" w:sz="0" w:space="0" w:color="auto"/>
                            <w:bottom w:val="none" w:sz="0" w:space="0" w:color="auto"/>
                            <w:right w:val="none" w:sz="0" w:space="0" w:color="auto"/>
                          </w:divBdr>
                        </w:div>
                        <w:div w:id="433021302">
                          <w:marLeft w:val="0"/>
                          <w:marRight w:val="0"/>
                          <w:marTop w:val="0"/>
                          <w:marBottom w:val="0"/>
                          <w:divBdr>
                            <w:top w:val="none" w:sz="0" w:space="0" w:color="auto"/>
                            <w:left w:val="none" w:sz="0" w:space="0" w:color="auto"/>
                            <w:bottom w:val="none" w:sz="0" w:space="0" w:color="auto"/>
                            <w:right w:val="none" w:sz="0" w:space="0" w:color="auto"/>
                          </w:divBdr>
                        </w:div>
                        <w:div w:id="1045905302">
                          <w:marLeft w:val="0"/>
                          <w:marRight w:val="0"/>
                          <w:marTop w:val="0"/>
                          <w:marBottom w:val="0"/>
                          <w:divBdr>
                            <w:top w:val="none" w:sz="0" w:space="0" w:color="auto"/>
                            <w:left w:val="none" w:sz="0" w:space="0" w:color="auto"/>
                            <w:bottom w:val="none" w:sz="0" w:space="0" w:color="auto"/>
                            <w:right w:val="none" w:sz="0" w:space="0" w:color="auto"/>
                          </w:divBdr>
                        </w:div>
                        <w:div w:id="1089230449">
                          <w:marLeft w:val="0"/>
                          <w:marRight w:val="0"/>
                          <w:marTop w:val="0"/>
                          <w:marBottom w:val="0"/>
                          <w:divBdr>
                            <w:top w:val="none" w:sz="0" w:space="0" w:color="auto"/>
                            <w:left w:val="none" w:sz="0" w:space="0" w:color="auto"/>
                            <w:bottom w:val="none" w:sz="0" w:space="0" w:color="auto"/>
                            <w:right w:val="none" w:sz="0" w:space="0" w:color="auto"/>
                          </w:divBdr>
                        </w:div>
                        <w:div w:id="1114442460">
                          <w:marLeft w:val="0"/>
                          <w:marRight w:val="0"/>
                          <w:marTop w:val="0"/>
                          <w:marBottom w:val="0"/>
                          <w:divBdr>
                            <w:top w:val="none" w:sz="0" w:space="0" w:color="auto"/>
                            <w:left w:val="none" w:sz="0" w:space="0" w:color="auto"/>
                            <w:bottom w:val="none" w:sz="0" w:space="0" w:color="auto"/>
                            <w:right w:val="none" w:sz="0" w:space="0" w:color="auto"/>
                          </w:divBdr>
                        </w:div>
                        <w:div w:id="1899122405">
                          <w:marLeft w:val="0"/>
                          <w:marRight w:val="0"/>
                          <w:marTop w:val="0"/>
                          <w:marBottom w:val="0"/>
                          <w:divBdr>
                            <w:top w:val="none" w:sz="0" w:space="0" w:color="auto"/>
                            <w:left w:val="none" w:sz="0" w:space="0" w:color="auto"/>
                            <w:bottom w:val="none" w:sz="0" w:space="0" w:color="auto"/>
                            <w:right w:val="none" w:sz="0" w:space="0" w:color="auto"/>
                          </w:divBdr>
                        </w:div>
                      </w:divsChild>
                    </w:div>
                    <w:div w:id="271743361">
                      <w:marLeft w:val="0"/>
                      <w:marRight w:val="0"/>
                      <w:marTop w:val="0"/>
                      <w:marBottom w:val="0"/>
                      <w:divBdr>
                        <w:top w:val="none" w:sz="0" w:space="0" w:color="auto"/>
                        <w:left w:val="none" w:sz="0" w:space="0" w:color="auto"/>
                        <w:bottom w:val="none" w:sz="0" w:space="0" w:color="auto"/>
                        <w:right w:val="none" w:sz="0" w:space="0" w:color="auto"/>
                      </w:divBdr>
                    </w:div>
                    <w:div w:id="376200839">
                      <w:marLeft w:val="0"/>
                      <w:marRight w:val="0"/>
                      <w:marTop w:val="0"/>
                      <w:marBottom w:val="0"/>
                      <w:divBdr>
                        <w:top w:val="none" w:sz="0" w:space="0" w:color="auto"/>
                        <w:left w:val="none" w:sz="0" w:space="0" w:color="auto"/>
                        <w:bottom w:val="none" w:sz="0" w:space="0" w:color="auto"/>
                        <w:right w:val="none" w:sz="0" w:space="0" w:color="auto"/>
                      </w:divBdr>
                    </w:div>
                    <w:div w:id="439036953">
                      <w:marLeft w:val="0"/>
                      <w:marRight w:val="0"/>
                      <w:marTop w:val="0"/>
                      <w:marBottom w:val="0"/>
                      <w:divBdr>
                        <w:top w:val="none" w:sz="0" w:space="0" w:color="auto"/>
                        <w:left w:val="none" w:sz="0" w:space="0" w:color="auto"/>
                        <w:bottom w:val="none" w:sz="0" w:space="0" w:color="auto"/>
                        <w:right w:val="none" w:sz="0" w:space="0" w:color="auto"/>
                      </w:divBdr>
                    </w:div>
                    <w:div w:id="473060732">
                      <w:marLeft w:val="0"/>
                      <w:marRight w:val="0"/>
                      <w:marTop w:val="0"/>
                      <w:marBottom w:val="0"/>
                      <w:divBdr>
                        <w:top w:val="none" w:sz="0" w:space="0" w:color="auto"/>
                        <w:left w:val="none" w:sz="0" w:space="0" w:color="auto"/>
                        <w:bottom w:val="none" w:sz="0" w:space="0" w:color="auto"/>
                        <w:right w:val="none" w:sz="0" w:space="0" w:color="auto"/>
                      </w:divBdr>
                    </w:div>
                    <w:div w:id="764231487">
                      <w:marLeft w:val="0"/>
                      <w:marRight w:val="0"/>
                      <w:marTop w:val="0"/>
                      <w:marBottom w:val="0"/>
                      <w:divBdr>
                        <w:top w:val="none" w:sz="0" w:space="0" w:color="auto"/>
                        <w:left w:val="none" w:sz="0" w:space="0" w:color="auto"/>
                        <w:bottom w:val="none" w:sz="0" w:space="0" w:color="auto"/>
                        <w:right w:val="none" w:sz="0" w:space="0" w:color="auto"/>
                      </w:divBdr>
                    </w:div>
                    <w:div w:id="839661122">
                      <w:marLeft w:val="0"/>
                      <w:marRight w:val="0"/>
                      <w:marTop w:val="0"/>
                      <w:marBottom w:val="0"/>
                      <w:divBdr>
                        <w:top w:val="none" w:sz="0" w:space="0" w:color="auto"/>
                        <w:left w:val="none" w:sz="0" w:space="0" w:color="auto"/>
                        <w:bottom w:val="none" w:sz="0" w:space="0" w:color="auto"/>
                        <w:right w:val="none" w:sz="0" w:space="0" w:color="auto"/>
                      </w:divBdr>
                    </w:div>
                    <w:div w:id="987174818">
                      <w:marLeft w:val="0"/>
                      <w:marRight w:val="0"/>
                      <w:marTop w:val="0"/>
                      <w:marBottom w:val="0"/>
                      <w:divBdr>
                        <w:top w:val="none" w:sz="0" w:space="0" w:color="auto"/>
                        <w:left w:val="none" w:sz="0" w:space="0" w:color="auto"/>
                        <w:bottom w:val="none" w:sz="0" w:space="0" w:color="auto"/>
                        <w:right w:val="none" w:sz="0" w:space="0" w:color="auto"/>
                      </w:divBdr>
                    </w:div>
                    <w:div w:id="989677326">
                      <w:marLeft w:val="0"/>
                      <w:marRight w:val="0"/>
                      <w:marTop w:val="0"/>
                      <w:marBottom w:val="0"/>
                      <w:divBdr>
                        <w:top w:val="none" w:sz="0" w:space="0" w:color="auto"/>
                        <w:left w:val="none" w:sz="0" w:space="0" w:color="auto"/>
                        <w:bottom w:val="none" w:sz="0" w:space="0" w:color="auto"/>
                        <w:right w:val="none" w:sz="0" w:space="0" w:color="auto"/>
                      </w:divBdr>
                    </w:div>
                    <w:div w:id="1038314513">
                      <w:marLeft w:val="0"/>
                      <w:marRight w:val="0"/>
                      <w:marTop w:val="0"/>
                      <w:marBottom w:val="0"/>
                      <w:divBdr>
                        <w:top w:val="none" w:sz="0" w:space="0" w:color="auto"/>
                        <w:left w:val="none" w:sz="0" w:space="0" w:color="auto"/>
                        <w:bottom w:val="none" w:sz="0" w:space="0" w:color="auto"/>
                        <w:right w:val="none" w:sz="0" w:space="0" w:color="auto"/>
                      </w:divBdr>
                    </w:div>
                    <w:div w:id="1058822880">
                      <w:marLeft w:val="0"/>
                      <w:marRight w:val="0"/>
                      <w:marTop w:val="0"/>
                      <w:marBottom w:val="0"/>
                      <w:divBdr>
                        <w:top w:val="none" w:sz="0" w:space="0" w:color="auto"/>
                        <w:left w:val="none" w:sz="0" w:space="0" w:color="auto"/>
                        <w:bottom w:val="none" w:sz="0" w:space="0" w:color="auto"/>
                        <w:right w:val="none" w:sz="0" w:space="0" w:color="auto"/>
                      </w:divBdr>
                    </w:div>
                    <w:div w:id="1083725621">
                      <w:marLeft w:val="0"/>
                      <w:marRight w:val="0"/>
                      <w:marTop w:val="0"/>
                      <w:marBottom w:val="0"/>
                      <w:divBdr>
                        <w:top w:val="none" w:sz="0" w:space="0" w:color="auto"/>
                        <w:left w:val="none" w:sz="0" w:space="0" w:color="auto"/>
                        <w:bottom w:val="none" w:sz="0" w:space="0" w:color="auto"/>
                        <w:right w:val="none" w:sz="0" w:space="0" w:color="auto"/>
                      </w:divBdr>
                    </w:div>
                    <w:div w:id="1186749957">
                      <w:marLeft w:val="0"/>
                      <w:marRight w:val="0"/>
                      <w:marTop w:val="0"/>
                      <w:marBottom w:val="0"/>
                      <w:divBdr>
                        <w:top w:val="none" w:sz="0" w:space="0" w:color="auto"/>
                        <w:left w:val="none" w:sz="0" w:space="0" w:color="auto"/>
                        <w:bottom w:val="none" w:sz="0" w:space="0" w:color="auto"/>
                        <w:right w:val="none" w:sz="0" w:space="0" w:color="auto"/>
                      </w:divBdr>
                    </w:div>
                    <w:div w:id="1229459602">
                      <w:marLeft w:val="0"/>
                      <w:marRight w:val="0"/>
                      <w:marTop w:val="0"/>
                      <w:marBottom w:val="0"/>
                      <w:divBdr>
                        <w:top w:val="none" w:sz="0" w:space="0" w:color="auto"/>
                        <w:left w:val="none" w:sz="0" w:space="0" w:color="auto"/>
                        <w:bottom w:val="none" w:sz="0" w:space="0" w:color="auto"/>
                        <w:right w:val="none" w:sz="0" w:space="0" w:color="auto"/>
                      </w:divBdr>
                    </w:div>
                    <w:div w:id="1238327344">
                      <w:marLeft w:val="0"/>
                      <w:marRight w:val="0"/>
                      <w:marTop w:val="0"/>
                      <w:marBottom w:val="0"/>
                      <w:divBdr>
                        <w:top w:val="none" w:sz="0" w:space="0" w:color="auto"/>
                        <w:left w:val="none" w:sz="0" w:space="0" w:color="auto"/>
                        <w:bottom w:val="none" w:sz="0" w:space="0" w:color="auto"/>
                        <w:right w:val="none" w:sz="0" w:space="0" w:color="auto"/>
                      </w:divBdr>
                    </w:div>
                    <w:div w:id="1522209216">
                      <w:marLeft w:val="0"/>
                      <w:marRight w:val="0"/>
                      <w:marTop w:val="0"/>
                      <w:marBottom w:val="0"/>
                      <w:divBdr>
                        <w:top w:val="none" w:sz="0" w:space="0" w:color="auto"/>
                        <w:left w:val="none" w:sz="0" w:space="0" w:color="auto"/>
                        <w:bottom w:val="none" w:sz="0" w:space="0" w:color="auto"/>
                        <w:right w:val="none" w:sz="0" w:space="0" w:color="auto"/>
                      </w:divBdr>
                    </w:div>
                    <w:div w:id="1562788812">
                      <w:marLeft w:val="0"/>
                      <w:marRight w:val="0"/>
                      <w:marTop w:val="0"/>
                      <w:marBottom w:val="0"/>
                      <w:divBdr>
                        <w:top w:val="none" w:sz="0" w:space="0" w:color="auto"/>
                        <w:left w:val="none" w:sz="0" w:space="0" w:color="auto"/>
                        <w:bottom w:val="none" w:sz="0" w:space="0" w:color="auto"/>
                        <w:right w:val="none" w:sz="0" w:space="0" w:color="auto"/>
                      </w:divBdr>
                    </w:div>
                    <w:div w:id="1644121078">
                      <w:marLeft w:val="0"/>
                      <w:marRight w:val="0"/>
                      <w:marTop w:val="0"/>
                      <w:marBottom w:val="0"/>
                      <w:divBdr>
                        <w:top w:val="none" w:sz="0" w:space="0" w:color="auto"/>
                        <w:left w:val="none" w:sz="0" w:space="0" w:color="auto"/>
                        <w:bottom w:val="none" w:sz="0" w:space="0" w:color="auto"/>
                        <w:right w:val="none" w:sz="0" w:space="0" w:color="auto"/>
                      </w:divBdr>
                    </w:div>
                    <w:div w:id="1821386860">
                      <w:marLeft w:val="0"/>
                      <w:marRight w:val="0"/>
                      <w:marTop w:val="0"/>
                      <w:marBottom w:val="0"/>
                      <w:divBdr>
                        <w:top w:val="none" w:sz="0" w:space="0" w:color="auto"/>
                        <w:left w:val="none" w:sz="0" w:space="0" w:color="auto"/>
                        <w:bottom w:val="none" w:sz="0" w:space="0" w:color="auto"/>
                        <w:right w:val="none" w:sz="0" w:space="0" w:color="auto"/>
                      </w:divBdr>
                    </w:div>
                    <w:div w:id="1867715965">
                      <w:marLeft w:val="0"/>
                      <w:marRight w:val="0"/>
                      <w:marTop w:val="0"/>
                      <w:marBottom w:val="0"/>
                      <w:divBdr>
                        <w:top w:val="none" w:sz="0" w:space="0" w:color="auto"/>
                        <w:left w:val="none" w:sz="0" w:space="0" w:color="auto"/>
                        <w:bottom w:val="none" w:sz="0" w:space="0" w:color="auto"/>
                        <w:right w:val="none" w:sz="0" w:space="0" w:color="auto"/>
                      </w:divBdr>
                    </w:div>
                    <w:div w:id="1994679127">
                      <w:marLeft w:val="0"/>
                      <w:marRight w:val="0"/>
                      <w:marTop w:val="0"/>
                      <w:marBottom w:val="0"/>
                      <w:divBdr>
                        <w:top w:val="none" w:sz="0" w:space="0" w:color="auto"/>
                        <w:left w:val="none" w:sz="0" w:space="0" w:color="auto"/>
                        <w:bottom w:val="none" w:sz="0" w:space="0" w:color="auto"/>
                        <w:right w:val="none" w:sz="0" w:space="0" w:color="auto"/>
                      </w:divBdr>
                    </w:div>
                    <w:div w:id="1998681368">
                      <w:marLeft w:val="0"/>
                      <w:marRight w:val="0"/>
                      <w:marTop w:val="0"/>
                      <w:marBottom w:val="0"/>
                      <w:divBdr>
                        <w:top w:val="none" w:sz="0" w:space="0" w:color="auto"/>
                        <w:left w:val="none" w:sz="0" w:space="0" w:color="auto"/>
                        <w:bottom w:val="none" w:sz="0" w:space="0" w:color="auto"/>
                        <w:right w:val="none" w:sz="0" w:space="0" w:color="auto"/>
                      </w:divBdr>
                    </w:div>
                    <w:div w:id="2077781452">
                      <w:marLeft w:val="0"/>
                      <w:marRight w:val="0"/>
                      <w:marTop w:val="0"/>
                      <w:marBottom w:val="0"/>
                      <w:divBdr>
                        <w:top w:val="none" w:sz="0" w:space="0" w:color="auto"/>
                        <w:left w:val="none" w:sz="0" w:space="0" w:color="auto"/>
                        <w:bottom w:val="none" w:sz="0" w:space="0" w:color="auto"/>
                        <w:right w:val="none" w:sz="0" w:space="0" w:color="auto"/>
                      </w:divBdr>
                    </w:div>
                    <w:div w:id="2107118564">
                      <w:marLeft w:val="0"/>
                      <w:marRight w:val="0"/>
                      <w:marTop w:val="0"/>
                      <w:marBottom w:val="0"/>
                      <w:divBdr>
                        <w:top w:val="none" w:sz="0" w:space="0" w:color="auto"/>
                        <w:left w:val="none" w:sz="0" w:space="0" w:color="auto"/>
                        <w:bottom w:val="none" w:sz="0" w:space="0" w:color="auto"/>
                        <w:right w:val="none" w:sz="0" w:space="0" w:color="auto"/>
                      </w:divBdr>
                    </w:div>
                  </w:divsChild>
                </w:div>
                <w:div w:id="472601354">
                  <w:marLeft w:val="0"/>
                  <w:marRight w:val="0"/>
                  <w:marTop w:val="0"/>
                  <w:marBottom w:val="0"/>
                  <w:divBdr>
                    <w:top w:val="none" w:sz="0" w:space="0" w:color="auto"/>
                    <w:left w:val="none" w:sz="0" w:space="0" w:color="auto"/>
                    <w:bottom w:val="none" w:sz="0" w:space="0" w:color="auto"/>
                    <w:right w:val="none" w:sz="0" w:space="0" w:color="auto"/>
                  </w:divBdr>
                </w:div>
                <w:div w:id="487012954">
                  <w:marLeft w:val="0"/>
                  <w:marRight w:val="0"/>
                  <w:marTop w:val="0"/>
                  <w:marBottom w:val="0"/>
                  <w:divBdr>
                    <w:top w:val="none" w:sz="0" w:space="0" w:color="auto"/>
                    <w:left w:val="none" w:sz="0" w:space="0" w:color="auto"/>
                    <w:bottom w:val="none" w:sz="0" w:space="0" w:color="auto"/>
                    <w:right w:val="none" w:sz="0" w:space="0" w:color="auto"/>
                  </w:divBdr>
                </w:div>
                <w:div w:id="500891779">
                  <w:marLeft w:val="0"/>
                  <w:marRight w:val="0"/>
                  <w:marTop w:val="0"/>
                  <w:marBottom w:val="0"/>
                  <w:divBdr>
                    <w:top w:val="none" w:sz="0" w:space="0" w:color="auto"/>
                    <w:left w:val="none" w:sz="0" w:space="0" w:color="auto"/>
                    <w:bottom w:val="none" w:sz="0" w:space="0" w:color="auto"/>
                    <w:right w:val="none" w:sz="0" w:space="0" w:color="auto"/>
                  </w:divBdr>
                </w:div>
                <w:div w:id="939677723">
                  <w:marLeft w:val="0"/>
                  <w:marRight w:val="0"/>
                  <w:marTop w:val="0"/>
                  <w:marBottom w:val="0"/>
                  <w:divBdr>
                    <w:top w:val="none" w:sz="0" w:space="0" w:color="auto"/>
                    <w:left w:val="none" w:sz="0" w:space="0" w:color="auto"/>
                    <w:bottom w:val="none" w:sz="0" w:space="0" w:color="auto"/>
                    <w:right w:val="none" w:sz="0" w:space="0" w:color="auto"/>
                  </w:divBdr>
                </w:div>
                <w:div w:id="1247303314">
                  <w:marLeft w:val="0"/>
                  <w:marRight w:val="0"/>
                  <w:marTop w:val="0"/>
                  <w:marBottom w:val="0"/>
                  <w:divBdr>
                    <w:top w:val="none" w:sz="0" w:space="0" w:color="auto"/>
                    <w:left w:val="none" w:sz="0" w:space="0" w:color="auto"/>
                    <w:bottom w:val="none" w:sz="0" w:space="0" w:color="auto"/>
                    <w:right w:val="none" w:sz="0" w:space="0" w:color="auto"/>
                  </w:divBdr>
                </w:div>
                <w:div w:id="1495335488">
                  <w:marLeft w:val="0"/>
                  <w:marRight w:val="0"/>
                  <w:marTop w:val="0"/>
                  <w:marBottom w:val="0"/>
                  <w:divBdr>
                    <w:top w:val="none" w:sz="0" w:space="0" w:color="auto"/>
                    <w:left w:val="none" w:sz="0" w:space="0" w:color="auto"/>
                    <w:bottom w:val="none" w:sz="0" w:space="0" w:color="auto"/>
                    <w:right w:val="none" w:sz="0" w:space="0" w:color="auto"/>
                  </w:divBdr>
                </w:div>
              </w:divsChild>
            </w:div>
            <w:div w:id="147985263">
              <w:marLeft w:val="0"/>
              <w:marRight w:val="0"/>
              <w:marTop w:val="0"/>
              <w:marBottom w:val="0"/>
              <w:divBdr>
                <w:top w:val="none" w:sz="0" w:space="0" w:color="auto"/>
                <w:left w:val="none" w:sz="0" w:space="0" w:color="auto"/>
                <w:bottom w:val="none" w:sz="0" w:space="0" w:color="auto"/>
                <w:right w:val="none" w:sz="0" w:space="0" w:color="auto"/>
              </w:divBdr>
            </w:div>
            <w:div w:id="272396874">
              <w:marLeft w:val="0"/>
              <w:marRight w:val="0"/>
              <w:marTop w:val="0"/>
              <w:marBottom w:val="0"/>
              <w:divBdr>
                <w:top w:val="none" w:sz="0" w:space="0" w:color="auto"/>
                <w:left w:val="none" w:sz="0" w:space="0" w:color="auto"/>
                <w:bottom w:val="none" w:sz="0" w:space="0" w:color="auto"/>
                <w:right w:val="none" w:sz="0" w:space="0" w:color="auto"/>
              </w:divBdr>
            </w:div>
            <w:div w:id="323900984">
              <w:marLeft w:val="0"/>
              <w:marRight w:val="0"/>
              <w:marTop w:val="0"/>
              <w:marBottom w:val="0"/>
              <w:divBdr>
                <w:top w:val="none" w:sz="0" w:space="0" w:color="auto"/>
                <w:left w:val="none" w:sz="0" w:space="0" w:color="auto"/>
                <w:bottom w:val="none" w:sz="0" w:space="0" w:color="auto"/>
                <w:right w:val="none" w:sz="0" w:space="0" w:color="auto"/>
              </w:divBdr>
            </w:div>
            <w:div w:id="711732504">
              <w:marLeft w:val="0"/>
              <w:marRight w:val="0"/>
              <w:marTop w:val="0"/>
              <w:marBottom w:val="0"/>
              <w:divBdr>
                <w:top w:val="none" w:sz="0" w:space="0" w:color="auto"/>
                <w:left w:val="none" w:sz="0" w:space="0" w:color="auto"/>
                <w:bottom w:val="none" w:sz="0" w:space="0" w:color="auto"/>
                <w:right w:val="none" w:sz="0" w:space="0" w:color="auto"/>
              </w:divBdr>
            </w:div>
            <w:div w:id="1124421049">
              <w:marLeft w:val="0"/>
              <w:marRight w:val="0"/>
              <w:marTop w:val="0"/>
              <w:marBottom w:val="0"/>
              <w:divBdr>
                <w:top w:val="none" w:sz="0" w:space="0" w:color="auto"/>
                <w:left w:val="none" w:sz="0" w:space="0" w:color="auto"/>
                <w:bottom w:val="none" w:sz="0" w:space="0" w:color="auto"/>
                <w:right w:val="none" w:sz="0" w:space="0" w:color="auto"/>
              </w:divBdr>
            </w:div>
            <w:div w:id="1213738767">
              <w:marLeft w:val="0"/>
              <w:marRight w:val="0"/>
              <w:marTop w:val="0"/>
              <w:marBottom w:val="0"/>
              <w:divBdr>
                <w:top w:val="none" w:sz="0" w:space="0" w:color="auto"/>
                <w:left w:val="none" w:sz="0" w:space="0" w:color="auto"/>
                <w:bottom w:val="none" w:sz="0" w:space="0" w:color="auto"/>
                <w:right w:val="none" w:sz="0" w:space="0" w:color="auto"/>
              </w:divBdr>
            </w:div>
            <w:div w:id="1228416226">
              <w:marLeft w:val="0"/>
              <w:marRight w:val="0"/>
              <w:marTop w:val="0"/>
              <w:marBottom w:val="0"/>
              <w:divBdr>
                <w:top w:val="none" w:sz="0" w:space="0" w:color="auto"/>
                <w:left w:val="none" w:sz="0" w:space="0" w:color="auto"/>
                <w:bottom w:val="none" w:sz="0" w:space="0" w:color="auto"/>
                <w:right w:val="none" w:sz="0" w:space="0" w:color="auto"/>
              </w:divBdr>
            </w:div>
            <w:div w:id="1307780362">
              <w:marLeft w:val="0"/>
              <w:marRight w:val="0"/>
              <w:marTop w:val="0"/>
              <w:marBottom w:val="0"/>
              <w:divBdr>
                <w:top w:val="none" w:sz="0" w:space="0" w:color="auto"/>
                <w:left w:val="none" w:sz="0" w:space="0" w:color="auto"/>
                <w:bottom w:val="none" w:sz="0" w:space="0" w:color="auto"/>
                <w:right w:val="none" w:sz="0" w:space="0" w:color="auto"/>
              </w:divBdr>
            </w:div>
            <w:div w:id="1435202106">
              <w:marLeft w:val="0"/>
              <w:marRight w:val="0"/>
              <w:marTop w:val="0"/>
              <w:marBottom w:val="0"/>
              <w:divBdr>
                <w:top w:val="none" w:sz="0" w:space="0" w:color="auto"/>
                <w:left w:val="none" w:sz="0" w:space="0" w:color="auto"/>
                <w:bottom w:val="none" w:sz="0" w:space="0" w:color="auto"/>
                <w:right w:val="none" w:sz="0" w:space="0" w:color="auto"/>
              </w:divBdr>
            </w:div>
            <w:div w:id="156148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70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header" Target="header3.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1.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hyperlink" Target="http://www.nardinieletrica.com.br/detalhesProduto.php?prodId=1535#none#none" TargetMode="External"/><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2.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5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7987A-A8BC-4915-B14E-1FD26A2E6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89</Pages>
  <Words>13430</Words>
  <Characters>76757</Characters>
  <Application>Microsoft Office Word</Application>
  <DocSecurity>0</DocSecurity>
  <Lines>639</Lines>
  <Paragraphs>180</Paragraphs>
  <ScaleCrop>false</ScaleCrop>
  <HeadingPairs>
    <vt:vector size="2" baseType="variant">
      <vt:variant>
        <vt:lpstr>Título</vt:lpstr>
      </vt:variant>
      <vt:variant>
        <vt:i4>1</vt:i4>
      </vt:variant>
    </vt:vector>
  </HeadingPairs>
  <TitlesOfParts>
    <vt:vector size="1" baseType="lpstr">
      <vt:lpstr>SECRETARIA DE ESTADO DO MEIO AMBIENTE</vt:lpstr>
    </vt:vector>
  </TitlesOfParts>
  <Company>Cia. Paulista de Obras e Serviços - CPOS</Company>
  <LinksUpToDate>false</LinksUpToDate>
  <CharactersWithSpaces>90007</CharactersWithSpaces>
  <SharedDoc>false</SharedDoc>
  <HLinks>
    <vt:vector size="858" baseType="variant">
      <vt:variant>
        <vt:i4>1769527</vt:i4>
      </vt:variant>
      <vt:variant>
        <vt:i4>854</vt:i4>
      </vt:variant>
      <vt:variant>
        <vt:i4>0</vt:i4>
      </vt:variant>
      <vt:variant>
        <vt:i4>5</vt:i4>
      </vt:variant>
      <vt:variant>
        <vt:lpwstr/>
      </vt:variant>
      <vt:variant>
        <vt:lpwstr>_Toc364259515</vt:lpwstr>
      </vt:variant>
      <vt:variant>
        <vt:i4>1769527</vt:i4>
      </vt:variant>
      <vt:variant>
        <vt:i4>848</vt:i4>
      </vt:variant>
      <vt:variant>
        <vt:i4>0</vt:i4>
      </vt:variant>
      <vt:variant>
        <vt:i4>5</vt:i4>
      </vt:variant>
      <vt:variant>
        <vt:lpwstr/>
      </vt:variant>
      <vt:variant>
        <vt:lpwstr>_Toc364259514</vt:lpwstr>
      </vt:variant>
      <vt:variant>
        <vt:i4>1769527</vt:i4>
      </vt:variant>
      <vt:variant>
        <vt:i4>842</vt:i4>
      </vt:variant>
      <vt:variant>
        <vt:i4>0</vt:i4>
      </vt:variant>
      <vt:variant>
        <vt:i4>5</vt:i4>
      </vt:variant>
      <vt:variant>
        <vt:lpwstr/>
      </vt:variant>
      <vt:variant>
        <vt:lpwstr>_Toc364259513</vt:lpwstr>
      </vt:variant>
      <vt:variant>
        <vt:i4>1769527</vt:i4>
      </vt:variant>
      <vt:variant>
        <vt:i4>836</vt:i4>
      </vt:variant>
      <vt:variant>
        <vt:i4>0</vt:i4>
      </vt:variant>
      <vt:variant>
        <vt:i4>5</vt:i4>
      </vt:variant>
      <vt:variant>
        <vt:lpwstr/>
      </vt:variant>
      <vt:variant>
        <vt:lpwstr>_Toc364259512</vt:lpwstr>
      </vt:variant>
      <vt:variant>
        <vt:i4>1769527</vt:i4>
      </vt:variant>
      <vt:variant>
        <vt:i4>830</vt:i4>
      </vt:variant>
      <vt:variant>
        <vt:i4>0</vt:i4>
      </vt:variant>
      <vt:variant>
        <vt:i4>5</vt:i4>
      </vt:variant>
      <vt:variant>
        <vt:lpwstr/>
      </vt:variant>
      <vt:variant>
        <vt:lpwstr>_Toc364259511</vt:lpwstr>
      </vt:variant>
      <vt:variant>
        <vt:i4>1769527</vt:i4>
      </vt:variant>
      <vt:variant>
        <vt:i4>824</vt:i4>
      </vt:variant>
      <vt:variant>
        <vt:i4>0</vt:i4>
      </vt:variant>
      <vt:variant>
        <vt:i4>5</vt:i4>
      </vt:variant>
      <vt:variant>
        <vt:lpwstr/>
      </vt:variant>
      <vt:variant>
        <vt:lpwstr>_Toc364259510</vt:lpwstr>
      </vt:variant>
      <vt:variant>
        <vt:i4>1703991</vt:i4>
      </vt:variant>
      <vt:variant>
        <vt:i4>818</vt:i4>
      </vt:variant>
      <vt:variant>
        <vt:i4>0</vt:i4>
      </vt:variant>
      <vt:variant>
        <vt:i4>5</vt:i4>
      </vt:variant>
      <vt:variant>
        <vt:lpwstr/>
      </vt:variant>
      <vt:variant>
        <vt:lpwstr>_Toc364259509</vt:lpwstr>
      </vt:variant>
      <vt:variant>
        <vt:i4>1703991</vt:i4>
      </vt:variant>
      <vt:variant>
        <vt:i4>812</vt:i4>
      </vt:variant>
      <vt:variant>
        <vt:i4>0</vt:i4>
      </vt:variant>
      <vt:variant>
        <vt:i4>5</vt:i4>
      </vt:variant>
      <vt:variant>
        <vt:lpwstr/>
      </vt:variant>
      <vt:variant>
        <vt:lpwstr>_Toc364259508</vt:lpwstr>
      </vt:variant>
      <vt:variant>
        <vt:i4>1703991</vt:i4>
      </vt:variant>
      <vt:variant>
        <vt:i4>806</vt:i4>
      </vt:variant>
      <vt:variant>
        <vt:i4>0</vt:i4>
      </vt:variant>
      <vt:variant>
        <vt:i4>5</vt:i4>
      </vt:variant>
      <vt:variant>
        <vt:lpwstr/>
      </vt:variant>
      <vt:variant>
        <vt:lpwstr>_Toc364259507</vt:lpwstr>
      </vt:variant>
      <vt:variant>
        <vt:i4>1703991</vt:i4>
      </vt:variant>
      <vt:variant>
        <vt:i4>800</vt:i4>
      </vt:variant>
      <vt:variant>
        <vt:i4>0</vt:i4>
      </vt:variant>
      <vt:variant>
        <vt:i4>5</vt:i4>
      </vt:variant>
      <vt:variant>
        <vt:lpwstr/>
      </vt:variant>
      <vt:variant>
        <vt:lpwstr>_Toc364259506</vt:lpwstr>
      </vt:variant>
      <vt:variant>
        <vt:i4>1703991</vt:i4>
      </vt:variant>
      <vt:variant>
        <vt:i4>794</vt:i4>
      </vt:variant>
      <vt:variant>
        <vt:i4>0</vt:i4>
      </vt:variant>
      <vt:variant>
        <vt:i4>5</vt:i4>
      </vt:variant>
      <vt:variant>
        <vt:lpwstr/>
      </vt:variant>
      <vt:variant>
        <vt:lpwstr>_Toc364259505</vt:lpwstr>
      </vt:variant>
      <vt:variant>
        <vt:i4>1703991</vt:i4>
      </vt:variant>
      <vt:variant>
        <vt:i4>788</vt:i4>
      </vt:variant>
      <vt:variant>
        <vt:i4>0</vt:i4>
      </vt:variant>
      <vt:variant>
        <vt:i4>5</vt:i4>
      </vt:variant>
      <vt:variant>
        <vt:lpwstr/>
      </vt:variant>
      <vt:variant>
        <vt:lpwstr>_Toc364259504</vt:lpwstr>
      </vt:variant>
      <vt:variant>
        <vt:i4>1703991</vt:i4>
      </vt:variant>
      <vt:variant>
        <vt:i4>782</vt:i4>
      </vt:variant>
      <vt:variant>
        <vt:i4>0</vt:i4>
      </vt:variant>
      <vt:variant>
        <vt:i4>5</vt:i4>
      </vt:variant>
      <vt:variant>
        <vt:lpwstr/>
      </vt:variant>
      <vt:variant>
        <vt:lpwstr>_Toc364259503</vt:lpwstr>
      </vt:variant>
      <vt:variant>
        <vt:i4>1703991</vt:i4>
      </vt:variant>
      <vt:variant>
        <vt:i4>776</vt:i4>
      </vt:variant>
      <vt:variant>
        <vt:i4>0</vt:i4>
      </vt:variant>
      <vt:variant>
        <vt:i4>5</vt:i4>
      </vt:variant>
      <vt:variant>
        <vt:lpwstr/>
      </vt:variant>
      <vt:variant>
        <vt:lpwstr>_Toc364259502</vt:lpwstr>
      </vt:variant>
      <vt:variant>
        <vt:i4>1703991</vt:i4>
      </vt:variant>
      <vt:variant>
        <vt:i4>770</vt:i4>
      </vt:variant>
      <vt:variant>
        <vt:i4>0</vt:i4>
      </vt:variant>
      <vt:variant>
        <vt:i4>5</vt:i4>
      </vt:variant>
      <vt:variant>
        <vt:lpwstr/>
      </vt:variant>
      <vt:variant>
        <vt:lpwstr>_Toc364259501</vt:lpwstr>
      </vt:variant>
      <vt:variant>
        <vt:i4>1703991</vt:i4>
      </vt:variant>
      <vt:variant>
        <vt:i4>764</vt:i4>
      </vt:variant>
      <vt:variant>
        <vt:i4>0</vt:i4>
      </vt:variant>
      <vt:variant>
        <vt:i4>5</vt:i4>
      </vt:variant>
      <vt:variant>
        <vt:lpwstr/>
      </vt:variant>
      <vt:variant>
        <vt:lpwstr>_Toc364259500</vt:lpwstr>
      </vt:variant>
      <vt:variant>
        <vt:i4>1245238</vt:i4>
      </vt:variant>
      <vt:variant>
        <vt:i4>758</vt:i4>
      </vt:variant>
      <vt:variant>
        <vt:i4>0</vt:i4>
      </vt:variant>
      <vt:variant>
        <vt:i4>5</vt:i4>
      </vt:variant>
      <vt:variant>
        <vt:lpwstr/>
      </vt:variant>
      <vt:variant>
        <vt:lpwstr>_Toc364259499</vt:lpwstr>
      </vt:variant>
      <vt:variant>
        <vt:i4>1245238</vt:i4>
      </vt:variant>
      <vt:variant>
        <vt:i4>752</vt:i4>
      </vt:variant>
      <vt:variant>
        <vt:i4>0</vt:i4>
      </vt:variant>
      <vt:variant>
        <vt:i4>5</vt:i4>
      </vt:variant>
      <vt:variant>
        <vt:lpwstr/>
      </vt:variant>
      <vt:variant>
        <vt:lpwstr>_Toc364259498</vt:lpwstr>
      </vt:variant>
      <vt:variant>
        <vt:i4>1245238</vt:i4>
      </vt:variant>
      <vt:variant>
        <vt:i4>746</vt:i4>
      </vt:variant>
      <vt:variant>
        <vt:i4>0</vt:i4>
      </vt:variant>
      <vt:variant>
        <vt:i4>5</vt:i4>
      </vt:variant>
      <vt:variant>
        <vt:lpwstr/>
      </vt:variant>
      <vt:variant>
        <vt:lpwstr>_Toc364259497</vt:lpwstr>
      </vt:variant>
      <vt:variant>
        <vt:i4>1245238</vt:i4>
      </vt:variant>
      <vt:variant>
        <vt:i4>740</vt:i4>
      </vt:variant>
      <vt:variant>
        <vt:i4>0</vt:i4>
      </vt:variant>
      <vt:variant>
        <vt:i4>5</vt:i4>
      </vt:variant>
      <vt:variant>
        <vt:lpwstr/>
      </vt:variant>
      <vt:variant>
        <vt:lpwstr>_Toc364259496</vt:lpwstr>
      </vt:variant>
      <vt:variant>
        <vt:i4>1245238</vt:i4>
      </vt:variant>
      <vt:variant>
        <vt:i4>734</vt:i4>
      </vt:variant>
      <vt:variant>
        <vt:i4>0</vt:i4>
      </vt:variant>
      <vt:variant>
        <vt:i4>5</vt:i4>
      </vt:variant>
      <vt:variant>
        <vt:lpwstr/>
      </vt:variant>
      <vt:variant>
        <vt:lpwstr>_Toc364259495</vt:lpwstr>
      </vt:variant>
      <vt:variant>
        <vt:i4>1245238</vt:i4>
      </vt:variant>
      <vt:variant>
        <vt:i4>728</vt:i4>
      </vt:variant>
      <vt:variant>
        <vt:i4>0</vt:i4>
      </vt:variant>
      <vt:variant>
        <vt:i4>5</vt:i4>
      </vt:variant>
      <vt:variant>
        <vt:lpwstr/>
      </vt:variant>
      <vt:variant>
        <vt:lpwstr>_Toc364259494</vt:lpwstr>
      </vt:variant>
      <vt:variant>
        <vt:i4>1245238</vt:i4>
      </vt:variant>
      <vt:variant>
        <vt:i4>722</vt:i4>
      </vt:variant>
      <vt:variant>
        <vt:i4>0</vt:i4>
      </vt:variant>
      <vt:variant>
        <vt:i4>5</vt:i4>
      </vt:variant>
      <vt:variant>
        <vt:lpwstr/>
      </vt:variant>
      <vt:variant>
        <vt:lpwstr>_Toc364259493</vt:lpwstr>
      </vt:variant>
      <vt:variant>
        <vt:i4>1245238</vt:i4>
      </vt:variant>
      <vt:variant>
        <vt:i4>716</vt:i4>
      </vt:variant>
      <vt:variant>
        <vt:i4>0</vt:i4>
      </vt:variant>
      <vt:variant>
        <vt:i4>5</vt:i4>
      </vt:variant>
      <vt:variant>
        <vt:lpwstr/>
      </vt:variant>
      <vt:variant>
        <vt:lpwstr>_Toc364259492</vt:lpwstr>
      </vt:variant>
      <vt:variant>
        <vt:i4>1245238</vt:i4>
      </vt:variant>
      <vt:variant>
        <vt:i4>710</vt:i4>
      </vt:variant>
      <vt:variant>
        <vt:i4>0</vt:i4>
      </vt:variant>
      <vt:variant>
        <vt:i4>5</vt:i4>
      </vt:variant>
      <vt:variant>
        <vt:lpwstr/>
      </vt:variant>
      <vt:variant>
        <vt:lpwstr>_Toc364259491</vt:lpwstr>
      </vt:variant>
      <vt:variant>
        <vt:i4>1245238</vt:i4>
      </vt:variant>
      <vt:variant>
        <vt:i4>704</vt:i4>
      </vt:variant>
      <vt:variant>
        <vt:i4>0</vt:i4>
      </vt:variant>
      <vt:variant>
        <vt:i4>5</vt:i4>
      </vt:variant>
      <vt:variant>
        <vt:lpwstr/>
      </vt:variant>
      <vt:variant>
        <vt:lpwstr>_Toc364259490</vt:lpwstr>
      </vt:variant>
      <vt:variant>
        <vt:i4>1179702</vt:i4>
      </vt:variant>
      <vt:variant>
        <vt:i4>698</vt:i4>
      </vt:variant>
      <vt:variant>
        <vt:i4>0</vt:i4>
      </vt:variant>
      <vt:variant>
        <vt:i4>5</vt:i4>
      </vt:variant>
      <vt:variant>
        <vt:lpwstr/>
      </vt:variant>
      <vt:variant>
        <vt:lpwstr>_Toc364259489</vt:lpwstr>
      </vt:variant>
      <vt:variant>
        <vt:i4>1179702</vt:i4>
      </vt:variant>
      <vt:variant>
        <vt:i4>692</vt:i4>
      </vt:variant>
      <vt:variant>
        <vt:i4>0</vt:i4>
      </vt:variant>
      <vt:variant>
        <vt:i4>5</vt:i4>
      </vt:variant>
      <vt:variant>
        <vt:lpwstr/>
      </vt:variant>
      <vt:variant>
        <vt:lpwstr>_Toc364259488</vt:lpwstr>
      </vt:variant>
      <vt:variant>
        <vt:i4>1179702</vt:i4>
      </vt:variant>
      <vt:variant>
        <vt:i4>686</vt:i4>
      </vt:variant>
      <vt:variant>
        <vt:i4>0</vt:i4>
      </vt:variant>
      <vt:variant>
        <vt:i4>5</vt:i4>
      </vt:variant>
      <vt:variant>
        <vt:lpwstr/>
      </vt:variant>
      <vt:variant>
        <vt:lpwstr>_Toc364259487</vt:lpwstr>
      </vt:variant>
      <vt:variant>
        <vt:i4>1179702</vt:i4>
      </vt:variant>
      <vt:variant>
        <vt:i4>680</vt:i4>
      </vt:variant>
      <vt:variant>
        <vt:i4>0</vt:i4>
      </vt:variant>
      <vt:variant>
        <vt:i4>5</vt:i4>
      </vt:variant>
      <vt:variant>
        <vt:lpwstr/>
      </vt:variant>
      <vt:variant>
        <vt:lpwstr>_Toc364259486</vt:lpwstr>
      </vt:variant>
      <vt:variant>
        <vt:i4>1179702</vt:i4>
      </vt:variant>
      <vt:variant>
        <vt:i4>674</vt:i4>
      </vt:variant>
      <vt:variant>
        <vt:i4>0</vt:i4>
      </vt:variant>
      <vt:variant>
        <vt:i4>5</vt:i4>
      </vt:variant>
      <vt:variant>
        <vt:lpwstr/>
      </vt:variant>
      <vt:variant>
        <vt:lpwstr>_Toc364259485</vt:lpwstr>
      </vt:variant>
      <vt:variant>
        <vt:i4>1179702</vt:i4>
      </vt:variant>
      <vt:variant>
        <vt:i4>668</vt:i4>
      </vt:variant>
      <vt:variant>
        <vt:i4>0</vt:i4>
      </vt:variant>
      <vt:variant>
        <vt:i4>5</vt:i4>
      </vt:variant>
      <vt:variant>
        <vt:lpwstr/>
      </vt:variant>
      <vt:variant>
        <vt:lpwstr>_Toc364259484</vt:lpwstr>
      </vt:variant>
      <vt:variant>
        <vt:i4>1179702</vt:i4>
      </vt:variant>
      <vt:variant>
        <vt:i4>662</vt:i4>
      </vt:variant>
      <vt:variant>
        <vt:i4>0</vt:i4>
      </vt:variant>
      <vt:variant>
        <vt:i4>5</vt:i4>
      </vt:variant>
      <vt:variant>
        <vt:lpwstr/>
      </vt:variant>
      <vt:variant>
        <vt:lpwstr>_Toc364259483</vt:lpwstr>
      </vt:variant>
      <vt:variant>
        <vt:i4>1179702</vt:i4>
      </vt:variant>
      <vt:variant>
        <vt:i4>656</vt:i4>
      </vt:variant>
      <vt:variant>
        <vt:i4>0</vt:i4>
      </vt:variant>
      <vt:variant>
        <vt:i4>5</vt:i4>
      </vt:variant>
      <vt:variant>
        <vt:lpwstr/>
      </vt:variant>
      <vt:variant>
        <vt:lpwstr>_Toc364259482</vt:lpwstr>
      </vt:variant>
      <vt:variant>
        <vt:i4>1179702</vt:i4>
      </vt:variant>
      <vt:variant>
        <vt:i4>650</vt:i4>
      </vt:variant>
      <vt:variant>
        <vt:i4>0</vt:i4>
      </vt:variant>
      <vt:variant>
        <vt:i4>5</vt:i4>
      </vt:variant>
      <vt:variant>
        <vt:lpwstr/>
      </vt:variant>
      <vt:variant>
        <vt:lpwstr>_Toc364259481</vt:lpwstr>
      </vt:variant>
      <vt:variant>
        <vt:i4>1179702</vt:i4>
      </vt:variant>
      <vt:variant>
        <vt:i4>644</vt:i4>
      </vt:variant>
      <vt:variant>
        <vt:i4>0</vt:i4>
      </vt:variant>
      <vt:variant>
        <vt:i4>5</vt:i4>
      </vt:variant>
      <vt:variant>
        <vt:lpwstr/>
      </vt:variant>
      <vt:variant>
        <vt:lpwstr>_Toc364259480</vt:lpwstr>
      </vt:variant>
      <vt:variant>
        <vt:i4>1900598</vt:i4>
      </vt:variant>
      <vt:variant>
        <vt:i4>638</vt:i4>
      </vt:variant>
      <vt:variant>
        <vt:i4>0</vt:i4>
      </vt:variant>
      <vt:variant>
        <vt:i4>5</vt:i4>
      </vt:variant>
      <vt:variant>
        <vt:lpwstr/>
      </vt:variant>
      <vt:variant>
        <vt:lpwstr>_Toc364259479</vt:lpwstr>
      </vt:variant>
      <vt:variant>
        <vt:i4>1900598</vt:i4>
      </vt:variant>
      <vt:variant>
        <vt:i4>632</vt:i4>
      </vt:variant>
      <vt:variant>
        <vt:i4>0</vt:i4>
      </vt:variant>
      <vt:variant>
        <vt:i4>5</vt:i4>
      </vt:variant>
      <vt:variant>
        <vt:lpwstr/>
      </vt:variant>
      <vt:variant>
        <vt:lpwstr>_Toc364259478</vt:lpwstr>
      </vt:variant>
      <vt:variant>
        <vt:i4>1900598</vt:i4>
      </vt:variant>
      <vt:variant>
        <vt:i4>626</vt:i4>
      </vt:variant>
      <vt:variant>
        <vt:i4>0</vt:i4>
      </vt:variant>
      <vt:variant>
        <vt:i4>5</vt:i4>
      </vt:variant>
      <vt:variant>
        <vt:lpwstr/>
      </vt:variant>
      <vt:variant>
        <vt:lpwstr>_Toc364259477</vt:lpwstr>
      </vt:variant>
      <vt:variant>
        <vt:i4>1900598</vt:i4>
      </vt:variant>
      <vt:variant>
        <vt:i4>620</vt:i4>
      </vt:variant>
      <vt:variant>
        <vt:i4>0</vt:i4>
      </vt:variant>
      <vt:variant>
        <vt:i4>5</vt:i4>
      </vt:variant>
      <vt:variant>
        <vt:lpwstr/>
      </vt:variant>
      <vt:variant>
        <vt:lpwstr>_Toc364259476</vt:lpwstr>
      </vt:variant>
      <vt:variant>
        <vt:i4>1900598</vt:i4>
      </vt:variant>
      <vt:variant>
        <vt:i4>614</vt:i4>
      </vt:variant>
      <vt:variant>
        <vt:i4>0</vt:i4>
      </vt:variant>
      <vt:variant>
        <vt:i4>5</vt:i4>
      </vt:variant>
      <vt:variant>
        <vt:lpwstr/>
      </vt:variant>
      <vt:variant>
        <vt:lpwstr>_Toc364259475</vt:lpwstr>
      </vt:variant>
      <vt:variant>
        <vt:i4>1900598</vt:i4>
      </vt:variant>
      <vt:variant>
        <vt:i4>608</vt:i4>
      </vt:variant>
      <vt:variant>
        <vt:i4>0</vt:i4>
      </vt:variant>
      <vt:variant>
        <vt:i4>5</vt:i4>
      </vt:variant>
      <vt:variant>
        <vt:lpwstr/>
      </vt:variant>
      <vt:variant>
        <vt:lpwstr>_Toc364259474</vt:lpwstr>
      </vt:variant>
      <vt:variant>
        <vt:i4>1900598</vt:i4>
      </vt:variant>
      <vt:variant>
        <vt:i4>602</vt:i4>
      </vt:variant>
      <vt:variant>
        <vt:i4>0</vt:i4>
      </vt:variant>
      <vt:variant>
        <vt:i4>5</vt:i4>
      </vt:variant>
      <vt:variant>
        <vt:lpwstr/>
      </vt:variant>
      <vt:variant>
        <vt:lpwstr>_Toc364259473</vt:lpwstr>
      </vt:variant>
      <vt:variant>
        <vt:i4>1900598</vt:i4>
      </vt:variant>
      <vt:variant>
        <vt:i4>596</vt:i4>
      </vt:variant>
      <vt:variant>
        <vt:i4>0</vt:i4>
      </vt:variant>
      <vt:variant>
        <vt:i4>5</vt:i4>
      </vt:variant>
      <vt:variant>
        <vt:lpwstr/>
      </vt:variant>
      <vt:variant>
        <vt:lpwstr>_Toc364259472</vt:lpwstr>
      </vt:variant>
      <vt:variant>
        <vt:i4>1900598</vt:i4>
      </vt:variant>
      <vt:variant>
        <vt:i4>590</vt:i4>
      </vt:variant>
      <vt:variant>
        <vt:i4>0</vt:i4>
      </vt:variant>
      <vt:variant>
        <vt:i4>5</vt:i4>
      </vt:variant>
      <vt:variant>
        <vt:lpwstr/>
      </vt:variant>
      <vt:variant>
        <vt:lpwstr>_Toc364259471</vt:lpwstr>
      </vt:variant>
      <vt:variant>
        <vt:i4>1900598</vt:i4>
      </vt:variant>
      <vt:variant>
        <vt:i4>584</vt:i4>
      </vt:variant>
      <vt:variant>
        <vt:i4>0</vt:i4>
      </vt:variant>
      <vt:variant>
        <vt:i4>5</vt:i4>
      </vt:variant>
      <vt:variant>
        <vt:lpwstr/>
      </vt:variant>
      <vt:variant>
        <vt:lpwstr>_Toc364259470</vt:lpwstr>
      </vt:variant>
      <vt:variant>
        <vt:i4>1835062</vt:i4>
      </vt:variant>
      <vt:variant>
        <vt:i4>578</vt:i4>
      </vt:variant>
      <vt:variant>
        <vt:i4>0</vt:i4>
      </vt:variant>
      <vt:variant>
        <vt:i4>5</vt:i4>
      </vt:variant>
      <vt:variant>
        <vt:lpwstr/>
      </vt:variant>
      <vt:variant>
        <vt:lpwstr>_Toc364259469</vt:lpwstr>
      </vt:variant>
      <vt:variant>
        <vt:i4>1835062</vt:i4>
      </vt:variant>
      <vt:variant>
        <vt:i4>572</vt:i4>
      </vt:variant>
      <vt:variant>
        <vt:i4>0</vt:i4>
      </vt:variant>
      <vt:variant>
        <vt:i4>5</vt:i4>
      </vt:variant>
      <vt:variant>
        <vt:lpwstr/>
      </vt:variant>
      <vt:variant>
        <vt:lpwstr>_Toc364259468</vt:lpwstr>
      </vt:variant>
      <vt:variant>
        <vt:i4>1835062</vt:i4>
      </vt:variant>
      <vt:variant>
        <vt:i4>566</vt:i4>
      </vt:variant>
      <vt:variant>
        <vt:i4>0</vt:i4>
      </vt:variant>
      <vt:variant>
        <vt:i4>5</vt:i4>
      </vt:variant>
      <vt:variant>
        <vt:lpwstr/>
      </vt:variant>
      <vt:variant>
        <vt:lpwstr>_Toc364259467</vt:lpwstr>
      </vt:variant>
      <vt:variant>
        <vt:i4>1835062</vt:i4>
      </vt:variant>
      <vt:variant>
        <vt:i4>560</vt:i4>
      </vt:variant>
      <vt:variant>
        <vt:i4>0</vt:i4>
      </vt:variant>
      <vt:variant>
        <vt:i4>5</vt:i4>
      </vt:variant>
      <vt:variant>
        <vt:lpwstr/>
      </vt:variant>
      <vt:variant>
        <vt:lpwstr>_Toc364259466</vt:lpwstr>
      </vt:variant>
      <vt:variant>
        <vt:i4>1835062</vt:i4>
      </vt:variant>
      <vt:variant>
        <vt:i4>554</vt:i4>
      </vt:variant>
      <vt:variant>
        <vt:i4>0</vt:i4>
      </vt:variant>
      <vt:variant>
        <vt:i4>5</vt:i4>
      </vt:variant>
      <vt:variant>
        <vt:lpwstr/>
      </vt:variant>
      <vt:variant>
        <vt:lpwstr>_Toc364259465</vt:lpwstr>
      </vt:variant>
      <vt:variant>
        <vt:i4>1835062</vt:i4>
      </vt:variant>
      <vt:variant>
        <vt:i4>548</vt:i4>
      </vt:variant>
      <vt:variant>
        <vt:i4>0</vt:i4>
      </vt:variant>
      <vt:variant>
        <vt:i4>5</vt:i4>
      </vt:variant>
      <vt:variant>
        <vt:lpwstr/>
      </vt:variant>
      <vt:variant>
        <vt:lpwstr>_Toc364259464</vt:lpwstr>
      </vt:variant>
      <vt:variant>
        <vt:i4>1835062</vt:i4>
      </vt:variant>
      <vt:variant>
        <vt:i4>542</vt:i4>
      </vt:variant>
      <vt:variant>
        <vt:i4>0</vt:i4>
      </vt:variant>
      <vt:variant>
        <vt:i4>5</vt:i4>
      </vt:variant>
      <vt:variant>
        <vt:lpwstr/>
      </vt:variant>
      <vt:variant>
        <vt:lpwstr>_Toc364259463</vt:lpwstr>
      </vt:variant>
      <vt:variant>
        <vt:i4>1835062</vt:i4>
      </vt:variant>
      <vt:variant>
        <vt:i4>536</vt:i4>
      </vt:variant>
      <vt:variant>
        <vt:i4>0</vt:i4>
      </vt:variant>
      <vt:variant>
        <vt:i4>5</vt:i4>
      </vt:variant>
      <vt:variant>
        <vt:lpwstr/>
      </vt:variant>
      <vt:variant>
        <vt:lpwstr>_Toc364259462</vt:lpwstr>
      </vt:variant>
      <vt:variant>
        <vt:i4>1835062</vt:i4>
      </vt:variant>
      <vt:variant>
        <vt:i4>530</vt:i4>
      </vt:variant>
      <vt:variant>
        <vt:i4>0</vt:i4>
      </vt:variant>
      <vt:variant>
        <vt:i4>5</vt:i4>
      </vt:variant>
      <vt:variant>
        <vt:lpwstr/>
      </vt:variant>
      <vt:variant>
        <vt:lpwstr>_Toc364259461</vt:lpwstr>
      </vt:variant>
      <vt:variant>
        <vt:i4>1835062</vt:i4>
      </vt:variant>
      <vt:variant>
        <vt:i4>524</vt:i4>
      </vt:variant>
      <vt:variant>
        <vt:i4>0</vt:i4>
      </vt:variant>
      <vt:variant>
        <vt:i4>5</vt:i4>
      </vt:variant>
      <vt:variant>
        <vt:lpwstr/>
      </vt:variant>
      <vt:variant>
        <vt:lpwstr>_Toc364259460</vt:lpwstr>
      </vt:variant>
      <vt:variant>
        <vt:i4>2031670</vt:i4>
      </vt:variant>
      <vt:variant>
        <vt:i4>518</vt:i4>
      </vt:variant>
      <vt:variant>
        <vt:i4>0</vt:i4>
      </vt:variant>
      <vt:variant>
        <vt:i4>5</vt:i4>
      </vt:variant>
      <vt:variant>
        <vt:lpwstr/>
      </vt:variant>
      <vt:variant>
        <vt:lpwstr>_Toc364259459</vt:lpwstr>
      </vt:variant>
      <vt:variant>
        <vt:i4>2031670</vt:i4>
      </vt:variant>
      <vt:variant>
        <vt:i4>512</vt:i4>
      </vt:variant>
      <vt:variant>
        <vt:i4>0</vt:i4>
      </vt:variant>
      <vt:variant>
        <vt:i4>5</vt:i4>
      </vt:variant>
      <vt:variant>
        <vt:lpwstr/>
      </vt:variant>
      <vt:variant>
        <vt:lpwstr>_Toc364259458</vt:lpwstr>
      </vt:variant>
      <vt:variant>
        <vt:i4>2031670</vt:i4>
      </vt:variant>
      <vt:variant>
        <vt:i4>506</vt:i4>
      </vt:variant>
      <vt:variant>
        <vt:i4>0</vt:i4>
      </vt:variant>
      <vt:variant>
        <vt:i4>5</vt:i4>
      </vt:variant>
      <vt:variant>
        <vt:lpwstr/>
      </vt:variant>
      <vt:variant>
        <vt:lpwstr>_Toc364259457</vt:lpwstr>
      </vt:variant>
      <vt:variant>
        <vt:i4>2031670</vt:i4>
      </vt:variant>
      <vt:variant>
        <vt:i4>500</vt:i4>
      </vt:variant>
      <vt:variant>
        <vt:i4>0</vt:i4>
      </vt:variant>
      <vt:variant>
        <vt:i4>5</vt:i4>
      </vt:variant>
      <vt:variant>
        <vt:lpwstr/>
      </vt:variant>
      <vt:variant>
        <vt:lpwstr>_Toc364259456</vt:lpwstr>
      </vt:variant>
      <vt:variant>
        <vt:i4>2031670</vt:i4>
      </vt:variant>
      <vt:variant>
        <vt:i4>494</vt:i4>
      </vt:variant>
      <vt:variant>
        <vt:i4>0</vt:i4>
      </vt:variant>
      <vt:variant>
        <vt:i4>5</vt:i4>
      </vt:variant>
      <vt:variant>
        <vt:lpwstr/>
      </vt:variant>
      <vt:variant>
        <vt:lpwstr>_Toc364259455</vt:lpwstr>
      </vt:variant>
      <vt:variant>
        <vt:i4>2031670</vt:i4>
      </vt:variant>
      <vt:variant>
        <vt:i4>488</vt:i4>
      </vt:variant>
      <vt:variant>
        <vt:i4>0</vt:i4>
      </vt:variant>
      <vt:variant>
        <vt:i4>5</vt:i4>
      </vt:variant>
      <vt:variant>
        <vt:lpwstr/>
      </vt:variant>
      <vt:variant>
        <vt:lpwstr>_Toc364259454</vt:lpwstr>
      </vt:variant>
      <vt:variant>
        <vt:i4>2031670</vt:i4>
      </vt:variant>
      <vt:variant>
        <vt:i4>482</vt:i4>
      </vt:variant>
      <vt:variant>
        <vt:i4>0</vt:i4>
      </vt:variant>
      <vt:variant>
        <vt:i4>5</vt:i4>
      </vt:variant>
      <vt:variant>
        <vt:lpwstr/>
      </vt:variant>
      <vt:variant>
        <vt:lpwstr>_Toc364259453</vt:lpwstr>
      </vt:variant>
      <vt:variant>
        <vt:i4>2031670</vt:i4>
      </vt:variant>
      <vt:variant>
        <vt:i4>476</vt:i4>
      </vt:variant>
      <vt:variant>
        <vt:i4>0</vt:i4>
      </vt:variant>
      <vt:variant>
        <vt:i4>5</vt:i4>
      </vt:variant>
      <vt:variant>
        <vt:lpwstr/>
      </vt:variant>
      <vt:variant>
        <vt:lpwstr>_Toc364259452</vt:lpwstr>
      </vt:variant>
      <vt:variant>
        <vt:i4>2031670</vt:i4>
      </vt:variant>
      <vt:variant>
        <vt:i4>470</vt:i4>
      </vt:variant>
      <vt:variant>
        <vt:i4>0</vt:i4>
      </vt:variant>
      <vt:variant>
        <vt:i4>5</vt:i4>
      </vt:variant>
      <vt:variant>
        <vt:lpwstr/>
      </vt:variant>
      <vt:variant>
        <vt:lpwstr>_Toc364259451</vt:lpwstr>
      </vt:variant>
      <vt:variant>
        <vt:i4>2031670</vt:i4>
      </vt:variant>
      <vt:variant>
        <vt:i4>464</vt:i4>
      </vt:variant>
      <vt:variant>
        <vt:i4>0</vt:i4>
      </vt:variant>
      <vt:variant>
        <vt:i4>5</vt:i4>
      </vt:variant>
      <vt:variant>
        <vt:lpwstr/>
      </vt:variant>
      <vt:variant>
        <vt:lpwstr>_Toc364259450</vt:lpwstr>
      </vt:variant>
      <vt:variant>
        <vt:i4>1966134</vt:i4>
      </vt:variant>
      <vt:variant>
        <vt:i4>458</vt:i4>
      </vt:variant>
      <vt:variant>
        <vt:i4>0</vt:i4>
      </vt:variant>
      <vt:variant>
        <vt:i4>5</vt:i4>
      </vt:variant>
      <vt:variant>
        <vt:lpwstr/>
      </vt:variant>
      <vt:variant>
        <vt:lpwstr>_Toc364259449</vt:lpwstr>
      </vt:variant>
      <vt:variant>
        <vt:i4>1966134</vt:i4>
      </vt:variant>
      <vt:variant>
        <vt:i4>452</vt:i4>
      </vt:variant>
      <vt:variant>
        <vt:i4>0</vt:i4>
      </vt:variant>
      <vt:variant>
        <vt:i4>5</vt:i4>
      </vt:variant>
      <vt:variant>
        <vt:lpwstr/>
      </vt:variant>
      <vt:variant>
        <vt:lpwstr>_Toc364259448</vt:lpwstr>
      </vt:variant>
      <vt:variant>
        <vt:i4>1966134</vt:i4>
      </vt:variant>
      <vt:variant>
        <vt:i4>446</vt:i4>
      </vt:variant>
      <vt:variant>
        <vt:i4>0</vt:i4>
      </vt:variant>
      <vt:variant>
        <vt:i4>5</vt:i4>
      </vt:variant>
      <vt:variant>
        <vt:lpwstr/>
      </vt:variant>
      <vt:variant>
        <vt:lpwstr>_Toc364259447</vt:lpwstr>
      </vt:variant>
      <vt:variant>
        <vt:i4>1966134</vt:i4>
      </vt:variant>
      <vt:variant>
        <vt:i4>440</vt:i4>
      </vt:variant>
      <vt:variant>
        <vt:i4>0</vt:i4>
      </vt:variant>
      <vt:variant>
        <vt:i4>5</vt:i4>
      </vt:variant>
      <vt:variant>
        <vt:lpwstr/>
      </vt:variant>
      <vt:variant>
        <vt:lpwstr>_Toc364259446</vt:lpwstr>
      </vt:variant>
      <vt:variant>
        <vt:i4>1966134</vt:i4>
      </vt:variant>
      <vt:variant>
        <vt:i4>434</vt:i4>
      </vt:variant>
      <vt:variant>
        <vt:i4>0</vt:i4>
      </vt:variant>
      <vt:variant>
        <vt:i4>5</vt:i4>
      </vt:variant>
      <vt:variant>
        <vt:lpwstr/>
      </vt:variant>
      <vt:variant>
        <vt:lpwstr>_Toc364259445</vt:lpwstr>
      </vt:variant>
      <vt:variant>
        <vt:i4>1966134</vt:i4>
      </vt:variant>
      <vt:variant>
        <vt:i4>428</vt:i4>
      </vt:variant>
      <vt:variant>
        <vt:i4>0</vt:i4>
      </vt:variant>
      <vt:variant>
        <vt:i4>5</vt:i4>
      </vt:variant>
      <vt:variant>
        <vt:lpwstr/>
      </vt:variant>
      <vt:variant>
        <vt:lpwstr>_Toc364259444</vt:lpwstr>
      </vt:variant>
      <vt:variant>
        <vt:i4>1966134</vt:i4>
      </vt:variant>
      <vt:variant>
        <vt:i4>422</vt:i4>
      </vt:variant>
      <vt:variant>
        <vt:i4>0</vt:i4>
      </vt:variant>
      <vt:variant>
        <vt:i4>5</vt:i4>
      </vt:variant>
      <vt:variant>
        <vt:lpwstr/>
      </vt:variant>
      <vt:variant>
        <vt:lpwstr>_Toc364259443</vt:lpwstr>
      </vt:variant>
      <vt:variant>
        <vt:i4>1966134</vt:i4>
      </vt:variant>
      <vt:variant>
        <vt:i4>416</vt:i4>
      </vt:variant>
      <vt:variant>
        <vt:i4>0</vt:i4>
      </vt:variant>
      <vt:variant>
        <vt:i4>5</vt:i4>
      </vt:variant>
      <vt:variant>
        <vt:lpwstr/>
      </vt:variant>
      <vt:variant>
        <vt:lpwstr>_Toc364259442</vt:lpwstr>
      </vt:variant>
      <vt:variant>
        <vt:i4>1966134</vt:i4>
      </vt:variant>
      <vt:variant>
        <vt:i4>410</vt:i4>
      </vt:variant>
      <vt:variant>
        <vt:i4>0</vt:i4>
      </vt:variant>
      <vt:variant>
        <vt:i4>5</vt:i4>
      </vt:variant>
      <vt:variant>
        <vt:lpwstr/>
      </vt:variant>
      <vt:variant>
        <vt:lpwstr>_Toc364259441</vt:lpwstr>
      </vt:variant>
      <vt:variant>
        <vt:i4>1966134</vt:i4>
      </vt:variant>
      <vt:variant>
        <vt:i4>404</vt:i4>
      </vt:variant>
      <vt:variant>
        <vt:i4>0</vt:i4>
      </vt:variant>
      <vt:variant>
        <vt:i4>5</vt:i4>
      </vt:variant>
      <vt:variant>
        <vt:lpwstr/>
      </vt:variant>
      <vt:variant>
        <vt:lpwstr>_Toc364259440</vt:lpwstr>
      </vt:variant>
      <vt:variant>
        <vt:i4>1638454</vt:i4>
      </vt:variant>
      <vt:variant>
        <vt:i4>398</vt:i4>
      </vt:variant>
      <vt:variant>
        <vt:i4>0</vt:i4>
      </vt:variant>
      <vt:variant>
        <vt:i4>5</vt:i4>
      </vt:variant>
      <vt:variant>
        <vt:lpwstr/>
      </vt:variant>
      <vt:variant>
        <vt:lpwstr>_Toc364259439</vt:lpwstr>
      </vt:variant>
      <vt:variant>
        <vt:i4>1638454</vt:i4>
      </vt:variant>
      <vt:variant>
        <vt:i4>392</vt:i4>
      </vt:variant>
      <vt:variant>
        <vt:i4>0</vt:i4>
      </vt:variant>
      <vt:variant>
        <vt:i4>5</vt:i4>
      </vt:variant>
      <vt:variant>
        <vt:lpwstr/>
      </vt:variant>
      <vt:variant>
        <vt:lpwstr>_Toc364259438</vt:lpwstr>
      </vt:variant>
      <vt:variant>
        <vt:i4>1638454</vt:i4>
      </vt:variant>
      <vt:variant>
        <vt:i4>386</vt:i4>
      </vt:variant>
      <vt:variant>
        <vt:i4>0</vt:i4>
      </vt:variant>
      <vt:variant>
        <vt:i4>5</vt:i4>
      </vt:variant>
      <vt:variant>
        <vt:lpwstr/>
      </vt:variant>
      <vt:variant>
        <vt:lpwstr>_Toc364259437</vt:lpwstr>
      </vt:variant>
      <vt:variant>
        <vt:i4>1638454</vt:i4>
      </vt:variant>
      <vt:variant>
        <vt:i4>380</vt:i4>
      </vt:variant>
      <vt:variant>
        <vt:i4>0</vt:i4>
      </vt:variant>
      <vt:variant>
        <vt:i4>5</vt:i4>
      </vt:variant>
      <vt:variant>
        <vt:lpwstr/>
      </vt:variant>
      <vt:variant>
        <vt:lpwstr>_Toc364259436</vt:lpwstr>
      </vt:variant>
      <vt:variant>
        <vt:i4>1638454</vt:i4>
      </vt:variant>
      <vt:variant>
        <vt:i4>374</vt:i4>
      </vt:variant>
      <vt:variant>
        <vt:i4>0</vt:i4>
      </vt:variant>
      <vt:variant>
        <vt:i4>5</vt:i4>
      </vt:variant>
      <vt:variant>
        <vt:lpwstr/>
      </vt:variant>
      <vt:variant>
        <vt:lpwstr>_Toc364259435</vt:lpwstr>
      </vt:variant>
      <vt:variant>
        <vt:i4>1638454</vt:i4>
      </vt:variant>
      <vt:variant>
        <vt:i4>368</vt:i4>
      </vt:variant>
      <vt:variant>
        <vt:i4>0</vt:i4>
      </vt:variant>
      <vt:variant>
        <vt:i4>5</vt:i4>
      </vt:variant>
      <vt:variant>
        <vt:lpwstr/>
      </vt:variant>
      <vt:variant>
        <vt:lpwstr>_Toc364259434</vt:lpwstr>
      </vt:variant>
      <vt:variant>
        <vt:i4>1638454</vt:i4>
      </vt:variant>
      <vt:variant>
        <vt:i4>362</vt:i4>
      </vt:variant>
      <vt:variant>
        <vt:i4>0</vt:i4>
      </vt:variant>
      <vt:variant>
        <vt:i4>5</vt:i4>
      </vt:variant>
      <vt:variant>
        <vt:lpwstr/>
      </vt:variant>
      <vt:variant>
        <vt:lpwstr>_Toc364259433</vt:lpwstr>
      </vt:variant>
      <vt:variant>
        <vt:i4>1638454</vt:i4>
      </vt:variant>
      <vt:variant>
        <vt:i4>356</vt:i4>
      </vt:variant>
      <vt:variant>
        <vt:i4>0</vt:i4>
      </vt:variant>
      <vt:variant>
        <vt:i4>5</vt:i4>
      </vt:variant>
      <vt:variant>
        <vt:lpwstr/>
      </vt:variant>
      <vt:variant>
        <vt:lpwstr>_Toc364259432</vt:lpwstr>
      </vt:variant>
      <vt:variant>
        <vt:i4>1638454</vt:i4>
      </vt:variant>
      <vt:variant>
        <vt:i4>350</vt:i4>
      </vt:variant>
      <vt:variant>
        <vt:i4>0</vt:i4>
      </vt:variant>
      <vt:variant>
        <vt:i4>5</vt:i4>
      </vt:variant>
      <vt:variant>
        <vt:lpwstr/>
      </vt:variant>
      <vt:variant>
        <vt:lpwstr>_Toc364259431</vt:lpwstr>
      </vt:variant>
      <vt:variant>
        <vt:i4>1638454</vt:i4>
      </vt:variant>
      <vt:variant>
        <vt:i4>344</vt:i4>
      </vt:variant>
      <vt:variant>
        <vt:i4>0</vt:i4>
      </vt:variant>
      <vt:variant>
        <vt:i4>5</vt:i4>
      </vt:variant>
      <vt:variant>
        <vt:lpwstr/>
      </vt:variant>
      <vt:variant>
        <vt:lpwstr>_Toc364259430</vt:lpwstr>
      </vt:variant>
      <vt:variant>
        <vt:i4>1572918</vt:i4>
      </vt:variant>
      <vt:variant>
        <vt:i4>338</vt:i4>
      </vt:variant>
      <vt:variant>
        <vt:i4>0</vt:i4>
      </vt:variant>
      <vt:variant>
        <vt:i4>5</vt:i4>
      </vt:variant>
      <vt:variant>
        <vt:lpwstr/>
      </vt:variant>
      <vt:variant>
        <vt:lpwstr>_Toc364259429</vt:lpwstr>
      </vt:variant>
      <vt:variant>
        <vt:i4>1572918</vt:i4>
      </vt:variant>
      <vt:variant>
        <vt:i4>332</vt:i4>
      </vt:variant>
      <vt:variant>
        <vt:i4>0</vt:i4>
      </vt:variant>
      <vt:variant>
        <vt:i4>5</vt:i4>
      </vt:variant>
      <vt:variant>
        <vt:lpwstr/>
      </vt:variant>
      <vt:variant>
        <vt:lpwstr>_Toc364259428</vt:lpwstr>
      </vt:variant>
      <vt:variant>
        <vt:i4>1572918</vt:i4>
      </vt:variant>
      <vt:variant>
        <vt:i4>326</vt:i4>
      </vt:variant>
      <vt:variant>
        <vt:i4>0</vt:i4>
      </vt:variant>
      <vt:variant>
        <vt:i4>5</vt:i4>
      </vt:variant>
      <vt:variant>
        <vt:lpwstr/>
      </vt:variant>
      <vt:variant>
        <vt:lpwstr>_Toc364259427</vt:lpwstr>
      </vt:variant>
      <vt:variant>
        <vt:i4>1572918</vt:i4>
      </vt:variant>
      <vt:variant>
        <vt:i4>320</vt:i4>
      </vt:variant>
      <vt:variant>
        <vt:i4>0</vt:i4>
      </vt:variant>
      <vt:variant>
        <vt:i4>5</vt:i4>
      </vt:variant>
      <vt:variant>
        <vt:lpwstr/>
      </vt:variant>
      <vt:variant>
        <vt:lpwstr>_Toc364259426</vt:lpwstr>
      </vt:variant>
      <vt:variant>
        <vt:i4>1572918</vt:i4>
      </vt:variant>
      <vt:variant>
        <vt:i4>314</vt:i4>
      </vt:variant>
      <vt:variant>
        <vt:i4>0</vt:i4>
      </vt:variant>
      <vt:variant>
        <vt:i4>5</vt:i4>
      </vt:variant>
      <vt:variant>
        <vt:lpwstr/>
      </vt:variant>
      <vt:variant>
        <vt:lpwstr>_Toc364259425</vt:lpwstr>
      </vt:variant>
      <vt:variant>
        <vt:i4>1572918</vt:i4>
      </vt:variant>
      <vt:variant>
        <vt:i4>308</vt:i4>
      </vt:variant>
      <vt:variant>
        <vt:i4>0</vt:i4>
      </vt:variant>
      <vt:variant>
        <vt:i4>5</vt:i4>
      </vt:variant>
      <vt:variant>
        <vt:lpwstr/>
      </vt:variant>
      <vt:variant>
        <vt:lpwstr>_Toc364259424</vt:lpwstr>
      </vt:variant>
      <vt:variant>
        <vt:i4>1572918</vt:i4>
      </vt:variant>
      <vt:variant>
        <vt:i4>302</vt:i4>
      </vt:variant>
      <vt:variant>
        <vt:i4>0</vt:i4>
      </vt:variant>
      <vt:variant>
        <vt:i4>5</vt:i4>
      </vt:variant>
      <vt:variant>
        <vt:lpwstr/>
      </vt:variant>
      <vt:variant>
        <vt:lpwstr>_Toc364259423</vt:lpwstr>
      </vt:variant>
      <vt:variant>
        <vt:i4>1572918</vt:i4>
      </vt:variant>
      <vt:variant>
        <vt:i4>296</vt:i4>
      </vt:variant>
      <vt:variant>
        <vt:i4>0</vt:i4>
      </vt:variant>
      <vt:variant>
        <vt:i4>5</vt:i4>
      </vt:variant>
      <vt:variant>
        <vt:lpwstr/>
      </vt:variant>
      <vt:variant>
        <vt:lpwstr>_Toc364259422</vt:lpwstr>
      </vt:variant>
      <vt:variant>
        <vt:i4>1572918</vt:i4>
      </vt:variant>
      <vt:variant>
        <vt:i4>290</vt:i4>
      </vt:variant>
      <vt:variant>
        <vt:i4>0</vt:i4>
      </vt:variant>
      <vt:variant>
        <vt:i4>5</vt:i4>
      </vt:variant>
      <vt:variant>
        <vt:lpwstr/>
      </vt:variant>
      <vt:variant>
        <vt:lpwstr>_Toc364259421</vt:lpwstr>
      </vt:variant>
      <vt:variant>
        <vt:i4>1572918</vt:i4>
      </vt:variant>
      <vt:variant>
        <vt:i4>284</vt:i4>
      </vt:variant>
      <vt:variant>
        <vt:i4>0</vt:i4>
      </vt:variant>
      <vt:variant>
        <vt:i4>5</vt:i4>
      </vt:variant>
      <vt:variant>
        <vt:lpwstr/>
      </vt:variant>
      <vt:variant>
        <vt:lpwstr>_Toc364259420</vt:lpwstr>
      </vt:variant>
      <vt:variant>
        <vt:i4>1769526</vt:i4>
      </vt:variant>
      <vt:variant>
        <vt:i4>278</vt:i4>
      </vt:variant>
      <vt:variant>
        <vt:i4>0</vt:i4>
      </vt:variant>
      <vt:variant>
        <vt:i4>5</vt:i4>
      </vt:variant>
      <vt:variant>
        <vt:lpwstr/>
      </vt:variant>
      <vt:variant>
        <vt:lpwstr>_Toc364259419</vt:lpwstr>
      </vt:variant>
      <vt:variant>
        <vt:i4>1769526</vt:i4>
      </vt:variant>
      <vt:variant>
        <vt:i4>272</vt:i4>
      </vt:variant>
      <vt:variant>
        <vt:i4>0</vt:i4>
      </vt:variant>
      <vt:variant>
        <vt:i4>5</vt:i4>
      </vt:variant>
      <vt:variant>
        <vt:lpwstr/>
      </vt:variant>
      <vt:variant>
        <vt:lpwstr>_Toc364259418</vt:lpwstr>
      </vt:variant>
      <vt:variant>
        <vt:i4>1769526</vt:i4>
      </vt:variant>
      <vt:variant>
        <vt:i4>266</vt:i4>
      </vt:variant>
      <vt:variant>
        <vt:i4>0</vt:i4>
      </vt:variant>
      <vt:variant>
        <vt:i4>5</vt:i4>
      </vt:variant>
      <vt:variant>
        <vt:lpwstr/>
      </vt:variant>
      <vt:variant>
        <vt:lpwstr>_Toc364259417</vt:lpwstr>
      </vt:variant>
      <vt:variant>
        <vt:i4>1769526</vt:i4>
      </vt:variant>
      <vt:variant>
        <vt:i4>260</vt:i4>
      </vt:variant>
      <vt:variant>
        <vt:i4>0</vt:i4>
      </vt:variant>
      <vt:variant>
        <vt:i4>5</vt:i4>
      </vt:variant>
      <vt:variant>
        <vt:lpwstr/>
      </vt:variant>
      <vt:variant>
        <vt:lpwstr>_Toc364259416</vt:lpwstr>
      </vt:variant>
      <vt:variant>
        <vt:i4>1769526</vt:i4>
      </vt:variant>
      <vt:variant>
        <vt:i4>254</vt:i4>
      </vt:variant>
      <vt:variant>
        <vt:i4>0</vt:i4>
      </vt:variant>
      <vt:variant>
        <vt:i4>5</vt:i4>
      </vt:variant>
      <vt:variant>
        <vt:lpwstr/>
      </vt:variant>
      <vt:variant>
        <vt:lpwstr>_Toc364259415</vt:lpwstr>
      </vt:variant>
      <vt:variant>
        <vt:i4>1769526</vt:i4>
      </vt:variant>
      <vt:variant>
        <vt:i4>248</vt:i4>
      </vt:variant>
      <vt:variant>
        <vt:i4>0</vt:i4>
      </vt:variant>
      <vt:variant>
        <vt:i4>5</vt:i4>
      </vt:variant>
      <vt:variant>
        <vt:lpwstr/>
      </vt:variant>
      <vt:variant>
        <vt:lpwstr>_Toc364259414</vt:lpwstr>
      </vt:variant>
      <vt:variant>
        <vt:i4>1769526</vt:i4>
      </vt:variant>
      <vt:variant>
        <vt:i4>242</vt:i4>
      </vt:variant>
      <vt:variant>
        <vt:i4>0</vt:i4>
      </vt:variant>
      <vt:variant>
        <vt:i4>5</vt:i4>
      </vt:variant>
      <vt:variant>
        <vt:lpwstr/>
      </vt:variant>
      <vt:variant>
        <vt:lpwstr>_Toc364259413</vt:lpwstr>
      </vt:variant>
      <vt:variant>
        <vt:i4>1769526</vt:i4>
      </vt:variant>
      <vt:variant>
        <vt:i4>236</vt:i4>
      </vt:variant>
      <vt:variant>
        <vt:i4>0</vt:i4>
      </vt:variant>
      <vt:variant>
        <vt:i4>5</vt:i4>
      </vt:variant>
      <vt:variant>
        <vt:lpwstr/>
      </vt:variant>
      <vt:variant>
        <vt:lpwstr>_Toc364259412</vt:lpwstr>
      </vt:variant>
      <vt:variant>
        <vt:i4>1769526</vt:i4>
      </vt:variant>
      <vt:variant>
        <vt:i4>230</vt:i4>
      </vt:variant>
      <vt:variant>
        <vt:i4>0</vt:i4>
      </vt:variant>
      <vt:variant>
        <vt:i4>5</vt:i4>
      </vt:variant>
      <vt:variant>
        <vt:lpwstr/>
      </vt:variant>
      <vt:variant>
        <vt:lpwstr>_Toc364259411</vt:lpwstr>
      </vt:variant>
      <vt:variant>
        <vt:i4>1769526</vt:i4>
      </vt:variant>
      <vt:variant>
        <vt:i4>224</vt:i4>
      </vt:variant>
      <vt:variant>
        <vt:i4>0</vt:i4>
      </vt:variant>
      <vt:variant>
        <vt:i4>5</vt:i4>
      </vt:variant>
      <vt:variant>
        <vt:lpwstr/>
      </vt:variant>
      <vt:variant>
        <vt:lpwstr>_Toc364259410</vt:lpwstr>
      </vt:variant>
      <vt:variant>
        <vt:i4>1703990</vt:i4>
      </vt:variant>
      <vt:variant>
        <vt:i4>218</vt:i4>
      </vt:variant>
      <vt:variant>
        <vt:i4>0</vt:i4>
      </vt:variant>
      <vt:variant>
        <vt:i4>5</vt:i4>
      </vt:variant>
      <vt:variant>
        <vt:lpwstr/>
      </vt:variant>
      <vt:variant>
        <vt:lpwstr>_Toc364259409</vt:lpwstr>
      </vt:variant>
      <vt:variant>
        <vt:i4>1703990</vt:i4>
      </vt:variant>
      <vt:variant>
        <vt:i4>212</vt:i4>
      </vt:variant>
      <vt:variant>
        <vt:i4>0</vt:i4>
      </vt:variant>
      <vt:variant>
        <vt:i4>5</vt:i4>
      </vt:variant>
      <vt:variant>
        <vt:lpwstr/>
      </vt:variant>
      <vt:variant>
        <vt:lpwstr>_Toc364259408</vt:lpwstr>
      </vt:variant>
      <vt:variant>
        <vt:i4>1703990</vt:i4>
      </vt:variant>
      <vt:variant>
        <vt:i4>206</vt:i4>
      </vt:variant>
      <vt:variant>
        <vt:i4>0</vt:i4>
      </vt:variant>
      <vt:variant>
        <vt:i4>5</vt:i4>
      </vt:variant>
      <vt:variant>
        <vt:lpwstr/>
      </vt:variant>
      <vt:variant>
        <vt:lpwstr>_Toc364259407</vt:lpwstr>
      </vt:variant>
      <vt:variant>
        <vt:i4>1703990</vt:i4>
      </vt:variant>
      <vt:variant>
        <vt:i4>200</vt:i4>
      </vt:variant>
      <vt:variant>
        <vt:i4>0</vt:i4>
      </vt:variant>
      <vt:variant>
        <vt:i4>5</vt:i4>
      </vt:variant>
      <vt:variant>
        <vt:lpwstr/>
      </vt:variant>
      <vt:variant>
        <vt:lpwstr>_Toc364259406</vt:lpwstr>
      </vt:variant>
      <vt:variant>
        <vt:i4>1703990</vt:i4>
      </vt:variant>
      <vt:variant>
        <vt:i4>194</vt:i4>
      </vt:variant>
      <vt:variant>
        <vt:i4>0</vt:i4>
      </vt:variant>
      <vt:variant>
        <vt:i4>5</vt:i4>
      </vt:variant>
      <vt:variant>
        <vt:lpwstr/>
      </vt:variant>
      <vt:variant>
        <vt:lpwstr>_Toc364259405</vt:lpwstr>
      </vt:variant>
      <vt:variant>
        <vt:i4>1703990</vt:i4>
      </vt:variant>
      <vt:variant>
        <vt:i4>188</vt:i4>
      </vt:variant>
      <vt:variant>
        <vt:i4>0</vt:i4>
      </vt:variant>
      <vt:variant>
        <vt:i4>5</vt:i4>
      </vt:variant>
      <vt:variant>
        <vt:lpwstr/>
      </vt:variant>
      <vt:variant>
        <vt:lpwstr>_Toc364259404</vt:lpwstr>
      </vt:variant>
      <vt:variant>
        <vt:i4>1703990</vt:i4>
      </vt:variant>
      <vt:variant>
        <vt:i4>182</vt:i4>
      </vt:variant>
      <vt:variant>
        <vt:i4>0</vt:i4>
      </vt:variant>
      <vt:variant>
        <vt:i4>5</vt:i4>
      </vt:variant>
      <vt:variant>
        <vt:lpwstr/>
      </vt:variant>
      <vt:variant>
        <vt:lpwstr>_Toc364259403</vt:lpwstr>
      </vt:variant>
      <vt:variant>
        <vt:i4>1703990</vt:i4>
      </vt:variant>
      <vt:variant>
        <vt:i4>176</vt:i4>
      </vt:variant>
      <vt:variant>
        <vt:i4>0</vt:i4>
      </vt:variant>
      <vt:variant>
        <vt:i4>5</vt:i4>
      </vt:variant>
      <vt:variant>
        <vt:lpwstr/>
      </vt:variant>
      <vt:variant>
        <vt:lpwstr>_Toc364259402</vt:lpwstr>
      </vt:variant>
      <vt:variant>
        <vt:i4>1703990</vt:i4>
      </vt:variant>
      <vt:variant>
        <vt:i4>170</vt:i4>
      </vt:variant>
      <vt:variant>
        <vt:i4>0</vt:i4>
      </vt:variant>
      <vt:variant>
        <vt:i4>5</vt:i4>
      </vt:variant>
      <vt:variant>
        <vt:lpwstr/>
      </vt:variant>
      <vt:variant>
        <vt:lpwstr>_Toc364259401</vt:lpwstr>
      </vt:variant>
      <vt:variant>
        <vt:i4>1703990</vt:i4>
      </vt:variant>
      <vt:variant>
        <vt:i4>164</vt:i4>
      </vt:variant>
      <vt:variant>
        <vt:i4>0</vt:i4>
      </vt:variant>
      <vt:variant>
        <vt:i4>5</vt:i4>
      </vt:variant>
      <vt:variant>
        <vt:lpwstr/>
      </vt:variant>
      <vt:variant>
        <vt:lpwstr>_Toc364259400</vt:lpwstr>
      </vt:variant>
      <vt:variant>
        <vt:i4>1245233</vt:i4>
      </vt:variant>
      <vt:variant>
        <vt:i4>158</vt:i4>
      </vt:variant>
      <vt:variant>
        <vt:i4>0</vt:i4>
      </vt:variant>
      <vt:variant>
        <vt:i4>5</vt:i4>
      </vt:variant>
      <vt:variant>
        <vt:lpwstr/>
      </vt:variant>
      <vt:variant>
        <vt:lpwstr>_Toc364259399</vt:lpwstr>
      </vt:variant>
      <vt:variant>
        <vt:i4>1245233</vt:i4>
      </vt:variant>
      <vt:variant>
        <vt:i4>152</vt:i4>
      </vt:variant>
      <vt:variant>
        <vt:i4>0</vt:i4>
      </vt:variant>
      <vt:variant>
        <vt:i4>5</vt:i4>
      </vt:variant>
      <vt:variant>
        <vt:lpwstr/>
      </vt:variant>
      <vt:variant>
        <vt:lpwstr>_Toc364259398</vt:lpwstr>
      </vt:variant>
      <vt:variant>
        <vt:i4>1245233</vt:i4>
      </vt:variant>
      <vt:variant>
        <vt:i4>146</vt:i4>
      </vt:variant>
      <vt:variant>
        <vt:i4>0</vt:i4>
      </vt:variant>
      <vt:variant>
        <vt:i4>5</vt:i4>
      </vt:variant>
      <vt:variant>
        <vt:lpwstr/>
      </vt:variant>
      <vt:variant>
        <vt:lpwstr>_Toc364259397</vt:lpwstr>
      </vt:variant>
      <vt:variant>
        <vt:i4>1245233</vt:i4>
      </vt:variant>
      <vt:variant>
        <vt:i4>140</vt:i4>
      </vt:variant>
      <vt:variant>
        <vt:i4>0</vt:i4>
      </vt:variant>
      <vt:variant>
        <vt:i4>5</vt:i4>
      </vt:variant>
      <vt:variant>
        <vt:lpwstr/>
      </vt:variant>
      <vt:variant>
        <vt:lpwstr>_Toc364259396</vt:lpwstr>
      </vt:variant>
      <vt:variant>
        <vt:i4>1245233</vt:i4>
      </vt:variant>
      <vt:variant>
        <vt:i4>134</vt:i4>
      </vt:variant>
      <vt:variant>
        <vt:i4>0</vt:i4>
      </vt:variant>
      <vt:variant>
        <vt:i4>5</vt:i4>
      </vt:variant>
      <vt:variant>
        <vt:lpwstr/>
      </vt:variant>
      <vt:variant>
        <vt:lpwstr>_Toc364259395</vt:lpwstr>
      </vt:variant>
      <vt:variant>
        <vt:i4>1245233</vt:i4>
      </vt:variant>
      <vt:variant>
        <vt:i4>128</vt:i4>
      </vt:variant>
      <vt:variant>
        <vt:i4>0</vt:i4>
      </vt:variant>
      <vt:variant>
        <vt:i4>5</vt:i4>
      </vt:variant>
      <vt:variant>
        <vt:lpwstr/>
      </vt:variant>
      <vt:variant>
        <vt:lpwstr>_Toc364259394</vt:lpwstr>
      </vt:variant>
      <vt:variant>
        <vt:i4>1245233</vt:i4>
      </vt:variant>
      <vt:variant>
        <vt:i4>122</vt:i4>
      </vt:variant>
      <vt:variant>
        <vt:i4>0</vt:i4>
      </vt:variant>
      <vt:variant>
        <vt:i4>5</vt:i4>
      </vt:variant>
      <vt:variant>
        <vt:lpwstr/>
      </vt:variant>
      <vt:variant>
        <vt:lpwstr>_Toc364259393</vt:lpwstr>
      </vt:variant>
      <vt:variant>
        <vt:i4>1245233</vt:i4>
      </vt:variant>
      <vt:variant>
        <vt:i4>116</vt:i4>
      </vt:variant>
      <vt:variant>
        <vt:i4>0</vt:i4>
      </vt:variant>
      <vt:variant>
        <vt:i4>5</vt:i4>
      </vt:variant>
      <vt:variant>
        <vt:lpwstr/>
      </vt:variant>
      <vt:variant>
        <vt:lpwstr>_Toc364259392</vt:lpwstr>
      </vt:variant>
      <vt:variant>
        <vt:i4>1245233</vt:i4>
      </vt:variant>
      <vt:variant>
        <vt:i4>110</vt:i4>
      </vt:variant>
      <vt:variant>
        <vt:i4>0</vt:i4>
      </vt:variant>
      <vt:variant>
        <vt:i4>5</vt:i4>
      </vt:variant>
      <vt:variant>
        <vt:lpwstr/>
      </vt:variant>
      <vt:variant>
        <vt:lpwstr>_Toc364259391</vt:lpwstr>
      </vt:variant>
      <vt:variant>
        <vt:i4>1245233</vt:i4>
      </vt:variant>
      <vt:variant>
        <vt:i4>104</vt:i4>
      </vt:variant>
      <vt:variant>
        <vt:i4>0</vt:i4>
      </vt:variant>
      <vt:variant>
        <vt:i4>5</vt:i4>
      </vt:variant>
      <vt:variant>
        <vt:lpwstr/>
      </vt:variant>
      <vt:variant>
        <vt:lpwstr>_Toc364259390</vt:lpwstr>
      </vt:variant>
      <vt:variant>
        <vt:i4>1179697</vt:i4>
      </vt:variant>
      <vt:variant>
        <vt:i4>98</vt:i4>
      </vt:variant>
      <vt:variant>
        <vt:i4>0</vt:i4>
      </vt:variant>
      <vt:variant>
        <vt:i4>5</vt:i4>
      </vt:variant>
      <vt:variant>
        <vt:lpwstr/>
      </vt:variant>
      <vt:variant>
        <vt:lpwstr>_Toc364259389</vt:lpwstr>
      </vt:variant>
      <vt:variant>
        <vt:i4>1179697</vt:i4>
      </vt:variant>
      <vt:variant>
        <vt:i4>92</vt:i4>
      </vt:variant>
      <vt:variant>
        <vt:i4>0</vt:i4>
      </vt:variant>
      <vt:variant>
        <vt:i4>5</vt:i4>
      </vt:variant>
      <vt:variant>
        <vt:lpwstr/>
      </vt:variant>
      <vt:variant>
        <vt:lpwstr>_Toc364259388</vt:lpwstr>
      </vt:variant>
      <vt:variant>
        <vt:i4>1179697</vt:i4>
      </vt:variant>
      <vt:variant>
        <vt:i4>86</vt:i4>
      </vt:variant>
      <vt:variant>
        <vt:i4>0</vt:i4>
      </vt:variant>
      <vt:variant>
        <vt:i4>5</vt:i4>
      </vt:variant>
      <vt:variant>
        <vt:lpwstr/>
      </vt:variant>
      <vt:variant>
        <vt:lpwstr>_Toc364259387</vt:lpwstr>
      </vt:variant>
      <vt:variant>
        <vt:i4>1179697</vt:i4>
      </vt:variant>
      <vt:variant>
        <vt:i4>80</vt:i4>
      </vt:variant>
      <vt:variant>
        <vt:i4>0</vt:i4>
      </vt:variant>
      <vt:variant>
        <vt:i4>5</vt:i4>
      </vt:variant>
      <vt:variant>
        <vt:lpwstr/>
      </vt:variant>
      <vt:variant>
        <vt:lpwstr>_Toc364259386</vt:lpwstr>
      </vt:variant>
      <vt:variant>
        <vt:i4>1179697</vt:i4>
      </vt:variant>
      <vt:variant>
        <vt:i4>74</vt:i4>
      </vt:variant>
      <vt:variant>
        <vt:i4>0</vt:i4>
      </vt:variant>
      <vt:variant>
        <vt:i4>5</vt:i4>
      </vt:variant>
      <vt:variant>
        <vt:lpwstr/>
      </vt:variant>
      <vt:variant>
        <vt:lpwstr>_Toc364259385</vt:lpwstr>
      </vt:variant>
      <vt:variant>
        <vt:i4>1179697</vt:i4>
      </vt:variant>
      <vt:variant>
        <vt:i4>68</vt:i4>
      </vt:variant>
      <vt:variant>
        <vt:i4>0</vt:i4>
      </vt:variant>
      <vt:variant>
        <vt:i4>5</vt:i4>
      </vt:variant>
      <vt:variant>
        <vt:lpwstr/>
      </vt:variant>
      <vt:variant>
        <vt:lpwstr>_Toc364259384</vt:lpwstr>
      </vt:variant>
      <vt:variant>
        <vt:i4>1179697</vt:i4>
      </vt:variant>
      <vt:variant>
        <vt:i4>62</vt:i4>
      </vt:variant>
      <vt:variant>
        <vt:i4>0</vt:i4>
      </vt:variant>
      <vt:variant>
        <vt:i4>5</vt:i4>
      </vt:variant>
      <vt:variant>
        <vt:lpwstr/>
      </vt:variant>
      <vt:variant>
        <vt:lpwstr>_Toc364259383</vt:lpwstr>
      </vt:variant>
      <vt:variant>
        <vt:i4>1179697</vt:i4>
      </vt:variant>
      <vt:variant>
        <vt:i4>56</vt:i4>
      </vt:variant>
      <vt:variant>
        <vt:i4>0</vt:i4>
      </vt:variant>
      <vt:variant>
        <vt:i4>5</vt:i4>
      </vt:variant>
      <vt:variant>
        <vt:lpwstr/>
      </vt:variant>
      <vt:variant>
        <vt:lpwstr>_Toc364259382</vt:lpwstr>
      </vt:variant>
      <vt:variant>
        <vt:i4>1179697</vt:i4>
      </vt:variant>
      <vt:variant>
        <vt:i4>50</vt:i4>
      </vt:variant>
      <vt:variant>
        <vt:i4>0</vt:i4>
      </vt:variant>
      <vt:variant>
        <vt:i4>5</vt:i4>
      </vt:variant>
      <vt:variant>
        <vt:lpwstr/>
      </vt:variant>
      <vt:variant>
        <vt:lpwstr>_Toc364259381</vt:lpwstr>
      </vt:variant>
      <vt:variant>
        <vt:i4>1179697</vt:i4>
      </vt:variant>
      <vt:variant>
        <vt:i4>44</vt:i4>
      </vt:variant>
      <vt:variant>
        <vt:i4>0</vt:i4>
      </vt:variant>
      <vt:variant>
        <vt:i4>5</vt:i4>
      </vt:variant>
      <vt:variant>
        <vt:lpwstr/>
      </vt:variant>
      <vt:variant>
        <vt:lpwstr>_Toc364259380</vt:lpwstr>
      </vt:variant>
      <vt:variant>
        <vt:i4>1900593</vt:i4>
      </vt:variant>
      <vt:variant>
        <vt:i4>38</vt:i4>
      </vt:variant>
      <vt:variant>
        <vt:i4>0</vt:i4>
      </vt:variant>
      <vt:variant>
        <vt:i4>5</vt:i4>
      </vt:variant>
      <vt:variant>
        <vt:lpwstr/>
      </vt:variant>
      <vt:variant>
        <vt:lpwstr>_Toc364259379</vt:lpwstr>
      </vt:variant>
      <vt:variant>
        <vt:i4>1900593</vt:i4>
      </vt:variant>
      <vt:variant>
        <vt:i4>32</vt:i4>
      </vt:variant>
      <vt:variant>
        <vt:i4>0</vt:i4>
      </vt:variant>
      <vt:variant>
        <vt:i4>5</vt:i4>
      </vt:variant>
      <vt:variant>
        <vt:lpwstr/>
      </vt:variant>
      <vt:variant>
        <vt:lpwstr>_Toc364259378</vt:lpwstr>
      </vt:variant>
      <vt:variant>
        <vt:i4>1900593</vt:i4>
      </vt:variant>
      <vt:variant>
        <vt:i4>26</vt:i4>
      </vt:variant>
      <vt:variant>
        <vt:i4>0</vt:i4>
      </vt:variant>
      <vt:variant>
        <vt:i4>5</vt:i4>
      </vt:variant>
      <vt:variant>
        <vt:lpwstr/>
      </vt:variant>
      <vt:variant>
        <vt:lpwstr>_Toc364259377</vt:lpwstr>
      </vt:variant>
      <vt:variant>
        <vt:i4>1900593</vt:i4>
      </vt:variant>
      <vt:variant>
        <vt:i4>20</vt:i4>
      </vt:variant>
      <vt:variant>
        <vt:i4>0</vt:i4>
      </vt:variant>
      <vt:variant>
        <vt:i4>5</vt:i4>
      </vt:variant>
      <vt:variant>
        <vt:lpwstr/>
      </vt:variant>
      <vt:variant>
        <vt:lpwstr>_Toc364259376</vt:lpwstr>
      </vt:variant>
      <vt:variant>
        <vt:i4>1900593</vt:i4>
      </vt:variant>
      <vt:variant>
        <vt:i4>14</vt:i4>
      </vt:variant>
      <vt:variant>
        <vt:i4>0</vt:i4>
      </vt:variant>
      <vt:variant>
        <vt:i4>5</vt:i4>
      </vt:variant>
      <vt:variant>
        <vt:lpwstr/>
      </vt:variant>
      <vt:variant>
        <vt:lpwstr>_Toc364259375</vt:lpwstr>
      </vt:variant>
      <vt:variant>
        <vt:i4>1900593</vt:i4>
      </vt:variant>
      <vt:variant>
        <vt:i4>8</vt:i4>
      </vt:variant>
      <vt:variant>
        <vt:i4>0</vt:i4>
      </vt:variant>
      <vt:variant>
        <vt:i4>5</vt:i4>
      </vt:variant>
      <vt:variant>
        <vt:lpwstr/>
      </vt:variant>
      <vt:variant>
        <vt:lpwstr>_Toc364259374</vt:lpwstr>
      </vt:variant>
      <vt:variant>
        <vt:i4>1900593</vt:i4>
      </vt:variant>
      <vt:variant>
        <vt:i4>2</vt:i4>
      </vt:variant>
      <vt:variant>
        <vt:i4>0</vt:i4>
      </vt:variant>
      <vt:variant>
        <vt:i4>5</vt:i4>
      </vt:variant>
      <vt:variant>
        <vt:lpwstr/>
      </vt:variant>
      <vt:variant>
        <vt:lpwstr>_Toc364259373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DE ESTADO DO MEIO AMBIENTE</dc:title>
  <dc:creator>Informática</dc:creator>
  <cp:lastModifiedBy>137480</cp:lastModifiedBy>
  <cp:revision>5</cp:revision>
  <cp:lastPrinted>2019-10-24T18:45:00Z</cp:lastPrinted>
  <dcterms:created xsi:type="dcterms:W3CDTF">2019-06-27T12:26:00Z</dcterms:created>
  <dcterms:modified xsi:type="dcterms:W3CDTF">2019-10-24T19:23:00Z</dcterms:modified>
</cp:coreProperties>
</file>